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914400</wp:posOffset>
                </wp:positionV>
                <wp:extent cx="5913120" cy="3154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913120" cy="315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A52C70">
                            <w:pPr>
                              <w:jc w:val="center"/>
                              <w:rPr>
                                <w:rFonts w:ascii="Calibri" w:hAnsi="Calibri"/>
                                <w:color w:val="FFFFFF" w:themeColor="background1"/>
                                <w:sz w:val="72"/>
                              </w:rPr>
                            </w:pPr>
                            <w:r>
                              <w:rPr>
                                <w:rFonts w:ascii="Calibri" w:hAnsi="Calibri"/>
                                <w:color w:val="FFFFFF" w:themeColor="background1"/>
                                <w:sz w:val="72"/>
                              </w:rPr>
                              <w:t>Facility Assessment:</w:t>
                            </w:r>
                          </w:p>
                          <w:p w:rsidR="00830B3D" w:rsidRDefault="007B1097" w:rsidP="00A52C70">
                            <w:pPr>
                              <w:jc w:val="center"/>
                              <w:rPr>
                                <w:rFonts w:ascii="Calibri" w:hAnsi="Calibri"/>
                                <w:color w:val="FFFFFF" w:themeColor="background1"/>
                                <w:sz w:val="72"/>
                              </w:rPr>
                            </w:pPr>
                            <w:r>
                              <w:rPr>
                                <w:rFonts w:ascii="Calibri" w:hAnsi="Calibri"/>
                                <w:color w:val="FFFFFF" w:themeColor="background1"/>
                                <w:sz w:val="72"/>
                              </w:rPr>
                              <w:t xml:space="preserve">Policy and Procedure </w:t>
                            </w:r>
                            <w:r w:rsidR="00AA080F">
                              <w:rPr>
                                <w:rFonts w:ascii="Calibri" w:hAnsi="Calibri"/>
                                <w:color w:val="FFFFFF" w:themeColor="background1"/>
                                <w:sz w:val="72"/>
                              </w:rPr>
                              <w:t xml:space="preserve">Evaluation </w:t>
                            </w:r>
                            <w:r>
                              <w:rPr>
                                <w:rFonts w:ascii="Calibri" w:hAnsi="Calibri"/>
                                <w:color w:val="FFFFFF" w:themeColor="background1"/>
                                <w:sz w:val="72"/>
                              </w:rPr>
                              <w:t>Process</w:t>
                            </w:r>
                          </w:p>
                          <w:p w:rsidR="00CF63ED" w:rsidRPr="00301AA8" w:rsidRDefault="00CF63ED">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5.6pt;height:24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" filled="f" stroked="f" strokeweight=".5pt">
                <v:textbox>
                  <w:txbxContent>
                    <w:p w:rsidR="00CF63ED" w:rsidRDefault="00CF63ED" w:rsidP="00A52C70">
                      <w:pPr>
                        <w:jc w:val="center"/>
                        <w:rPr>
                          <w:rFonts w:ascii="Calibri" w:hAnsi="Calibri"/>
                          <w:color w:val="FFFFFF" w:themeColor="background1"/>
                          <w:sz w:val="72"/>
                        </w:rPr>
                      </w:pPr>
                      <w:r>
                        <w:rPr>
                          <w:rFonts w:ascii="Calibri" w:hAnsi="Calibri"/>
                          <w:color w:val="FFFFFF" w:themeColor="background1"/>
                          <w:sz w:val="72"/>
                        </w:rPr>
                        <w:t>Facility Assessment:</w:t>
                      </w:r>
                    </w:p>
                    <w:p w:rsidR="00830B3D" w:rsidRDefault="007B1097" w:rsidP="00A52C70">
                      <w:pPr>
                        <w:jc w:val="center"/>
                        <w:rPr>
                          <w:rFonts w:ascii="Calibri" w:hAnsi="Calibri"/>
                          <w:color w:val="FFFFFF" w:themeColor="background1"/>
                          <w:sz w:val="72"/>
                        </w:rPr>
                      </w:pPr>
                      <w:r>
                        <w:rPr>
                          <w:rFonts w:ascii="Calibri" w:hAnsi="Calibri"/>
                          <w:color w:val="FFFFFF" w:themeColor="background1"/>
                          <w:sz w:val="72"/>
                        </w:rPr>
                        <w:t xml:space="preserve">Policy and Procedure </w:t>
                      </w:r>
                      <w:r w:rsidR="00AA080F">
                        <w:rPr>
                          <w:rFonts w:ascii="Calibri" w:hAnsi="Calibri"/>
                          <w:color w:val="FFFFFF" w:themeColor="background1"/>
                          <w:sz w:val="72"/>
                        </w:rPr>
                        <w:t xml:space="preserve">Evaluation </w:t>
                      </w:r>
                      <w:r>
                        <w:rPr>
                          <w:rFonts w:ascii="Calibri" w:hAnsi="Calibri"/>
                          <w:color w:val="FFFFFF" w:themeColor="background1"/>
                          <w:sz w:val="72"/>
                        </w:rPr>
                        <w:t>Process</w:t>
                      </w:r>
                    </w:p>
                    <w:p w:rsidR="00CF63ED" w:rsidRPr="00301AA8" w:rsidRDefault="00CF63ED">
                      <w:pPr>
                        <w:rPr>
                          <w:rFonts w:ascii="Calibri" w:hAnsi="Calibri"/>
                          <w:color w:val="FFFFFF" w:themeColor="background1"/>
                          <w:sz w:val="72"/>
                          <w14:textFill>
                            <w14:noFill/>
                          </w14:textFill>
                        </w:rPr>
                      </w:pPr>
                    </w:p>
                  </w:txbxContent>
                </v:textbox>
                <w10:wrap anchorx="margin" anchory="page"/>
              </v:shape>
            </w:pict>
          </mc:Fallback>
        </mc:AlternateContent>
      </w:r>
    </w:p>
    <w:p w:rsidR="00A410E8" w:rsidRDefault="00605605" w:rsidP="00A52C70">
      <w:pPr>
        <w:jc w:val="center"/>
        <w:textAlignment w:val="baseline"/>
        <w:rPr>
          <w:rFonts w:asciiTheme="minorHAnsi" w:hAnsiTheme="minorHAnsi" w:cs="Segoe UI"/>
          <w:b/>
          <w:bCs/>
          <w:sz w:val="32"/>
          <w:szCs w:val="22"/>
        </w:rPr>
      </w:pPr>
      <w:r w:rsidRPr="00F42E0A">
        <w:rPr>
          <w:rFonts w:asciiTheme="minorHAnsi" w:hAnsiTheme="minorHAns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sidRPr="00F42E0A">
        <w:rPr>
          <w:rFonts w:asciiTheme="minorHAnsi" w:hAnsiTheme="minorHAns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sidRPr="00F42E0A">
        <w:rPr>
          <w:rFonts w:asciiTheme="minorHAnsi" w:hAnsiTheme="minorHAnsi"/>
          <w:b/>
          <w:sz w:val="32"/>
        </w:rPr>
        <w:br w:type="page"/>
      </w:r>
    </w:p>
    <w:p w:rsidR="003D64B3" w:rsidRPr="00A410E8" w:rsidRDefault="00A410E8" w:rsidP="00157499">
      <w:pPr>
        <w:jc w:val="center"/>
        <w:textAlignment w:val="baseline"/>
        <w:rPr>
          <w:rFonts w:asciiTheme="minorHAnsi" w:hAnsiTheme="minorHAnsi" w:cs="Segoe UI"/>
          <w:b/>
          <w:bCs/>
          <w:sz w:val="32"/>
          <w:szCs w:val="22"/>
        </w:rPr>
      </w:pPr>
      <w:r>
        <w:rPr>
          <w:rFonts w:asciiTheme="minorHAnsi" w:hAnsiTheme="minorHAnsi" w:cs="Segoe UI"/>
          <w:b/>
          <w:bCs/>
          <w:sz w:val="32"/>
          <w:szCs w:val="22"/>
        </w:rPr>
        <w:lastRenderedPageBreak/>
        <w:t>Facility Assessment</w:t>
      </w:r>
      <w:r w:rsidR="009E1554">
        <w:rPr>
          <w:rFonts w:asciiTheme="minorHAnsi" w:hAnsiTheme="minorHAnsi" w:cs="Segoe UI"/>
          <w:b/>
          <w:bCs/>
          <w:sz w:val="32"/>
          <w:szCs w:val="22"/>
        </w:rPr>
        <w:t xml:space="preserve">:  </w:t>
      </w:r>
      <w:r w:rsidR="00AA080F">
        <w:rPr>
          <w:rFonts w:asciiTheme="minorHAnsi" w:hAnsiTheme="minorHAnsi" w:cs="Segoe UI"/>
          <w:b/>
          <w:bCs/>
          <w:sz w:val="32"/>
          <w:szCs w:val="22"/>
        </w:rPr>
        <w:t xml:space="preserve">Policy and Procedure Evaluation </w:t>
      </w:r>
      <w:r w:rsidR="00830B3D">
        <w:rPr>
          <w:rFonts w:asciiTheme="minorHAnsi" w:hAnsiTheme="minorHAnsi" w:cs="Segoe UI"/>
          <w:b/>
          <w:bCs/>
          <w:sz w:val="32"/>
          <w:szCs w:val="22"/>
        </w:rPr>
        <w:t xml:space="preserve"> </w:t>
      </w:r>
    </w:p>
    <w:p w:rsidR="00157499" w:rsidRPr="00A410E8" w:rsidRDefault="00157499" w:rsidP="00157499">
      <w:pPr>
        <w:jc w:val="center"/>
        <w:textAlignment w:val="baseline"/>
        <w:rPr>
          <w:rFonts w:asciiTheme="minorHAnsi" w:hAnsiTheme="minorHAnsi" w:cs="Segoe UI"/>
          <w:sz w:val="12"/>
          <w:szCs w:val="12"/>
        </w:rPr>
      </w:pPr>
      <w:r w:rsidRPr="00A410E8">
        <w:rPr>
          <w:rFonts w:asciiTheme="minorHAnsi" w:hAnsiTheme="minorHAnsi" w:cs="Segoe UI"/>
          <w:sz w:val="32"/>
          <w:szCs w:val="22"/>
        </w:rPr>
        <w:t> </w:t>
      </w:r>
    </w:p>
    <w:p w:rsidR="00E75B2F" w:rsidRDefault="00E75B2F" w:rsidP="00E75B2F">
      <w:pPr>
        <w:autoSpaceDE w:val="0"/>
        <w:autoSpaceDN w:val="0"/>
        <w:adjustRightInd w:val="0"/>
        <w:spacing w:line="276" w:lineRule="atLeast"/>
        <w:rPr>
          <w:rFonts w:asciiTheme="minorHAnsi" w:eastAsiaTheme="minorHAnsi" w:hAnsiTheme="minorHAnsi"/>
          <w:b/>
          <w:bCs/>
          <w:color w:val="000000"/>
          <w:szCs w:val="24"/>
        </w:rPr>
      </w:pPr>
      <w:r>
        <w:rPr>
          <w:rFonts w:asciiTheme="minorHAnsi" w:eastAsiaTheme="minorHAnsi" w:hAnsiTheme="minorHAnsi"/>
          <w:b/>
          <w:bCs/>
          <w:color w:val="000000"/>
          <w:szCs w:val="24"/>
        </w:rPr>
        <w:t>Reference F Tag</w:t>
      </w:r>
    </w:p>
    <w:p w:rsidR="00E75B2F" w:rsidRDefault="00E75B2F" w:rsidP="00E75B2F">
      <w:pPr>
        <w:pStyle w:val="Default"/>
        <w:rPr>
          <w:rFonts w:asciiTheme="minorHAnsi" w:eastAsiaTheme="minorHAnsi" w:hAnsiTheme="minorHAnsi"/>
          <w:b/>
          <w:bCs/>
        </w:rPr>
      </w:pP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
          <w:bCs/>
          <w:color w:val="000000"/>
          <w:szCs w:val="24"/>
        </w:rPr>
        <w:t xml:space="preserve">F838 </w:t>
      </w:r>
      <w:r w:rsidRPr="00B81CF8">
        <w:rPr>
          <w:rFonts w:asciiTheme="minorHAnsi" w:eastAsiaTheme="minorHAnsi" w:hAnsiTheme="minorHAnsi"/>
          <w:b/>
          <w:bCs/>
          <w:color w:val="000000"/>
          <w:szCs w:val="24"/>
        </w:rPr>
        <w:t xml:space="preserve">  </w:t>
      </w:r>
      <w:r w:rsidRPr="00BD227F">
        <w:rPr>
          <w:rFonts w:asciiTheme="minorHAnsi" w:eastAsiaTheme="minorHAnsi" w:hAnsiTheme="minorHAnsi"/>
          <w:b/>
          <w:bCs/>
          <w:iCs/>
          <w:color w:val="000000"/>
          <w:szCs w:val="24"/>
        </w:rPr>
        <w:t>§483.70(e)</w:t>
      </w:r>
      <w:r w:rsidRPr="00BD227F">
        <w:rPr>
          <w:rFonts w:asciiTheme="minorHAnsi" w:eastAsiaTheme="minorHAnsi" w:hAnsiTheme="minorHAnsi"/>
          <w:bCs/>
          <w:iCs/>
          <w:color w:val="000000"/>
          <w:szCs w:val="24"/>
        </w:rPr>
        <w:t xml:space="preserve"> Facility assessment. </w:t>
      </w:r>
    </w:p>
    <w:p w:rsidR="00E75B2F" w:rsidRDefault="00E75B2F" w:rsidP="00DF7B8F">
      <w:pPr>
        <w:autoSpaceDE w:val="0"/>
        <w:autoSpaceDN w:val="0"/>
        <w:adjustRightInd w:val="0"/>
        <w:rPr>
          <w:rFonts w:asciiTheme="minorHAnsi" w:eastAsiaTheme="minorHAnsi" w:hAnsiTheme="minorHAnsi"/>
          <w:bCs/>
          <w:iCs/>
          <w:color w:val="000000"/>
          <w:szCs w:val="24"/>
        </w:rPr>
      </w:pPr>
      <w:r w:rsidRPr="00BD227F">
        <w:rPr>
          <w:rFonts w:asciiTheme="minorHAnsi" w:eastAsiaTheme="minorHAnsi" w:hAnsiTheme="minorHAnsi"/>
          <w:bCs/>
          <w:iCs/>
          <w:color w:val="000000"/>
          <w:szCs w:val="24"/>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w:t>
      </w:r>
    </w:p>
    <w:p w:rsidR="00DF7B8F" w:rsidRDefault="00DF7B8F" w:rsidP="00DF7B8F">
      <w:pPr>
        <w:autoSpaceDE w:val="0"/>
        <w:autoSpaceDN w:val="0"/>
        <w:adjustRightInd w:val="0"/>
        <w:rPr>
          <w:rFonts w:asciiTheme="minorHAnsi" w:eastAsiaTheme="minorHAnsi" w:hAnsiTheme="minorHAnsi"/>
          <w:bCs/>
          <w:iCs/>
          <w:color w:val="000000"/>
          <w:szCs w:val="24"/>
        </w:rPr>
      </w:pPr>
    </w:p>
    <w:p w:rsidR="00DF7B8F" w:rsidRPr="00DF7B8F" w:rsidRDefault="00DF7B8F" w:rsidP="00DF7B8F">
      <w:pPr>
        <w:autoSpaceDE w:val="0"/>
        <w:autoSpaceDN w:val="0"/>
        <w:adjustRightInd w:val="0"/>
        <w:rPr>
          <w:rFonts w:asciiTheme="minorHAnsi" w:eastAsiaTheme="minorHAnsi" w:hAnsiTheme="minorHAnsi"/>
          <w:b/>
          <w:color w:val="000000"/>
          <w:szCs w:val="24"/>
        </w:rPr>
      </w:pPr>
      <w:r w:rsidRPr="00DF7B8F">
        <w:rPr>
          <w:rFonts w:asciiTheme="minorHAnsi" w:eastAsiaTheme="minorHAnsi" w:hAnsiTheme="minorHAnsi"/>
          <w:b/>
          <w:color w:val="000000"/>
          <w:szCs w:val="24"/>
        </w:rPr>
        <w:t>Guidance</w:t>
      </w:r>
    </w:p>
    <w:p w:rsidR="00DF7B8F" w:rsidRPr="00DF7B8F" w:rsidRDefault="00DF7B8F" w:rsidP="00DF7B8F">
      <w:pPr>
        <w:autoSpaceDE w:val="0"/>
        <w:autoSpaceDN w:val="0"/>
        <w:adjustRightInd w:val="0"/>
        <w:rPr>
          <w:rFonts w:asciiTheme="minorHAnsi" w:eastAsiaTheme="minorHAnsi" w:hAnsiTheme="minorHAnsi"/>
          <w:color w:val="000000"/>
          <w:szCs w:val="24"/>
        </w:rPr>
      </w:pPr>
      <w:r w:rsidRPr="00DF7B8F">
        <w:rPr>
          <w:rFonts w:asciiTheme="minorHAnsi" w:hAnsiTheme="minorHAnsi"/>
          <w:iCs/>
          <w:szCs w:val="24"/>
        </w:rPr>
        <w:t xml:space="preserve">The assessment must include or address an evaluation of the facility’s training program to ensure any training needs are met for all new and existing staff, individuals providing services under a contractual arrangement, and volunteers, consistent with their expected roles. The assessment should also include an evaluation of what policies and procedures may be required in the provision of care and that these meet current professional standards of practice. If there are any concerns regarding training refer to §483.95 Training. </w:t>
      </w:r>
    </w:p>
    <w:p w:rsidR="00E75B2F" w:rsidRDefault="00E75B2F" w:rsidP="00E75B2F">
      <w:pPr>
        <w:autoSpaceDE w:val="0"/>
        <w:autoSpaceDN w:val="0"/>
        <w:adjustRightInd w:val="0"/>
        <w:spacing w:line="276" w:lineRule="atLeast"/>
        <w:rPr>
          <w:rFonts w:asciiTheme="minorHAnsi" w:eastAsiaTheme="minorHAnsi" w:hAnsiTheme="minorHAnsi"/>
          <w:b/>
          <w:bCs/>
          <w:color w:val="000000"/>
          <w:szCs w:val="24"/>
        </w:rPr>
      </w:pPr>
    </w:p>
    <w:p w:rsidR="00966441" w:rsidRPr="00966441" w:rsidRDefault="00966441" w:rsidP="00966441"/>
    <w:p w:rsidR="00754C25" w:rsidRPr="00A410E8" w:rsidRDefault="009E1554" w:rsidP="005F22B6">
      <w:pPr>
        <w:pStyle w:val="Heading2"/>
      </w:pPr>
      <w:r>
        <w:t xml:space="preserve">INTENT OF </w:t>
      </w:r>
      <w:r w:rsidR="00DF7B8F">
        <w:t xml:space="preserve">POLICY AND PROCEDURE PROCESS </w:t>
      </w:r>
    </w:p>
    <w:p w:rsidR="00DC48A4" w:rsidRPr="00A410E8" w:rsidRDefault="00DC48A4" w:rsidP="00DC48A4">
      <w:pPr>
        <w:autoSpaceDE w:val="0"/>
        <w:autoSpaceDN w:val="0"/>
        <w:adjustRightInd w:val="0"/>
        <w:rPr>
          <w:rFonts w:asciiTheme="minorHAnsi" w:eastAsiaTheme="minorHAnsi" w:hAnsiTheme="minorHAnsi"/>
          <w:color w:val="000000"/>
          <w:szCs w:val="24"/>
        </w:rPr>
      </w:pPr>
    </w:p>
    <w:p w:rsidR="00966441" w:rsidRDefault="00DF7B8F" w:rsidP="00DC48A4">
      <w:pPr>
        <w:pStyle w:val="BodyText"/>
        <w:rPr>
          <w:i w:val="0"/>
          <w:sz w:val="24"/>
          <w:szCs w:val="24"/>
        </w:rPr>
      </w:pPr>
      <w:r>
        <w:rPr>
          <w:i w:val="0"/>
          <w:sz w:val="24"/>
          <w:szCs w:val="24"/>
        </w:rPr>
        <w:t xml:space="preserve">The intent of this element of the </w:t>
      </w:r>
      <w:r w:rsidRPr="009E1554">
        <w:rPr>
          <w:i w:val="0"/>
          <w:sz w:val="24"/>
          <w:szCs w:val="24"/>
        </w:rPr>
        <w:t>facility</w:t>
      </w:r>
      <w:r>
        <w:rPr>
          <w:i w:val="0"/>
          <w:sz w:val="24"/>
          <w:szCs w:val="24"/>
        </w:rPr>
        <w:t xml:space="preserve"> assessment reflects the need for a facility to evaluate their policies and procedures that may be required </w:t>
      </w:r>
      <w:r w:rsidR="00200EF0">
        <w:rPr>
          <w:i w:val="0"/>
          <w:sz w:val="24"/>
          <w:szCs w:val="24"/>
        </w:rPr>
        <w:t xml:space="preserve">to direct </w:t>
      </w:r>
      <w:r>
        <w:rPr>
          <w:i w:val="0"/>
          <w:sz w:val="24"/>
          <w:szCs w:val="24"/>
        </w:rPr>
        <w:t xml:space="preserve">the provision of care.  The policies need to meet current professional standards of practice.  </w:t>
      </w:r>
    </w:p>
    <w:p w:rsidR="00966441" w:rsidRDefault="00966441" w:rsidP="00DC48A4">
      <w:pPr>
        <w:pStyle w:val="BodyText"/>
        <w:rPr>
          <w:i w:val="0"/>
          <w:sz w:val="24"/>
          <w:szCs w:val="24"/>
        </w:rPr>
      </w:pPr>
    </w:p>
    <w:p w:rsidR="00ED07B3" w:rsidRPr="0063703C" w:rsidRDefault="00DF7B8F" w:rsidP="00D258BD">
      <w:pPr>
        <w:spacing w:before="120"/>
        <w:textAlignment w:val="baseline"/>
        <w:rPr>
          <w:rFonts w:asciiTheme="minorHAnsi" w:eastAsiaTheme="minorHAnsi" w:hAnsiTheme="minorHAnsi"/>
          <w:b/>
          <w:iCs/>
          <w:color w:val="000000"/>
          <w:szCs w:val="24"/>
        </w:rPr>
      </w:pPr>
      <w:r>
        <w:rPr>
          <w:rFonts w:asciiTheme="minorHAnsi" w:eastAsiaTheme="minorHAnsi" w:hAnsiTheme="minorHAnsi"/>
          <w:b/>
          <w:iCs/>
          <w:color w:val="000000"/>
          <w:szCs w:val="24"/>
        </w:rPr>
        <w:t xml:space="preserve">POLICY AND PROCEDURE REVISION AND REVIEW </w:t>
      </w:r>
    </w:p>
    <w:p w:rsidR="00966441" w:rsidRDefault="00966441" w:rsidP="00966441"/>
    <w:p w:rsidR="00DF7B8F" w:rsidRDefault="00966441" w:rsidP="00966441">
      <w:pPr>
        <w:shd w:val="clear" w:color="auto" w:fill="FFFFFF"/>
        <w:spacing w:after="270" w:line="270" w:lineRule="atLeast"/>
        <w:rPr>
          <w:rFonts w:asciiTheme="minorHAnsi" w:eastAsiaTheme="minorHAnsi" w:hAnsiTheme="minorHAnsi"/>
          <w:bCs/>
          <w:color w:val="000000"/>
          <w:szCs w:val="24"/>
        </w:rPr>
      </w:pPr>
      <w:r>
        <w:rPr>
          <w:rFonts w:asciiTheme="minorHAnsi" w:eastAsiaTheme="minorHAnsi" w:hAnsiTheme="minorHAnsi"/>
          <w:bCs/>
          <w:color w:val="000000"/>
          <w:szCs w:val="24"/>
        </w:rPr>
        <w:t xml:space="preserve">Evaluating the facility’s </w:t>
      </w:r>
      <w:r w:rsidR="00DF7B8F">
        <w:rPr>
          <w:rFonts w:asciiTheme="minorHAnsi" w:eastAsiaTheme="minorHAnsi" w:hAnsiTheme="minorHAnsi"/>
          <w:bCs/>
          <w:color w:val="000000"/>
          <w:szCs w:val="24"/>
        </w:rPr>
        <w:t>policies and procedures that correlate to clinical and resident care practices is recommend</w:t>
      </w:r>
      <w:r w:rsidR="00200EF0">
        <w:rPr>
          <w:rFonts w:asciiTheme="minorHAnsi" w:eastAsiaTheme="minorHAnsi" w:hAnsiTheme="minorHAnsi"/>
          <w:bCs/>
          <w:color w:val="000000"/>
          <w:szCs w:val="24"/>
        </w:rPr>
        <w:t xml:space="preserve">ed to be </w:t>
      </w:r>
      <w:r w:rsidR="00DF7B8F">
        <w:rPr>
          <w:rFonts w:asciiTheme="minorHAnsi" w:eastAsiaTheme="minorHAnsi" w:hAnsiTheme="minorHAnsi"/>
          <w:bCs/>
          <w:color w:val="000000"/>
          <w:szCs w:val="24"/>
        </w:rPr>
        <w:t>part of the quality assurance and performance improvement (QAPI) process, annually or as needed.  This process should include the following:</w:t>
      </w:r>
    </w:p>
    <w:p w:rsidR="00DF7B8F" w:rsidRPr="00DF7B8F" w:rsidRDefault="00DF7B8F" w:rsidP="00DF7B8F">
      <w:pPr>
        <w:pStyle w:val="ListParagraph"/>
        <w:numPr>
          <w:ilvl w:val="0"/>
          <w:numId w:val="20"/>
        </w:numPr>
        <w:shd w:val="clear" w:color="auto" w:fill="FFFFFF"/>
        <w:rPr>
          <w:rFonts w:asciiTheme="minorHAnsi" w:eastAsiaTheme="minorHAnsi" w:hAnsiTheme="minorHAnsi"/>
          <w:bCs/>
          <w:color w:val="000000"/>
          <w:szCs w:val="24"/>
        </w:rPr>
      </w:pPr>
      <w:r w:rsidRPr="00DF7B8F">
        <w:rPr>
          <w:rFonts w:asciiTheme="minorHAnsi" w:eastAsiaTheme="minorHAnsi" w:hAnsiTheme="minorHAnsi"/>
          <w:bCs/>
          <w:color w:val="000000"/>
          <w:szCs w:val="24"/>
        </w:rPr>
        <w:t>Evaluation process</w:t>
      </w:r>
    </w:p>
    <w:p w:rsidR="00DF7B8F" w:rsidRPr="00DF7B8F" w:rsidRDefault="00DF7B8F" w:rsidP="00DF7B8F">
      <w:pPr>
        <w:pStyle w:val="ListParagraph"/>
        <w:numPr>
          <w:ilvl w:val="0"/>
          <w:numId w:val="20"/>
        </w:numPr>
        <w:shd w:val="clear" w:color="auto" w:fill="FFFFFF"/>
        <w:rPr>
          <w:rFonts w:asciiTheme="minorHAnsi" w:eastAsiaTheme="minorHAnsi" w:hAnsiTheme="minorHAnsi"/>
          <w:bCs/>
          <w:color w:val="000000"/>
          <w:szCs w:val="24"/>
        </w:rPr>
      </w:pPr>
      <w:r w:rsidRPr="00DF7B8F">
        <w:rPr>
          <w:rFonts w:asciiTheme="minorHAnsi" w:eastAsiaTheme="minorHAnsi" w:hAnsiTheme="minorHAnsi"/>
          <w:bCs/>
          <w:color w:val="000000"/>
          <w:szCs w:val="24"/>
        </w:rPr>
        <w:t>Development  based on the reference to evidence based standard of practice</w:t>
      </w:r>
    </w:p>
    <w:p w:rsidR="00DF7B8F" w:rsidRPr="00DF7B8F" w:rsidRDefault="00DF7B8F" w:rsidP="00DF7B8F">
      <w:pPr>
        <w:pStyle w:val="ListParagraph"/>
        <w:numPr>
          <w:ilvl w:val="0"/>
          <w:numId w:val="20"/>
        </w:numPr>
        <w:shd w:val="clear" w:color="auto" w:fill="FFFFFF"/>
        <w:rPr>
          <w:rFonts w:asciiTheme="minorHAnsi" w:eastAsiaTheme="minorHAnsi" w:hAnsiTheme="minorHAnsi"/>
          <w:bCs/>
          <w:color w:val="000000"/>
          <w:szCs w:val="24"/>
        </w:rPr>
      </w:pPr>
      <w:r w:rsidRPr="00DF7B8F">
        <w:rPr>
          <w:rFonts w:asciiTheme="minorHAnsi" w:eastAsiaTheme="minorHAnsi" w:hAnsiTheme="minorHAnsi"/>
          <w:bCs/>
          <w:color w:val="000000"/>
          <w:szCs w:val="24"/>
        </w:rPr>
        <w:t>Determination of when new or updated policies are required</w:t>
      </w:r>
    </w:p>
    <w:p w:rsidR="00DF7B8F" w:rsidRPr="00DF7B8F" w:rsidRDefault="00DF7B8F" w:rsidP="00DF7B8F">
      <w:pPr>
        <w:pStyle w:val="ListParagraph"/>
        <w:numPr>
          <w:ilvl w:val="0"/>
          <w:numId w:val="20"/>
        </w:numPr>
        <w:shd w:val="clear" w:color="auto" w:fill="FFFFFF"/>
        <w:rPr>
          <w:rFonts w:asciiTheme="minorHAnsi" w:eastAsiaTheme="minorHAnsi" w:hAnsiTheme="minorHAnsi"/>
          <w:bCs/>
          <w:color w:val="000000"/>
          <w:szCs w:val="24"/>
        </w:rPr>
      </w:pPr>
      <w:r w:rsidRPr="00DF7B8F">
        <w:rPr>
          <w:rFonts w:asciiTheme="minorHAnsi" w:eastAsiaTheme="minorHAnsi" w:hAnsiTheme="minorHAnsi"/>
          <w:bCs/>
          <w:color w:val="000000"/>
          <w:szCs w:val="24"/>
        </w:rPr>
        <w:t>Approval process for policies</w:t>
      </w:r>
    </w:p>
    <w:p w:rsidR="00DF7B8F" w:rsidRDefault="00DF7B8F" w:rsidP="00DF7B8F">
      <w:pPr>
        <w:pStyle w:val="ListParagraph"/>
        <w:numPr>
          <w:ilvl w:val="0"/>
          <w:numId w:val="20"/>
        </w:numPr>
        <w:shd w:val="clear" w:color="auto" w:fill="FFFFFF"/>
        <w:rPr>
          <w:rFonts w:asciiTheme="minorHAnsi" w:eastAsiaTheme="minorHAnsi" w:hAnsiTheme="minorHAnsi"/>
          <w:bCs/>
          <w:color w:val="000000"/>
          <w:szCs w:val="24"/>
        </w:rPr>
      </w:pPr>
      <w:r w:rsidRPr="00DF7B8F">
        <w:rPr>
          <w:rFonts w:asciiTheme="minorHAnsi" w:eastAsiaTheme="minorHAnsi" w:hAnsiTheme="minorHAnsi"/>
          <w:bCs/>
          <w:color w:val="000000"/>
          <w:szCs w:val="24"/>
        </w:rPr>
        <w:t>Training plan for new or revised policies</w:t>
      </w:r>
    </w:p>
    <w:p w:rsidR="00E153AD" w:rsidRDefault="00E153AD">
      <w:pPr>
        <w:spacing w:after="160" w:line="259" w:lineRule="auto"/>
        <w:rPr>
          <w:rFonts w:asciiTheme="minorHAnsi" w:hAnsiTheme="minorHAnsi"/>
          <w:b/>
          <w:sz w:val="28"/>
          <w:szCs w:val="28"/>
        </w:rPr>
      </w:pPr>
    </w:p>
    <w:p w:rsidR="00A15487" w:rsidRPr="00A15487" w:rsidRDefault="00A15487" w:rsidP="00A15487">
      <w:pPr>
        <w:pStyle w:val="Heading2"/>
        <w:rPr>
          <w:sz w:val="26"/>
        </w:rPr>
      </w:pPr>
      <w:r w:rsidRPr="00A15487">
        <w:rPr>
          <w:sz w:val="24"/>
        </w:rPr>
        <w:lastRenderedPageBreak/>
        <w:t xml:space="preserve">HOW TO INCORPORATE INTO THE FACILITY ASSESSMENT  </w:t>
      </w:r>
    </w:p>
    <w:p w:rsidR="00F45123" w:rsidRDefault="00A15487" w:rsidP="00A15487">
      <w:pPr>
        <w:textAlignment w:val="baseline"/>
        <w:rPr>
          <w:rFonts w:asciiTheme="minorHAnsi" w:hAnsiTheme="minorHAnsi"/>
          <w:iCs/>
          <w:szCs w:val="24"/>
        </w:rPr>
      </w:pPr>
      <w:r>
        <w:rPr>
          <w:rFonts w:asciiTheme="minorHAnsi" w:hAnsiTheme="minorHAnsi"/>
          <w:iCs/>
          <w:szCs w:val="24"/>
        </w:rPr>
        <w:t xml:space="preserve">Per </w:t>
      </w:r>
      <w:r>
        <w:rPr>
          <w:rFonts w:asciiTheme="minorHAnsi" w:hAnsiTheme="minorHAnsi"/>
          <w:b/>
          <w:iCs/>
          <w:szCs w:val="24"/>
        </w:rPr>
        <w:t>§483.70(e), t</w:t>
      </w:r>
      <w:r>
        <w:rPr>
          <w:rFonts w:asciiTheme="minorHAnsi" w:hAnsiTheme="minorHAnsi"/>
          <w:iCs/>
          <w:szCs w:val="24"/>
        </w:rPr>
        <w:t xml:space="preserve">he facility assessment must include or address an evaluation of the facility’s </w:t>
      </w:r>
      <w:r w:rsidR="00DF7B8F">
        <w:rPr>
          <w:rFonts w:asciiTheme="minorHAnsi" w:hAnsiTheme="minorHAnsi"/>
          <w:szCs w:val="24"/>
        </w:rPr>
        <w:t xml:space="preserve">policies and procedures as it relates to the care and services provided to the </w:t>
      </w:r>
      <w:r w:rsidR="00DF7B8F">
        <w:rPr>
          <w:rFonts w:asciiTheme="minorHAnsi" w:hAnsiTheme="minorHAnsi" w:cs="Helvetica"/>
          <w:szCs w:val="24"/>
        </w:rPr>
        <w:t xml:space="preserve">resident population </w:t>
      </w:r>
      <w:r>
        <w:rPr>
          <w:rFonts w:asciiTheme="minorHAnsi" w:hAnsiTheme="minorHAnsi"/>
          <w:iCs/>
          <w:szCs w:val="24"/>
        </w:rPr>
        <w:t xml:space="preserve">as indicated in the requirements.  </w:t>
      </w:r>
    </w:p>
    <w:p w:rsidR="00F45123" w:rsidRDefault="00F45123" w:rsidP="00A15487">
      <w:pPr>
        <w:textAlignment w:val="baseline"/>
        <w:rPr>
          <w:rFonts w:asciiTheme="minorHAnsi" w:hAnsiTheme="minorHAnsi"/>
          <w:iCs/>
          <w:szCs w:val="24"/>
        </w:rPr>
      </w:pPr>
    </w:p>
    <w:p w:rsidR="00A15487" w:rsidRDefault="00A15487" w:rsidP="00A15487">
      <w:pPr>
        <w:textAlignment w:val="baseline"/>
        <w:rPr>
          <w:rFonts w:asciiTheme="minorHAnsi" w:hAnsiTheme="minorHAnsi" w:cs="Segoe UI"/>
          <w:bCs/>
          <w:szCs w:val="24"/>
        </w:rPr>
      </w:pPr>
      <w:r>
        <w:rPr>
          <w:rFonts w:asciiTheme="minorHAnsi" w:hAnsiTheme="minorHAnsi"/>
          <w:iCs/>
          <w:szCs w:val="24"/>
        </w:rPr>
        <w:t>Therefore, i</w:t>
      </w:r>
      <w:r>
        <w:rPr>
          <w:rFonts w:asciiTheme="minorHAnsi" w:hAnsiTheme="minorHAnsi" w:cs="Segoe UI"/>
          <w:bCs/>
          <w:szCs w:val="24"/>
        </w:rPr>
        <w:t>t is important to:</w:t>
      </w:r>
    </w:p>
    <w:p w:rsidR="00A15487" w:rsidRDefault="00DF7B8F" w:rsidP="00A15487">
      <w:pPr>
        <w:pStyle w:val="ListParagraph"/>
        <w:numPr>
          <w:ilvl w:val="0"/>
          <w:numId w:val="15"/>
        </w:numPr>
        <w:textAlignment w:val="baseline"/>
        <w:rPr>
          <w:rFonts w:asciiTheme="minorHAnsi" w:hAnsiTheme="minorHAnsi" w:cs="Segoe UI"/>
          <w:bCs/>
          <w:szCs w:val="24"/>
        </w:rPr>
      </w:pPr>
      <w:r>
        <w:rPr>
          <w:rFonts w:asciiTheme="minorHAnsi" w:hAnsiTheme="minorHAnsi" w:cs="Segoe UI"/>
          <w:bCs/>
          <w:szCs w:val="24"/>
        </w:rPr>
        <w:t xml:space="preserve">Develop a policy and procedure revision process which is incorporated into the QAPI plan </w:t>
      </w:r>
    </w:p>
    <w:p w:rsidR="00A52C70" w:rsidRDefault="00A52C70" w:rsidP="00A52C70">
      <w:pPr>
        <w:pStyle w:val="ListParagraph"/>
        <w:ind w:left="1080"/>
        <w:textAlignment w:val="baseline"/>
        <w:rPr>
          <w:rFonts w:asciiTheme="minorHAnsi" w:hAnsiTheme="minorHAnsi" w:cs="Segoe UI"/>
          <w:bCs/>
          <w:szCs w:val="24"/>
        </w:rPr>
      </w:pPr>
    </w:p>
    <w:p w:rsidR="00F45123" w:rsidRPr="00F45123" w:rsidRDefault="00A15487" w:rsidP="00F45123">
      <w:pPr>
        <w:pStyle w:val="ListParagraph"/>
        <w:numPr>
          <w:ilvl w:val="0"/>
          <w:numId w:val="16"/>
        </w:numPr>
        <w:autoSpaceDE w:val="0"/>
        <w:autoSpaceDN w:val="0"/>
        <w:adjustRightInd w:val="0"/>
        <w:textAlignment w:val="baseline"/>
        <w:rPr>
          <w:rFonts w:eastAsiaTheme="minorHAnsi"/>
          <w:color w:val="000000"/>
          <w:szCs w:val="24"/>
        </w:rPr>
      </w:pPr>
      <w:r w:rsidRPr="00456E04">
        <w:rPr>
          <w:rFonts w:asciiTheme="minorHAnsi" w:hAnsiTheme="minorHAnsi" w:cs="Segoe UI"/>
          <w:bCs/>
          <w:szCs w:val="24"/>
        </w:rPr>
        <w:t>Use the information to answer the questions:</w:t>
      </w:r>
    </w:p>
    <w:p w:rsidR="00456E04" w:rsidRPr="00DF7B8F" w:rsidRDefault="00DF7B8F" w:rsidP="00456E04">
      <w:pPr>
        <w:pStyle w:val="ListParagraph"/>
        <w:numPr>
          <w:ilvl w:val="1"/>
          <w:numId w:val="19"/>
        </w:numPr>
        <w:spacing w:after="160"/>
        <w:contextualSpacing/>
        <w:rPr>
          <w:rFonts w:asciiTheme="minorHAnsi" w:hAnsiTheme="minorHAnsi"/>
          <w:szCs w:val="24"/>
        </w:rPr>
      </w:pPr>
      <w:r>
        <w:rPr>
          <w:rFonts w:asciiTheme="minorHAnsi" w:eastAsiaTheme="minorHAnsi" w:hAnsiTheme="minorHAnsi"/>
          <w:iCs/>
          <w:color w:val="000000"/>
          <w:szCs w:val="24"/>
        </w:rPr>
        <w:t>How does the facility review and revise policies and procedures required for the provision of care?</w:t>
      </w:r>
    </w:p>
    <w:p w:rsidR="00DF7B8F" w:rsidRPr="00DF7B8F" w:rsidRDefault="00DF7B8F" w:rsidP="00456E04">
      <w:pPr>
        <w:pStyle w:val="ListParagraph"/>
        <w:numPr>
          <w:ilvl w:val="1"/>
          <w:numId w:val="19"/>
        </w:numPr>
        <w:spacing w:after="160"/>
        <w:contextualSpacing/>
        <w:rPr>
          <w:rFonts w:asciiTheme="minorHAnsi" w:hAnsiTheme="minorHAnsi"/>
          <w:szCs w:val="24"/>
        </w:rPr>
      </w:pPr>
      <w:r>
        <w:rPr>
          <w:rFonts w:asciiTheme="minorHAnsi" w:eastAsiaTheme="minorHAnsi" w:hAnsiTheme="minorHAnsi"/>
          <w:iCs/>
          <w:color w:val="000000"/>
          <w:szCs w:val="24"/>
        </w:rPr>
        <w:t>How do we ensure that those policies meet current professional standards of practice?</w:t>
      </w:r>
    </w:p>
    <w:p w:rsidR="00DF7B8F" w:rsidRPr="00A52C70" w:rsidRDefault="00DF7B8F" w:rsidP="00456E04">
      <w:pPr>
        <w:pStyle w:val="ListParagraph"/>
        <w:numPr>
          <w:ilvl w:val="1"/>
          <w:numId w:val="19"/>
        </w:numPr>
        <w:spacing w:after="160"/>
        <w:contextualSpacing/>
        <w:rPr>
          <w:rFonts w:asciiTheme="minorHAnsi" w:hAnsiTheme="minorHAnsi"/>
          <w:szCs w:val="24"/>
        </w:rPr>
      </w:pPr>
      <w:r>
        <w:rPr>
          <w:rFonts w:asciiTheme="minorHAnsi" w:eastAsiaTheme="minorHAnsi" w:hAnsiTheme="minorHAnsi"/>
          <w:iCs/>
          <w:color w:val="000000"/>
          <w:szCs w:val="24"/>
        </w:rPr>
        <w:t>What is our process in determining the need for a new policy or revision of a policy required for the provision of care and service?</w:t>
      </w:r>
    </w:p>
    <w:p w:rsidR="00A52C70" w:rsidRPr="00456E04" w:rsidRDefault="00A52C70" w:rsidP="00A52C70">
      <w:pPr>
        <w:pStyle w:val="ListParagraph"/>
        <w:spacing w:after="160"/>
        <w:ind w:left="1440"/>
        <w:contextualSpacing/>
        <w:rPr>
          <w:rFonts w:asciiTheme="minorHAnsi" w:hAnsiTheme="minorHAnsi"/>
          <w:szCs w:val="24"/>
        </w:rPr>
      </w:pPr>
    </w:p>
    <w:p w:rsidR="00A15487" w:rsidRPr="00A52C70" w:rsidRDefault="00A15487" w:rsidP="00A15487">
      <w:pPr>
        <w:pStyle w:val="ListParagraph"/>
        <w:numPr>
          <w:ilvl w:val="0"/>
          <w:numId w:val="16"/>
        </w:numPr>
        <w:textAlignment w:val="baseline"/>
        <w:rPr>
          <w:rFonts w:asciiTheme="minorHAnsi" w:eastAsiaTheme="minorHAnsi" w:hAnsiTheme="minorHAnsi"/>
          <w:bCs/>
          <w:color w:val="000000"/>
          <w:szCs w:val="24"/>
        </w:rPr>
      </w:pPr>
      <w:r>
        <w:rPr>
          <w:rFonts w:asciiTheme="minorHAnsi" w:hAnsiTheme="minorHAnsi" w:cs="Segoe UI"/>
          <w:bCs/>
          <w:szCs w:val="24"/>
        </w:rPr>
        <w:t xml:space="preserve">Incorporate your processes into your </w:t>
      </w:r>
      <w:proofErr w:type="spellStart"/>
      <w:r>
        <w:rPr>
          <w:rFonts w:asciiTheme="minorHAnsi" w:hAnsiTheme="minorHAnsi" w:cs="Segoe UI"/>
          <w:bCs/>
          <w:szCs w:val="24"/>
        </w:rPr>
        <w:t>QAPI</w:t>
      </w:r>
      <w:proofErr w:type="spellEnd"/>
      <w:r>
        <w:rPr>
          <w:rFonts w:asciiTheme="minorHAnsi" w:hAnsiTheme="minorHAnsi" w:cs="Segoe UI"/>
          <w:bCs/>
          <w:szCs w:val="24"/>
        </w:rPr>
        <w:t xml:space="preserve"> plan</w:t>
      </w:r>
      <w:r w:rsidR="00A52C70">
        <w:rPr>
          <w:rFonts w:asciiTheme="minorHAnsi" w:hAnsiTheme="minorHAnsi" w:cs="Segoe UI"/>
          <w:bCs/>
          <w:szCs w:val="24"/>
        </w:rPr>
        <w:t>.</w:t>
      </w:r>
    </w:p>
    <w:p w:rsidR="00A52C70" w:rsidRDefault="00A52C70" w:rsidP="00A52C70">
      <w:pPr>
        <w:pStyle w:val="ListParagraph"/>
        <w:ind w:left="1080"/>
        <w:textAlignment w:val="baseline"/>
        <w:rPr>
          <w:rFonts w:asciiTheme="minorHAnsi" w:eastAsiaTheme="minorHAnsi" w:hAnsiTheme="minorHAnsi"/>
          <w:bCs/>
          <w:color w:val="000000"/>
          <w:szCs w:val="24"/>
        </w:rPr>
      </w:pPr>
    </w:p>
    <w:p w:rsidR="00FB6528" w:rsidRDefault="00A15487" w:rsidP="00FB6528">
      <w:pPr>
        <w:pStyle w:val="ListParagraph"/>
        <w:numPr>
          <w:ilvl w:val="0"/>
          <w:numId w:val="16"/>
        </w:numPr>
        <w:textAlignment w:val="baseline"/>
        <w:rPr>
          <w:rFonts w:asciiTheme="minorHAnsi" w:eastAsiaTheme="minorHAnsi" w:hAnsiTheme="minorHAnsi"/>
          <w:bCs/>
          <w:color w:val="000000"/>
          <w:szCs w:val="24"/>
        </w:rPr>
      </w:pPr>
      <w:r>
        <w:rPr>
          <w:rFonts w:asciiTheme="minorHAnsi" w:hAnsiTheme="minorHAnsi" w:cs="Segoe UI"/>
          <w:bCs/>
          <w:szCs w:val="24"/>
        </w:rPr>
        <w:t xml:space="preserve">Monitor the facility assessment annually or </w:t>
      </w:r>
      <w:r>
        <w:rPr>
          <w:rFonts w:asciiTheme="minorHAnsi" w:eastAsiaTheme="minorHAnsi" w:hAnsiTheme="minorHAnsi"/>
          <w:bCs/>
          <w:color w:val="000000"/>
          <w:szCs w:val="24"/>
        </w:rPr>
        <w:t xml:space="preserve">upon a change in the facility’s operation that would require a substantial modification in the assessment and adjust the </w:t>
      </w:r>
      <w:r w:rsidR="00DF7B8F">
        <w:rPr>
          <w:rFonts w:asciiTheme="minorHAnsi" w:eastAsiaTheme="minorHAnsi" w:hAnsiTheme="minorHAnsi"/>
          <w:bCs/>
          <w:color w:val="000000"/>
          <w:szCs w:val="24"/>
        </w:rPr>
        <w:t xml:space="preserve">policy and procedure revision process </w:t>
      </w:r>
      <w:r>
        <w:rPr>
          <w:rFonts w:asciiTheme="minorHAnsi" w:eastAsiaTheme="minorHAnsi" w:hAnsiTheme="minorHAnsi"/>
          <w:bCs/>
          <w:color w:val="000000"/>
          <w:szCs w:val="24"/>
        </w:rPr>
        <w:t xml:space="preserve">accordingly. </w:t>
      </w:r>
    </w:p>
    <w:p w:rsidR="00A52C70" w:rsidRPr="00A52C70" w:rsidRDefault="00A52C70" w:rsidP="00A52C70">
      <w:pPr>
        <w:rPr>
          <w:rFonts w:asciiTheme="minorHAnsi" w:eastAsiaTheme="minorHAnsi" w:hAnsiTheme="minorHAnsi"/>
          <w:bCs/>
          <w:color w:val="000000"/>
          <w:szCs w:val="24"/>
        </w:rPr>
      </w:pPr>
    </w:p>
    <w:p w:rsidR="00A52C70" w:rsidRDefault="00A52C70" w:rsidP="00A52C70">
      <w:pPr>
        <w:pStyle w:val="ListParagraph"/>
        <w:ind w:left="1080"/>
        <w:textAlignment w:val="baseline"/>
        <w:rPr>
          <w:rFonts w:asciiTheme="minorHAnsi" w:eastAsiaTheme="minorHAnsi" w:hAnsiTheme="minorHAnsi"/>
          <w:bCs/>
          <w:color w:val="000000"/>
          <w:szCs w:val="24"/>
        </w:rPr>
      </w:pPr>
    </w:p>
    <w:p w:rsidR="00037544" w:rsidRPr="00FB6528" w:rsidRDefault="00A15487" w:rsidP="00FB6528">
      <w:pPr>
        <w:pStyle w:val="ListParagraph"/>
        <w:numPr>
          <w:ilvl w:val="0"/>
          <w:numId w:val="16"/>
        </w:numPr>
        <w:textAlignment w:val="baseline"/>
        <w:rPr>
          <w:rFonts w:asciiTheme="minorHAnsi" w:eastAsiaTheme="minorHAnsi" w:hAnsiTheme="minorHAnsi"/>
          <w:bCs/>
          <w:color w:val="000000"/>
          <w:szCs w:val="24"/>
        </w:rPr>
      </w:pPr>
      <w:r w:rsidRPr="00FB6528">
        <w:rPr>
          <w:rFonts w:asciiTheme="minorHAnsi" w:hAnsiTheme="minorHAnsi" w:cs="Segoe UI"/>
          <w:bCs/>
          <w:szCs w:val="24"/>
        </w:rPr>
        <w:t xml:space="preserve">Write a narrative description of the facility’s </w:t>
      </w:r>
      <w:r w:rsidR="00DF7B8F">
        <w:rPr>
          <w:rFonts w:asciiTheme="minorHAnsi" w:hAnsiTheme="minorHAnsi" w:cs="Segoe UI"/>
          <w:bCs/>
          <w:szCs w:val="24"/>
        </w:rPr>
        <w:t xml:space="preserve">process to evaluate what policies and procedures may be required in the provision of care and services and how the facility will add new policies or revise policies based upon resident population needs and standards of practice.  </w:t>
      </w:r>
    </w:p>
    <w:p w:rsidR="00037544" w:rsidRPr="003F2029" w:rsidRDefault="00037544" w:rsidP="00037544">
      <w:pPr>
        <w:pStyle w:val="NoSpacing"/>
        <w:ind w:left="720" w:hanging="360"/>
      </w:pPr>
    </w:p>
    <w:p w:rsidR="00A15487" w:rsidRDefault="00A15487" w:rsidP="00A15487">
      <w:pPr>
        <w:pStyle w:val="ListParagraph"/>
        <w:numPr>
          <w:ilvl w:val="0"/>
          <w:numId w:val="15"/>
        </w:numPr>
        <w:textAlignment w:val="baseline"/>
        <w:rPr>
          <w:rFonts w:asciiTheme="minorHAnsi" w:hAnsiTheme="minorHAnsi" w:cs="Segoe UI"/>
          <w:bCs/>
          <w:szCs w:val="24"/>
        </w:rPr>
      </w:pPr>
      <w:r>
        <w:rPr>
          <w:rFonts w:asciiTheme="minorHAnsi" w:hAnsiTheme="minorHAnsi" w:cs="Segoe UI"/>
          <w:bCs/>
          <w:szCs w:val="24"/>
        </w:rPr>
        <w:t>See the Facility Assessment Template.</w:t>
      </w:r>
    </w:p>
    <w:p w:rsidR="009E1554" w:rsidRDefault="009E1554">
      <w:pPr>
        <w:spacing w:after="160" w:line="259" w:lineRule="auto"/>
        <w:rPr>
          <w:rFonts w:asciiTheme="minorHAnsi" w:hAnsiTheme="minorHAnsi"/>
          <w:b/>
          <w:sz w:val="28"/>
          <w:szCs w:val="28"/>
        </w:rPr>
      </w:pPr>
    </w:p>
    <w:p w:rsidR="00200EF0" w:rsidRDefault="00200EF0" w:rsidP="00200EF0">
      <w:pPr>
        <w:jc w:val="center"/>
        <w:textAlignment w:val="baseline"/>
        <w:rPr>
          <w:rFonts w:asciiTheme="minorHAnsi" w:hAnsiTheme="minorHAnsi" w:cs="Segoe UI"/>
          <w:b/>
          <w:bCs/>
          <w:szCs w:val="24"/>
        </w:rPr>
      </w:pPr>
      <w:r>
        <w:rPr>
          <w:rFonts w:asciiTheme="minorHAnsi" w:hAnsiTheme="minorHAnsi" w:cs="Segoe UI"/>
          <w:b/>
          <w:bCs/>
          <w:szCs w:val="24"/>
        </w:rPr>
        <w:t xml:space="preserve">See the Facility Assessment Template SAMPLE related to the inclusion of the necessary information obtained via this process for the completion of the Facility Assessment. </w:t>
      </w:r>
    </w:p>
    <w:p w:rsidR="00020946" w:rsidRDefault="00020946">
      <w:pPr>
        <w:spacing w:after="160" w:line="259" w:lineRule="auto"/>
        <w:rPr>
          <w:rFonts w:asciiTheme="minorHAnsi" w:hAnsiTheme="minorHAnsi"/>
          <w:b/>
          <w:sz w:val="28"/>
          <w:szCs w:val="28"/>
        </w:rPr>
      </w:pPr>
    </w:p>
    <w:p w:rsidR="00A52C70" w:rsidRDefault="00A52C70" w:rsidP="00FA28AB">
      <w:pPr>
        <w:rPr>
          <w:rFonts w:asciiTheme="minorHAnsi" w:hAnsiTheme="minorHAnsi"/>
          <w:b/>
          <w:sz w:val="28"/>
          <w:szCs w:val="28"/>
        </w:rPr>
      </w:pPr>
    </w:p>
    <w:p w:rsidR="00A52C70" w:rsidRDefault="00A52C70" w:rsidP="00FA28AB">
      <w:pPr>
        <w:rPr>
          <w:rFonts w:asciiTheme="minorHAnsi" w:hAnsiTheme="minorHAnsi"/>
          <w:b/>
          <w:sz w:val="28"/>
          <w:szCs w:val="28"/>
        </w:rPr>
      </w:pPr>
    </w:p>
    <w:p w:rsidR="00A52C70" w:rsidRDefault="00A52C70" w:rsidP="00FA28AB">
      <w:pPr>
        <w:rPr>
          <w:rFonts w:asciiTheme="minorHAnsi" w:hAnsiTheme="minorHAnsi"/>
          <w:b/>
          <w:sz w:val="28"/>
          <w:szCs w:val="28"/>
        </w:rPr>
      </w:pPr>
    </w:p>
    <w:p w:rsidR="00A52C70" w:rsidRDefault="00A52C70" w:rsidP="00FA28AB">
      <w:pPr>
        <w:rPr>
          <w:rFonts w:asciiTheme="minorHAnsi" w:hAnsiTheme="minorHAnsi"/>
          <w:b/>
          <w:sz w:val="28"/>
          <w:szCs w:val="28"/>
        </w:rPr>
      </w:pPr>
    </w:p>
    <w:p w:rsidR="00FA28AB" w:rsidRPr="00A410E8" w:rsidRDefault="00FA28AB" w:rsidP="00FA28AB">
      <w:pPr>
        <w:rPr>
          <w:rFonts w:asciiTheme="minorHAnsi" w:hAnsiTheme="minorHAnsi"/>
          <w:b/>
          <w:sz w:val="28"/>
          <w:szCs w:val="28"/>
        </w:rPr>
      </w:pPr>
      <w:r w:rsidRPr="00A410E8">
        <w:rPr>
          <w:rFonts w:asciiTheme="minorHAnsi" w:hAnsiTheme="minorHAnsi"/>
          <w:b/>
          <w:sz w:val="28"/>
          <w:szCs w:val="28"/>
        </w:rPr>
        <w:lastRenderedPageBreak/>
        <w:t>References</w:t>
      </w:r>
    </w:p>
    <w:p w:rsidR="00FA28AB" w:rsidRPr="00A410E8" w:rsidRDefault="00FA28AB" w:rsidP="00FA28AB">
      <w:pPr>
        <w:rPr>
          <w:rFonts w:asciiTheme="minorHAnsi" w:hAnsiTheme="minorHAnsi"/>
        </w:rPr>
      </w:pPr>
    </w:p>
    <w:p w:rsidR="00254833" w:rsidRPr="00E153AD" w:rsidRDefault="00254833" w:rsidP="00254833">
      <w:pPr>
        <w:rPr>
          <w:rFonts w:asciiTheme="minorHAnsi" w:hAnsiTheme="minorHAnsi" w:cs="Arial"/>
          <w:b/>
          <w:sz w:val="28"/>
          <w:szCs w:val="24"/>
        </w:rPr>
      </w:pPr>
      <w:r w:rsidRPr="00E153AD">
        <w:rPr>
          <w:rFonts w:asciiTheme="minorHAnsi" w:eastAsiaTheme="minorHAnsi" w:hAnsiTheme="minorHAnsi"/>
          <w:b/>
          <w:bCs/>
          <w:color w:val="000000"/>
          <w:szCs w:val="23"/>
        </w:rPr>
        <w:t>State Operations Manual (SOM) Appendix PP for Phase 2, F-Tag Revisions, and Related Issues</w:t>
      </w:r>
    </w:p>
    <w:p w:rsidR="00254833" w:rsidRPr="00A410E8" w:rsidRDefault="00A52C70" w:rsidP="00FA28AB">
      <w:pPr>
        <w:rPr>
          <w:rFonts w:asciiTheme="minorHAnsi" w:hAnsiTheme="minorHAnsi" w:cs="Arial"/>
          <w:szCs w:val="24"/>
        </w:rPr>
      </w:pPr>
      <w:hyperlink r:id="rId8" w:history="1">
        <w:r w:rsidR="00254833" w:rsidRPr="00A410E8">
          <w:rPr>
            <w:rStyle w:val="Hyperlink"/>
            <w:rFonts w:asciiTheme="minorHAnsi" w:hAnsiTheme="minorHAnsi" w:cs="Arial"/>
            <w:szCs w:val="24"/>
          </w:rPr>
          <w:t>www.cms.gov/Medicare/Provider-Enrollment-and-Certification/GuidanceforLawsAndRegulations/Downloads/Advance-Appendix-PP-Including-Phase-2-.pdf</w:t>
        </w:r>
      </w:hyperlink>
      <w:r w:rsidR="00254833" w:rsidRPr="00A410E8">
        <w:rPr>
          <w:rFonts w:asciiTheme="minorHAnsi" w:hAnsiTheme="minorHAnsi" w:cs="Arial"/>
          <w:szCs w:val="24"/>
        </w:rPr>
        <w:t xml:space="preserve"> </w:t>
      </w:r>
    </w:p>
    <w:p w:rsidR="00E153AD" w:rsidRDefault="00E153AD" w:rsidP="00E153AD">
      <w:pPr>
        <w:pStyle w:val="NoSpacing"/>
      </w:pPr>
      <w:bookmarkStart w:id="0" w:name="_GoBack"/>
      <w:bookmarkEnd w:id="0"/>
    </w:p>
    <w:p w:rsidR="00020946" w:rsidRDefault="00020946" w:rsidP="00020946">
      <w:pPr>
        <w:shd w:val="clear" w:color="auto" w:fill="FFFFFF"/>
        <w:spacing w:after="270" w:line="270" w:lineRule="atLeast"/>
        <w:rPr>
          <w:rFonts w:asciiTheme="minorHAnsi" w:hAnsiTheme="minorHAnsi" w:cs="Helvetica"/>
          <w:szCs w:val="24"/>
        </w:rPr>
      </w:pPr>
      <w:r w:rsidRPr="00020946">
        <w:rPr>
          <w:rFonts w:asciiTheme="minorHAnsi" w:hAnsiTheme="minorHAnsi" w:cs="Helvetica"/>
          <w:b/>
          <w:szCs w:val="24"/>
        </w:rPr>
        <w:t xml:space="preserve">Quality Improvement Organizations, Facility Assessment Tool (2017),  </w:t>
      </w:r>
      <w:hyperlink r:id="rId9" w:history="1">
        <w:r>
          <w:rPr>
            <w:rStyle w:val="Hyperlink"/>
            <w:rFonts w:asciiTheme="minorHAnsi" w:hAnsiTheme="minorHAnsi" w:cs="Helvetica"/>
            <w:szCs w:val="24"/>
          </w:rPr>
          <w:t>http://qioprogram.org/facility-assessment-tool</w:t>
        </w:r>
      </w:hyperlink>
      <w:r>
        <w:rPr>
          <w:rFonts w:asciiTheme="minorHAnsi" w:hAnsiTheme="minorHAnsi" w:cs="Helvetica"/>
          <w:szCs w:val="24"/>
        </w:rPr>
        <w:t xml:space="preserve"> </w:t>
      </w:r>
    </w:p>
    <w:p w:rsidR="00020946" w:rsidRPr="003F0ABC" w:rsidRDefault="00020946" w:rsidP="00E153AD">
      <w:pPr>
        <w:pStyle w:val="NoSpacing"/>
      </w:pPr>
    </w:p>
    <w:sectPr w:rsidR="00020946" w:rsidRPr="003F0ABC" w:rsidSect="00DE7AF9">
      <w:headerReference w:type="default" r:id="rId10"/>
      <w:footerReference w:type="default" r:id="rId11"/>
      <w:head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5B" w:rsidRDefault="007E015B" w:rsidP="00FE158D">
      <w:r>
        <w:separator/>
      </w:r>
    </w:p>
  </w:endnote>
  <w:endnote w:type="continuationSeparator" w:id="0">
    <w:p w:rsidR="007E015B" w:rsidRDefault="007E015B"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FE158D">
    <w:pPr>
      <w:pStyle w:val="Footer"/>
    </w:pPr>
    <w:r>
      <w:t xml:space="preserve">                                                                                                            </w:t>
    </w:r>
  </w:p>
  <w:p w:rsidR="00CF63ED" w:rsidRDefault="00CF63E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CF63ED" w:rsidRDefault="00CF63E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other regulatory entities.</w:t>
    </w:r>
  </w:p>
  <w:p w:rsidR="00CF63ED" w:rsidRPr="00185739" w:rsidRDefault="00CF63ED"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r w:rsidR="00830B3D">
      <w:rPr>
        <w:rFonts w:ascii="Calibri" w:eastAsia="Calibri" w:hAnsi="Calibri"/>
        <w:sz w:val="16"/>
        <w:szCs w:val="16"/>
      </w:rPr>
      <w:t>–</w:t>
    </w:r>
    <w:r w:rsidRPr="00185739">
      <w:rPr>
        <w:rFonts w:ascii="Calibri" w:eastAsia="Calibri" w:hAnsi="Calibri"/>
        <w:sz w:val="16"/>
        <w:szCs w:val="16"/>
      </w:rPr>
      <w:t xml:space="preserve"> </w:t>
    </w:r>
    <w:r w:rsidR="00830B3D">
      <w:rPr>
        <w:rFonts w:ascii="Calibri" w:eastAsia="Calibri" w:hAnsi="Calibri"/>
        <w:sz w:val="16"/>
        <w:szCs w:val="16"/>
      </w:rPr>
      <w:t xml:space="preserve">The </w:t>
    </w:r>
    <w:proofErr w:type="spellStart"/>
    <w:r w:rsidR="00830B3D">
      <w:rPr>
        <w:rFonts w:ascii="Calibri" w:eastAsia="Calibri" w:hAnsi="Calibri"/>
        <w:sz w:val="16"/>
        <w:szCs w:val="16"/>
      </w:rPr>
      <w:t>RoP</w:t>
    </w:r>
    <w:proofErr w:type="spellEnd"/>
    <w:r w:rsidR="00830B3D">
      <w:rPr>
        <w:rFonts w:ascii="Calibri" w:eastAsia="Calibri" w:hAnsi="Calibri"/>
        <w:sz w:val="16"/>
        <w:szCs w:val="16"/>
      </w:rPr>
      <w:t xml:space="preserve"> Facility Assessment Toolkit </w:t>
    </w:r>
    <w:r w:rsidR="00A52C70">
      <w:rPr>
        <w:rFonts w:ascii="Calibri" w:eastAsia="Calibri" w:hAnsi="Calibri"/>
        <w:sz w:val="16"/>
        <w:szCs w:val="16"/>
      </w:rPr>
      <w:t>- 2017</w:t>
    </w:r>
    <w:r w:rsidR="00830B3D">
      <w:rPr>
        <w:rFonts w:ascii="Calibri" w:eastAsia="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5B" w:rsidRDefault="007E015B" w:rsidP="00FE158D">
      <w:r>
        <w:separator/>
      </w:r>
    </w:p>
  </w:footnote>
  <w:footnote w:type="continuationSeparator" w:id="0">
    <w:p w:rsidR="007E015B" w:rsidRDefault="007E015B"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ECDA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682"/>
    <w:multiLevelType w:val="hybridMultilevel"/>
    <w:tmpl w:val="53380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669B"/>
    <w:multiLevelType w:val="hybridMultilevel"/>
    <w:tmpl w:val="1C0AF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26B3D"/>
    <w:multiLevelType w:val="hybridMultilevel"/>
    <w:tmpl w:val="915AC1A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6B25A13"/>
    <w:multiLevelType w:val="hybridMultilevel"/>
    <w:tmpl w:val="361C3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05F28"/>
    <w:multiLevelType w:val="hybridMultilevel"/>
    <w:tmpl w:val="BEAA3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F4833"/>
    <w:multiLevelType w:val="hybridMultilevel"/>
    <w:tmpl w:val="3232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31740"/>
    <w:multiLevelType w:val="hybridMultilevel"/>
    <w:tmpl w:val="6D3C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93534"/>
    <w:multiLevelType w:val="hybridMultilevel"/>
    <w:tmpl w:val="7142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320D6"/>
    <w:multiLevelType w:val="hybridMultilevel"/>
    <w:tmpl w:val="877E6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77B79"/>
    <w:multiLevelType w:val="hybridMultilevel"/>
    <w:tmpl w:val="46AC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70239"/>
    <w:multiLevelType w:val="hybridMultilevel"/>
    <w:tmpl w:val="C64CC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30063"/>
    <w:multiLevelType w:val="hybridMultilevel"/>
    <w:tmpl w:val="207C9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B40DF"/>
    <w:multiLevelType w:val="hybridMultilevel"/>
    <w:tmpl w:val="D79C0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C3784"/>
    <w:multiLevelType w:val="hybridMultilevel"/>
    <w:tmpl w:val="120816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E4A35"/>
    <w:multiLevelType w:val="hybridMultilevel"/>
    <w:tmpl w:val="C912651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2A2D92"/>
    <w:multiLevelType w:val="hybridMultilevel"/>
    <w:tmpl w:val="DBEEE1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14879"/>
    <w:multiLevelType w:val="hybridMultilevel"/>
    <w:tmpl w:val="3DDEF9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B701B"/>
    <w:multiLevelType w:val="hybridMultilevel"/>
    <w:tmpl w:val="263C5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19"/>
  </w:num>
  <w:num w:numId="6">
    <w:abstractNumId w:val="16"/>
  </w:num>
  <w:num w:numId="7">
    <w:abstractNumId w:val="2"/>
  </w:num>
  <w:num w:numId="8">
    <w:abstractNumId w:val="7"/>
  </w:num>
  <w:num w:numId="9">
    <w:abstractNumId w:val="6"/>
  </w:num>
  <w:num w:numId="10">
    <w:abstractNumId w:val="10"/>
  </w:num>
  <w:num w:numId="11">
    <w:abstractNumId w:val="17"/>
  </w:num>
  <w:num w:numId="12">
    <w:abstractNumId w:val="11"/>
  </w:num>
  <w:num w:numId="13">
    <w:abstractNumId w:val="3"/>
  </w:num>
  <w:num w:numId="14">
    <w:abstractNumId w:val="14"/>
  </w:num>
  <w:num w:numId="15">
    <w:abstractNumId w:val="16"/>
  </w:num>
  <w:num w:numId="16">
    <w:abstractNumId w:val="4"/>
  </w:num>
  <w:num w:numId="17">
    <w:abstractNumId w:val="13"/>
  </w:num>
  <w:num w:numId="18">
    <w:abstractNumId w:val="15"/>
  </w:num>
  <w:num w:numId="19">
    <w:abstractNumId w:val="1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20946"/>
    <w:rsid w:val="00037544"/>
    <w:rsid w:val="00066D50"/>
    <w:rsid w:val="0007170F"/>
    <w:rsid w:val="00086BCD"/>
    <w:rsid w:val="000A0AC2"/>
    <w:rsid w:val="000A2EFB"/>
    <w:rsid w:val="000D5B62"/>
    <w:rsid w:val="000E228A"/>
    <w:rsid w:val="000F471A"/>
    <w:rsid w:val="000F7E90"/>
    <w:rsid w:val="0010226D"/>
    <w:rsid w:val="0012309D"/>
    <w:rsid w:val="00123F66"/>
    <w:rsid w:val="001354AD"/>
    <w:rsid w:val="00157499"/>
    <w:rsid w:val="00170AD2"/>
    <w:rsid w:val="0017697B"/>
    <w:rsid w:val="00185739"/>
    <w:rsid w:val="001A023A"/>
    <w:rsid w:val="001B1FFE"/>
    <w:rsid w:val="001F345D"/>
    <w:rsid w:val="001F4CE0"/>
    <w:rsid w:val="00200EF0"/>
    <w:rsid w:val="002200EE"/>
    <w:rsid w:val="002376A2"/>
    <w:rsid w:val="00254833"/>
    <w:rsid w:val="002652DA"/>
    <w:rsid w:val="00282F4B"/>
    <w:rsid w:val="002A6EB6"/>
    <w:rsid w:val="002B6EE5"/>
    <w:rsid w:val="002C5F29"/>
    <w:rsid w:val="002F0405"/>
    <w:rsid w:val="002F2B8A"/>
    <w:rsid w:val="003011C7"/>
    <w:rsid w:val="00301AA8"/>
    <w:rsid w:val="003510B5"/>
    <w:rsid w:val="00351ACA"/>
    <w:rsid w:val="00372DF7"/>
    <w:rsid w:val="00373CF0"/>
    <w:rsid w:val="003A3E8D"/>
    <w:rsid w:val="003B0939"/>
    <w:rsid w:val="003D64B3"/>
    <w:rsid w:val="003E63F5"/>
    <w:rsid w:val="003E68A2"/>
    <w:rsid w:val="003E690D"/>
    <w:rsid w:val="003F0ABC"/>
    <w:rsid w:val="003F0C77"/>
    <w:rsid w:val="00400352"/>
    <w:rsid w:val="004008D7"/>
    <w:rsid w:val="004100F7"/>
    <w:rsid w:val="00435985"/>
    <w:rsid w:val="00456E04"/>
    <w:rsid w:val="004720C6"/>
    <w:rsid w:val="00480768"/>
    <w:rsid w:val="00484785"/>
    <w:rsid w:val="00484844"/>
    <w:rsid w:val="00497288"/>
    <w:rsid w:val="004C3CBF"/>
    <w:rsid w:val="004D2B4D"/>
    <w:rsid w:val="004D7E49"/>
    <w:rsid w:val="004E0037"/>
    <w:rsid w:val="0050151E"/>
    <w:rsid w:val="00501A5C"/>
    <w:rsid w:val="00510B9B"/>
    <w:rsid w:val="0053154F"/>
    <w:rsid w:val="00534CAA"/>
    <w:rsid w:val="0053732B"/>
    <w:rsid w:val="005438CB"/>
    <w:rsid w:val="005721A3"/>
    <w:rsid w:val="005766FD"/>
    <w:rsid w:val="00590112"/>
    <w:rsid w:val="00593E4B"/>
    <w:rsid w:val="005B0500"/>
    <w:rsid w:val="005B5EB5"/>
    <w:rsid w:val="005C7469"/>
    <w:rsid w:val="005F036A"/>
    <w:rsid w:val="005F0AF8"/>
    <w:rsid w:val="005F22B6"/>
    <w:rsid w:val="006029A6"/>
    <w:rsid w:val="006034EC"/>
    <w:rsid w:val="00603AC0"/>
    <w:rsid w:val="00605605"/>
    <w:rsid w:val="00605D82"/>
    <w:rsid w:val="00610027"/>
    <w:rsid w:val="00612A38"/>
    <w:rsid w:val="00613D88"/>
    <w:rsid w:val="006338B1"/>
    <w:rsid w:val="0063703C"/>
    <w:rsid w:val="006760FF"/>
    <w:rsid w:val="00677407"/>
    <w:rsid w:val="006A3CC2"/>
    <w:rsid w:val="006A63AF"/>
    <w:rsid w:val="006B2ED2"/>
    <w:rsid w:val="006D6FE1"/>
    <w:rsid w:val="0072070A"/>
    <w:rsid w:val="007251EF"/>
    <w:rsid w:val="00725701"/>
    <w:rsid w:val="00743E1D"/>
    <w:rsid w:val="00751732"/>
    <w:rsid w:val="00754C25"/>
    <w:rsid w:val="00783084"/>
    <w:rsid w:val="00793243"/>
    <w:rsid w:val="007A61F1"/>
    <w:rsid w:val="007B1097"/>
    <w:rsid w:val="007D30FF"/>
    <w:rsid w:val="007E015B"/>
    <w:rsid w:val="007E63F3"/>
    <w:rsid w:val="007E7B9D"/>
    <w:rsid w:val="007F26C3"/>
    <w:rsid w:val="00805910"/>
    <w:rsid w:val="008259FB"/>
    <w:rsid w:val="00830B3D"/>
    <w:rsid w:val="00897251"/>
    <w:rsid w:val="008C00B9"/>
    <w:rsid w:val="008C06EB"/>
    <w:rsid w:val="008C0AE4"/>
    <w:rsid w:val="008C747E"/>
    <w:rsid w:val="008E7224"/>
    <w:rsid w:val="008E7840"/>
    <w:rsid w:val="009073EC"/>
    <w:rsid w:val="00913054"/>
    <w:rsid w:val="00920ABE"/>
    <w:rsid w:val="00941D94"/>
    <w:rsid w:val="009421C3"/>
    <w:rsid w:val="009478FB"/>
    <w:rsid w:val="00951B77"/>
    <w:rsid w:val="00956F3E"/>
    <w:rsid w:val="00964A22"/>
    <w:rsid w:val="00966441"/>
    <w:rsid w:val="0097212E"/>
    <w:rsid w:val="00973D15"/>
    <w:rsid w:val="009A065F"/>
    <w:rsid w:val="009B7479"/>
    <w:rsid w:val="009C106D"/>
    <w:rsid w:val="009C583E"/>
    <w:rsid w:val="009D6FD6"/>
    <w:rsid w:val="009E1554"/>
    <w:rsid w:val="009E4EEA"/>
    <w:rsid w:val="009E70E8"/>
    <w:rsid w:val="009F0488"/>
    <w:rsid w:val="00A039B0"/>
    <w:rsid w:val="00A15487"/>
    <w:rsid w:val="00A25232"/>
    <w:rsid w:val="00A334C5"/>
    <w:rsid w:val="00A40123"/>
    <w:rsid w:val="00A410E8"/>
    <w:rsid w:val="00A52C70"/>
    <w:rsid w:val="00A56DBE"/>
    <w:rsid w:val="00A85D7D"/>
    <w:rsid w:val="00A9460A"/>
    <w:rsid w:val="00AA080F"/>
    <w:rsid w:val="00AB16BC"/>
    <w:rsid w:val="00AB2927"/>
    <w:rsid w:val="00AB677E"/>
    <w:rsid w:val="00AC0FC3"/>
    <w:rsid w:val="00AC35F1"/>
    <w:rsid w:val="00AD374E"/>
    <w:rsid w:val="00B019EA"/>
    <w:rsid w:val="00B13775"/>
    <w:rsid w:val="00B24FB4"/>
    <w:rsid w:val="00B44DE8"/>
    <w:rsid w:val="00B52A22"/>
    <w:rsid w:val="00B5592C"/>
    <w:rsid w:val="00B95E93"/>
    <w:rsid w:val="00BB507F"/>
    <w:rsid w:val="00BD7A1E"/>
    <w:rsid w:val="00BE1DC4"/>
    <w:rsid w:val="00BE639F"/>
    <w:rsid w:val="00C0102E"/>
    <w:rsid w:val="00C150EB"/>
    <w:rsid w:val="00C170A5"/>
    <w:rsid w:val="00C6765B"/>
    <w:rsid w:val="00C71D53"/>
    <w:rsid w:val="00C86732"/>
    <w:rsid w:val="00C87674"/>
    <w:rsid w:val="00CC713C"/>
    <w:rsid w:val="00CF1A20"/>
    <w:rsid w:val="00CF63ED"/>
    <w:rsid w:val="00D062AB"/>
    <w:rsid w:val="00D22427"/>
    <w:rsid w:val="00D258BD"/>
    <w:rsid w:val="00D35BC1"/>
    <w:rsid w:val="00D53333"/>
    <w:rsid w:val="00DB6D68"/>
    <w:rsid w:val="00DC2842"/>
    <w:rsid w:val="00DC40AB"/>
    <w:rsid w:val="00DC48A4"/>
    <w:rsid w:val="00DC7435"/>
    <w:rsid w:val="00DD38B1"/>
    <w:rsid w:val="00DE7AF9"/>
    <w:rsid w:val="00DF7B8F"/>
    <w:rsid w:val="00E153AD"/>
    <w:rsid w:val="00E16339"/>
    <w:rsid w:val="00E163AF"/>
    <w:rsid w:val="00E24B87"/>
    <w:rsid w:val="00E56A72"/>
    <w:rsid w:val="00E75B2F"/>
    <w:rsid w:val="00E76AC7"/>
    <w:rsid w:val="00E83DBD"/>
    <w:rsid w:val="00E83ECC"/>
    <w:rsid w:val="00E94EC6"/>
    <w:rsid w:val="00E97CB4"/>
    <w:rsid w:val="00EA7712"/>
    <w:rsid w:val="00ED07B3"/>
    <w:rsid w:val="00ED6153"/>
    <w:rsid w:val="00EE0092"/>
    <w:rsid w:val="00EF0A00"/>
    <w:rsid w:val="00F42E0A"/>
    <w:rsid w:val="00F45123"/>
    <w:rsid w:val="00F53120"/>
    <w:rsid w:val="00F80276"/>
    <w:rsid w:val="00FA28AB"/>
    <w:rsid w:val="00FA685F"/>
    <w:rsid w:val="00FB157C"/>
    <w:rsid w:val="00FB5A60"/>
    <w:rsid w:val="00FB6528"/>
    <w:rsid w:val="00FC03F0"/>
    <w:rsid w:val="00FD1257"/>
    <w:rsid w:val="00FE158D"/>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C5ED1"/>
  <w15:docId w15:val="{F2AD5B8B-4EE5-4E73-9202-77FDB485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F22B6"/>
    <w:pPr>
      <w:keepNext/>
      <w:textAlignment w:val="baseline"/>
      <w:outlineLvl w:val="0"/>
    </w:pPr>
    <w:rPr>
      <w:rFonts w:asciiTheme="minorHAnsi" w:eastAsiaTheme="minorHAnsi" w:hAnsiTheme="minorHAnsi"/>
      <w:b/>
      <w:iCs/>
      <w:color w:val="000000"/>
      <w:sz w:val="23"/>
      <w:szCs w:val="23"/>
    </w:rPr>
  </w:style>
  <w:style w:type="paragraph" w:styleId="Heading2">
    <w:name w:val="heading 2"/>
    <w:basedOn w:val="Normal"/>
    <w:next w:val="Normal"/>
    <w:link w:val="Heading2Char"/>
    <w:uiPriority w:val="9"/>
    <w:unhideWhenUsed/>
    <w:qFormat/>
    <w:rsid w:val="005F22B6"/>
    <w:pPr>
      <w:keepNext/>
      <w:textAlignment w:val="baseline"/>
      <w:outlineLvl w:val="1"/>
    </w:pPr>
    <w:rPr>
      <w:rFonts w:asciiTheme="minorHAnsi" w:hAnsiTheme="minorHAnsi" w:cs="Segoe UI"/>
      <w:b/>
      <w:bCs/>
      <w:sz w:val="28"/>
      <w:szCs w:val="24"/>
    </w:rPr>
  </w:style>
  <w:style w:type="paragraph" w:styleId="Heading3">
    <w:name w:val="heading 3"/>
    <w:basedOn w:val="Normal"/>
    <w:next w:val="Normal"/>
    <w:link w:val="Heading3Char"/>
    <w:uiPriority w:val="9"/>
    <w:unhideWhenUsed/>
    <w:qFormat/>
    <w:rsid w:val="005F22B6"/>
    <w:pPr>
      <w:keepNext/>
      <w:autoSpaceDE w:val="0"/>
      <w:autoSpaceDN w:val="0"/>
      <w:adjustRightInd w:val="0"/>
      <w:spacing w:line="276" w:lineRule="atLeast"/>
      <w:outlineLvl w:val="2"/>
    </w:pPr>
    <w:rPr>
      <w:rFonts w:eastAsiaTheme="minorHAnsi"/>
      <w:b/>
      <w:bCs/>
      <w:color w:val="000000"/>
      <w:szCs w:val="23"/>
    </w:rPr>
  </w:style>
  <w:style w:type="paragraph" w:styleId="Heading4">
    <w:name w:val="heading 4"/>
    <w:basedOn w:val="Normal"/>
    <w:next w:val="Normal"/>
    <w:link w:val="Heading4Char"/>
    <w:uiPriority w:val="9"/>
    <w:unhideWhenUsed/>
    <w:qFormat/>
    <w:rsid w:val="007D30FF"/>
    <w:pPr>
      <w:keepNext/>
      <w:textAlignment w:val="baseline"/>
      <w:outlineLvl w:val="3"/>
    </w:pPr>
    <w:rPr>
      <w:rFonts w:asciiTheme="minorHAnsi" w:hAnsiTheme="minorHAnsi" w:cs="Segoe UI"/>
      <w:b/>
      <w:bCs/>
      <w:szCs w:val="24"/>
    </w:rPr>
  </w:style>
  <w:style w:type="paragraph" w:styleId="Heading5">
    <w:name w:val="heading 5"/>
    <w:basedOn w:val="Normal"/>
    <w:next w:val="Normal"/>
    <w:link w:val="Heading5Char"/>
    <w:uiPriority w:val="9"/>
    <w:unhideWhenUsed/>
    <w:qFormat/>
    <w:rsid w:val="00D062AB"/>
    <w:pPr>
      <w:keepNext/>
      <w:textAlignment w:val="baseline"/>
      <w:outlineLvl w:val="4"/>
    </w:pPr>
    <w:rPr>
      <w:rFonts w:asciiTheme="minorHAnsi" w:hAnsiTheme="minorHAnsi" w:cs="Segoe UI"/>
      <w:bCs/>
      <w:szCs w:val="24"/>
      <w:u w:val="single"/>
    </w:rPr>
  </w:style>
  <w:style w:type="paragraph" w:styleId="Heading6">
    <w:name w:val="heading 6"/>
    <w:basedOn w:val="Normal"/>
    <w:next w:val="Normal"/>
    <w:link w:val="Heading6Char"/>
    <w:uiPriority w:val="9"/>
    <w:unhideWhenUsed/>
    <w:qFormat/>
    <w:rsid w:val="00484785"/>
    <w:pPr>
      <w:keepNext/>
      <w:jc w:val="center"/>
      <w:textAlignment w:val="baseline"/>
      <w:outlineLvl w:val="5"/>
    </w:pPr>
    <w:rPr>
      <w:rFonts w:asciiTheme="minorHAnsi" w:hAnsiTheme="minorHAnsi" w:cs="Segoe UI"/>
      <w:b/>
      <w:bCs/>
      <w:sz w:val="28"/>
      <w:szCs w:val="24"/>
    </w:rPr>
  </w:style>
  <w:style w:type="paragraph" w:styleId="Heading7">
    <w:name w:val="heading 7"/>
    <w:basedOn w:val="Normal"/>
    <w:next w:val="Normal"/>
    <w:link w:val="Heading7Char"/>
    <w:uiPriority w:val="9"/>
    <w:unhideWhenUsed/>
    <w:qFormat/>
    <w:rsid w:val="000F471A"/>
    <w:pPr>
      <w:keepNext/>
      <w:textAlignment w:val="baseline"/>
      <w:outlineLvl w:val="6"/>
    </w:pPr>
    <w:rPr>
      <w:rFonts w:asciiTheme="minorHAnsi" w:hAnsiTheme="minorHAnsi" w:cs="Segoe UI"/>
      <w:b/>
      <w:bCs/>
      <w:i/>
      <w:szCs w:val="24"/>
    </w:rPr>
  </w:style>
  <w:style w:type="paragraph" w:styleId="Heading8">
    <w:name w:val="heading 8"/>
    <w:basedOn w:val="Normal"/>
    <w:next w:val="Normal"/>
    <w:link w:val="Heading8Char"/>
    <w:uiPriority w:val="9"/>
    <w:unhideWhenUsed/>
    <w:qFormat/>
    <w:rsid w:val="004C3CBF"/>
    <w:pPr>
      <w:keepNext/>
      <w:textAlignment w:val="baseline"/>
      <w:outlineLvl w:val="7"/>
    </w:pPr>
    <w:rPr>
      <w:rFonts w:asciiTheme="minorHAnsi" w:hAnsiTheme="minorHAnsi" w:cs="Segoe UI"/>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DC48A4"/>
    <w:pPr>
      <w:spacing w:line="276" w:lineRule="atLeast"/>
    </w:pPr>
    <w:rPr>
      <w:rFonts w:eastAsia="Calibri"/>
      <w:color w:val="auto"/>
    </w:rPr>
  </w:style>
  <w:style w:type="paragraph" w:customStyle="1" w:styleId="CM11">
    <w:name w:val="CM11"/>
    <w:basedOn w:val="Default"/>
    <w:next w:val="Default"/>
    <w:uiPriority w:val="99"/>
    <w:rsid w:val="00DC48A4"/>
    <w:pPr>
      <w:spacing w:line="276" w:lineRule="atLeast"/>
    </w:pPr>
    <w:rPr>
      <w:rFonts w:eastAsia="Calibri"/>
      <w:color w:val="auto"/>
    </w:rPr>
  </w:style>
  <w:style w:type="paragraph" w:customStyle="1" w:styleId="CM194">
    <w:name w:val="CM194"/>
    <w:basedOn w:val="Default"/>
    <w:next w:val="Default"/>
    <w:uiPriority w:val="99"/>
    <w:rsid w:val="00DC48A4"/>
    <w:rPr>
      <w:rFonts w:eastAsia="Calibri"/>
      <w:color w:val="auto"/>
    </w:rPr>
  </w:style>
  <w:style w:type="paragraph" w:styleId="BodyText">
    <w:name w:val="Body Text"/>
    <w:basedOn w:val="Normal"/>
    <w:link w:val="BodyTextChar"/>
    <w:uiPriority w:val="99"/>
    <w:unhideWhenUsed/>
    <w:rsid w:val="00DC48A4"/>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DC48A4"/>
    <w:rPr>
      <w:rFonts w:cs="Times New Roman"/>
      <w:i/>
      <w:iCs/>
      <w:color w:val="000000"/>
      <w:sz w:val="23"/>
      <w:szCs w:val="23"/>
    </w:rPr>
  </w:style>
  <w:style w:type="paragraph" w:styleId="BodyText2">
    <w:name w:val="Body Text 2"/>
    <w:basedOn w:val="Normal"/>
    <w:link w:val="BodyText2Char"/>
    <w:uiPriority w:val="99"/>
    <w:unhideWhenUsed/>
    <w:rsid w:val="005F22B6"/>
    <w:pPr>
      <w:spacing w:before="120"/>
      <w:textAlignment w:val="baseline"/>
    </w:pPr>
    <w:rPr>
      <w:rFonts w:asciiTheme="minorHAnsi" w:eastAsiaTheme="minorHAnsi" w:hAnsiTheme="minorHAnsi"/>
      <w:iCs/>
      <w:color w:val="000000"/>
      <w:sz w:val="23"/>
      <w:szCs w:val="23"/>
    </w:rPr>
  </w:style>
  <w:style w:type="character" w:customStyle="1" w:styleId="BodyText2Char">
    <w:name w:val="Body Text 2 Char"/>
    <w:basedOn w:val="DefaultParagraphFont"/>
    <w:link w:val="BodyText2"/>
    <w:uiPriority w:val="99"/>
    <w:rsid w:val="005F22B6"/>
    <w:rPr>
      <w:rFonts w:cs="Times New Roman"/>
      <w:iCs/>
      <w:color w:val="000000"/>
      <w:sz w:val="23"/>
      <w:szCs w:val="23"/>
    </w:rPr>
  </w:style>
  <w:style w:type="character" w:customStyle="1" w:styleId="Heading1Char">
    <w:name w:val="Heading 1 Char"/>
    <w:basedOn w:val="DefaultParagraphFont"/>
    <w:link w:val="Heading1"/>
    <w:uiPriority w:val="9"/>
    <w:rsid w:val="005F22B6"/>
    <w:rPr>
      <w:rFonts w:cs="Times New Roman"/>
      <w:b/>
      <w:iCs/>
      <w:color w:val="000000"/>
      <w:sz w:val="23"/>
      <w:szCs w:val="23"/>
    </w:rPr>
  </w:style>
  <w:style w:type="character" w:customStyle="1" w:styleId="Heading2Char">
    <w:name w:val="Heading 2 Char"/>
    <w:basedOn w:val="DefaultParagraphFont"/>
    <w:link w:val="Heading2"/>
    <w:uiPriority w:val="9"/>
    <w:rsid w:val="005F22B6"/>
    <w:rPr>
      <w:rFonts w:eastAsia="Times New Roman" w:cs="Segoe UI"/>
      <w:b/>
      <w:bCs/>
      <w:sz w:val="28"/>
      <w:szCs w:val="24"/>
    </w:rPr>
  </w:style>
  <w:style w:type="character" w:customStyle="1" w:styleId="Heading3Char">
    <w:name w:val="Heading 3 Char"/>
    <w:basedOn w:val="DefaultParagraphFont"/>
    <w:link w:val="Heading3"/>
    <w:uiPriority w:val="9"/>
    <w:rsid w:val="005F22B6"/>
    <w:rPr>
      <w:rFonts w:ascii="Times New Roman" w:hAnsi="Times New Roman" w:cs="Times New Roman"/>
      <w:b/>
      <w:bCs/>
      <w:color w:val="000000"/>
      <w:sz w:val="24"/>
      <w:szCs w:val="23"/>
    </w:rPr>
  </w:style>
  <w:style w:type="character" w:customStyle="1" w:styleId="Heading4Char">
    <w:name w:val="Heading 4 Char"/>
    <w:basedOn w:val="DefaultParagraphFont"/>
    <w:link w:val="Heading4"/>
    <w:uiPriority w:val="9"/>
    <w:rsid w:val="007D30FF"/>
    <w:rPr>
      <w:rFonts w:eastAsia="Times New Roman" w:cs="Segoe UI"/>
      <w:b/>
      <w:bCs/>
      <w:sz w:val="24"/>
      <w:szCs w:val="24"/>
    </w:rPr>
  </w:style>
  <w:style w:type="character" w:styleId="Emphasis">
    <w:name w:val="Emphasis"/>
    <w:basedOn w:val="DefaultParagraphFont"/>
    <w:uiPriority w:val="20"/>
    <w:qFormat/>
    <w:rsid w:val="00FD1257"/>
    <w:rPr>
      <w:i/>
      <w:iCs/>
    </w:rPr>
  </w:style>
  <w:style w:type="character" w:customStyle="1" w:styleId="Heading5Char">
    <w:name w:val="Heading 5 Char"/>
    <w:basedOn w:val="DefaultParagraphFont"/>
    <w:link w:val="Heading5"/>
    <w:uiPriority w:val="9"/>
    <w:rsid w:val="00D062AB"/>
    <w:rPr>
      <w:rFonts w:eastAsia="Times New Roman" w:cs="Segoe UI"/>
      <w:bCs/>
      <w:sz w:val="24"/>
      <w:szCs w:val="24"/>
      <w:u w:val="single"/>
    </w:rPr>
  </w:style>
  <w:style w:type="paragraph" w:styleId="BodyText3">
    <w:name w:val="Body Text 3"/>
    <w:basedOn w:val="Normal"/>
    <w:link w:val="BodyText3Char"/>
    <w:uiPriority w:val="99"/>
    <w:unhideWhenUsed/>
    <w:rsid w:val="00743E1D"/>
    <w:pPr>
      <w:textAlignment w:val="baseline"/>
    </w:pPr>
    <w:rPr>
      <w:rFonts w:asciiTheme="minorHAnsi" w:hAnsiTheme="minorHAnsi" w:cs="Segoe UI"/>
      <w:b/>
      <w:bCs/>
      <w:szCs w:val="24"/>
    </w:rPr>
  </w:style>
  <w:style w:type="character" w:customStyle="1" w:styleId="BodyText3Char">
    <w:name w:val="Body Text 3 Char"/>
    <w:basedOn w:val="DefaultParagraphFont"/>
    <w:link w:val="BodyText3"/>
    <w:uiPriority w:val="99"/>
    <w:rsid w:val="00743E1D"/>
    <w:rPr>
      <w:rFonts w:eastAsia="Times New Roman" w:cs="Segoe UI"/>
      <w:b/>
      <w:bCs/>
      <w:sz w:val="24"/>
      <w:szCs w:val="24"/>
    </w:rPr>
  </w:style>
  <w:style w:type="table" w:styleId="TableGrid">
    <w:name w:val="Table Grid"/>
    <w:basedOn w:val="TableNormal"/>
    <w:uiPriority w:val="39"/>
    <w:rsid w:val="0048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84785"/>
    <w:rPr>
      <w:rFonts w:eastAsia="Times New Roman" w:cs="Segoe UI"/>
      <w:b/>
      <w:bCs/>
      <w:sz w:val="28"/>
      <w:szCs w:val="24"/>
    </w:rPr>
  </w:style>
  <w:style w:type="character" w:customStyle="1" w:styleId="Heading7Char">
    <w:name w:val="Heading 7 Char"/>
    <w:basedOn w:val="DefaultParagraphFont"/>
    <w:link w:val="Heading7"/>
    <w:uiPriority w:val="9"/>
    <w:rsid w:val="000F471A"/>
    <w:rPr>
      <w:rFonts w:eastAsia="Times New Roman" w:cs="Segoe UI"/>
      <w:b/>
      <w:bCs/>
      <w:i/>
      <w:sz w:val="24"/>
      <w:szCs w:val="24"/>
    </w:rPr>
  </w:style>
  <w:style w:type="character" w:customStyle="1" w:styleId="Heading8Char">
    <w:name w:val="Heading 8 Char"/>
    <w:basedOn w:val="DefaultParagraphFont"/>
    <w:link w:val="Heading8"/>
    <w:uiPriority w:val="9"/>
    <w:rsid w:val="004C3CBF"/>
    <w:rPr>
      <w:rFonts w:eastAsia="Times New Roman" w:cs="Segoe UI"/>
      <w:bCs/>
      <w:i/>
      <w:sz w:val="24"/>
      <w:szCs w:val="24"/>
    </w:rPr>
  </w:style>
  <w:style w:type="character" w:customStyle="1" w:styleId="Mention1">
    <w:name w:val="Mention1"/>
    <w:basedOn w:val="DefaultParagraphFont"/>
    <w:uiPriority w:val="99"/>
    <w:semiHidden/>
    <w:unhideWhenUsed/>
    <w:rsid w:val="00E153AD"/>
    <w:rPr>
      <w:color w:val="2B579A"/>
      <w:shd w:val="clear" w:color="auto" w:fill="E6E6E6"/>
    </w:rPr>
  </w:style>
  <w:style w:type="paragraph" w:styleId="NoSpacing">
    <w:name w:val="No Spacing"/>
    <w:uiPriority w:val="1"/>
    <w:qFormat/>
    <w:rsid w:val="00E153A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8730">
      <w:bodyDiv w:val="1"/>
      <w:marLeft w:val="0"/>
      <w:marRight w:val="0"/>
      <w:marTop w:val="0"/>
      <w:marBottom w:val="0"/>
      <w:divBdr>
        <w:top w:val="none" w:sz="0" w:space="0" w:color="auto"/>
        <w:left w:val="none" w:sz="0" w:space="0" w:color="auto"/>
        <w:bottom w:val="none" w:sz="0" w:space="0" w:color="auto"/>
        <w:right w:val="none" w:sz="0" w:space="0" w:color="auto"/>
      </w:divBdr>
    </w:div>
    <w:div w:id="91512259">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67233649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421369726">
      <w:bodyDiv w:val="1"/>
      <w:marLeft w:val="0"/>
      <w:marRight w:val="0"/>
      <w:marTop w:val="0"/>
      <w:marBottom w:val="0"/>
      <w:divBdr>
        <w:top w:val="none" w:sz="0" w:space="0" w:color="auto"/>
        <w:left w:val="none" w:sz="0" w:space="0" w:color="auto"/>
        <w:bottom w:val="none" w:sz="0" w:space="0" w:color="auto"/>
        <w:right w:val="none" w:sz="0" w:space="0" w:color="auto"/>
      </w:divBdr>
    </w:div>
    <w:div w:id="15332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Provider-Enrollment-and-Certification/GuidanceforLawsAndRegulations/Downloads/Advance-Appendix-PP-Including-Phase-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ioprogram.org/facility-assessment-to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00AC-36A0-48FE-B5FC-C05A18DD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5</cp:revision>
  <dcterms:created xsi:type="dcterms:W3CDTF">2017-08-31T20:39:00Z</dcterms:created>
  <dcterms:modified xsi:type="dcterms:W3CDTF">2017-09-07T18:13:00Z</dcterms:modified>
</cp:coreProperties>
</file>