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183C" w:rsidRPr="00FC5586" w:rsidRDefault="00C05E5C" w:rsidP="00FC5586">
                            <w:pPr>
                              <w:jc w:val="center"/>
                              <w:rPr>
                                <w:rFonts w:ascii="Calibri" w:hAnsi="Calibri"/>
                                <w:color w:val="FFFFFF" w:themeColor="background1"/>
                                <w:sz w:val="72"/>
                              </w:rPr>
                            </w:pPr>
                            <w:r w:rsidRPr="00FC5586">
                              <w:rPr>
                                <w:rFonts w:ascii="Calibri" w:hAnsi="Calibri"/>
                                <w:color w:val="FFFFFF" w:themeColor="background1"/>
                                <w:sz w:val="72"/>
                              </w:rPr>
                              <w:t>Facility Assessment:</w:t>
                            </w:r>
                          </w:p>
                          <w:p w:rsidR="0085183C" w:rsidRPr="00FC5586" w:rsidRDefault="0085183C" w:rsidP="00FC5586">
                            <w:pPr>
                              <w:jc w:val="center"/>
                              <w:rPr>
                                <w:rFonts w:asciiTheme="minorHAnsi" w:hAnsiTheme="minorHAnsi"/>
                                <w:b/>
                                <w:color w:val="FFFFFF" w:themeColor="background1"/>
                                <w:sz w:val="32"/>
                                <w:szCs w:val="32"/>
                              </w:rPr>
                            </w:pPr>
                            <w:r w:rsidRPr="00FC5586">
                              <w:rPr>
                                <w:rFonts w:ascii="Calibri" w:hAnsi="Calibri"/>
                                <w:color w:val="FFFFFF" w:themeColor="background1"/>
                                <w:sz w:val="72"/>
                              </w:rPr>
                              <w:t>Resources – Physical Plant and Equipment</w:t>
                            </w:r>
                          </w:p>
                          <w:p w:rsidR="00C05E5C" w:rsidRPr="00301AA8" w:rsidRDefault="00C05E5C" w:rsidP="0085183C">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85183C" w:rsidRPr="00FC5586" w:rsidRDefault="00C05E5C" w:rsidP="00FC5586">
                      <w:pPr>
                        <w:jc w:val="center"/>
                        <w:rPr>
                          <w:rFonts w:ascii="Calibri" w:hAnsi="Calibri"/>
                          <w:color w:val="FFFFFF" w:themeColor="background1"/>
                          <w:sz w:val="72"/>
                        </w:rPr>
                      </w:pPr>
                      <w:r w:rsidRPr="00FC5586">
                        <w:rPr>
                          <w:rFonts w:ascii="Calibri" w:hAnsi="Calibri"/>
                          <w:color w:val="FFFFFF" w:themeColor="background1"/>
                          <w:sz w:val="72"/>
                        </w:rPr>
                        <w:t>Facility Assessment:</w:t>
                      </w:r>
                    </w:p>
                    <w:p w:rsidR="0085183C" w:rsidRPr="00FC5586" w:rsidRDefault="0085183C" w:rsidP="00FC5586">
                      <w:pPr>
                        <w:jc w:val="center"/>
                        <w:rPr>
                          <w:rFonts w:asciiTheme="minorHAnsi" w:hAnsiTheme="minorHAnsi"/>
                          <w:b/>
                          <w:color w:val="FFFFFF" w:themeColor="background1"/>
                          <w:sz w:val="32"/>
                          <w:szCs w:val="32"/>
                        </w:rPr>
                      </w:pPr>
                      <w:r w:rsidRPr="00FC5586">
                        <w:rPr>
                          <w:rFonts w:ascii="Calibri" w:hAnsi="Calibri"/>
                          <w:color w:val="FFFFFF" w:themeColor="background1"/>
                          <w:sz w:val="72"/>
                        </w:rPr>
                        <w:t>Resources – Physical Plant and Equipment</w:t>
                      </w:r>
                    </w:p>
                    <w:p w:rsidR="00C05E5C" w:rsidRPr="00301AA8" w:rsidRDefault="00C05E5C" w:rsidP="0085183C">
                      <w:pPr>
                        <w:rPr>
                          <w:rFonts w:ascii="Calibri" w:hAnsi="Calibri"/>
                          <w:color w:val="FFFFFF" w:themeColor="background1"/>
                          <w:sz w:val="72"/>
                          <w14:textFill>
                            <w14:noFill/>
                          </w14:textFill>
                        </w:rPr>
                      </w:pPr>
                    </w:p>
                  </w:txbxContent>
                </v:textbox>
                <w10:wrap anchory="page"/>
              </v:shape>
            </w:pict>
          </mc:Fallback>
        </mc:AlternateContent>
      </w:r>
    </w:p>
    <w:p w:rsidR="00E410E3" w:rsidRDefault="00605605" w:rsidP="00157499">
      <w:pPr>
        <w:jc w:val="center"/>
        <w:textAlignment w:val="baseline"/>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A770DD" w:rsidRDefault="00A770DD" w:rsidP="00023831">
      <w:pPr>
        <w:jc w:val="center"/>
        <w:rPr>
          <w:rFonts w:asciiTheme="minorHAnsi" w:hAnsiTheme="minorHAnsi"/>
          <w:b/>
          <w:sz w:val="32"/>
          <w:szCs w:val="32"/>
        </w:rPr>
      </w:pPr>
    </w:p>
    <w:p w:rsidR="00023831" w:rsidRDefault="007E47DC" w:rsidP="00023831">
      <w:pPr>
        <w:jc w:val="center"/>
        <w:rPr>
          <w:rFonts w:asciiTheme="minorHAnsi" w:hAnsiTheme="minorHAnsi"/>
          <w:b/>
          <w:sz w:val="32"/>
          <w:szCs w:val="32"/>
        </w:rPr>
      </w:pPr>
      <w:r>
        <w:rPr>
          <w:rFonts w:asciiTheme="minorHAnsi" w:hAnsiTheme="minorHAnsi"/>
          <w:b/>
          <w:sz w:val="32"/>
          <w:szCs w:val="32"/>
        </w:rPr>
        <w:t>Facility Assessment</w:t>
      </w:r>
      <w:r w:rsidR="00C05E5C">
        <w:rPr>
          <w:rFonts w:asciiTheme="minorHAnsi" w:hAnsiTheme="minorHAnsi"/>
          <w:b/>
          <w:sz w:val="32"/>
          <w:szCs w:val="32"/>
        </w:rPr>
        <w:t xml:space="preserve">: </w:t>
      </w:r>
      <w:r w:rsidR="00B81CF8" w:rsidRPr="00B81CF8">
        <w:rPr>
          <w:rFonts w:asciiTheme="minorHAnsi" w:hAnsiTheme="minorHAnsi"/>
          <w:b/>
          <w:sz w:val="32"/>
          <w:szCs w:val="32"/>
        </w:rPr>
        <w:t>Resources - Physical Plant and Equipment</w:t>
      </w:r>
    </w:p>
    <w:p w:rsidR="00A770DD" w:rsidRPr="00A770DD" w:rsidRDefault="00A770DD" w:rsidP="00023831">
      <w:pPr>
        <w:jc w:val="center"/>
        <w:rPr>
          <w:rFonts w:asciiTheme="minorHAnsi" w:hAnsiTheme="minorHAnsi"/>
          <w:b/>
          <w:sz w:val="32"/>
          <w:szCs w:val="32"/>
        </w:rPr>
      </w:pPr>
    </w:p>
    <w:p w:rsidR="00C05E5C" w:rsidRDefault="00C05E5C" w:rsidP="007F1686">
      <w:pPr>
        <w:autoSpaceDE w:val="0"/>
        <w:autoSpaceDN w:val="0"/>
        <w:adjustRightInd w:val="0"/>
        <w:spacing w:line="276" w:lineRule="atLeast"/>
        <w:rPr>
          <w:rFonts w:asciiTheme="minorHAnsi" w:eastAsiaTheme="minorHAnsi" w:hAnsiTheme="minorHAnsi"/>
          <w:b/>
          <w:bCs/>
          <w:color w:val="000000"/>
          <w:szCs w:val="24"/>
        </w:rPr>
      </w:pPr>
      <w:r>
        <w:rPr>
          <w:rFonts w:asciiTheme="minorHAnsi" w:eastAsiaTheme="minorHAnsi" w:hAnsiTheme="minorHAnsi"/>
          <w:b/>
          <w:bCs/>
          <w:color w:val="000000"/>
          <w:szCs w:val="24"/>
        </w:rPr>
        <w:t>Reference</w:t>
      </w:r>
      <w:r w:rsidR="00B81CF8">
        <w:rPr>
          <w:rFonts w:asciiTheme="minorHAnsi" w:eastAsiaTheme="minorHAnsi" w:hAnsiTheme="minorHAnsi"/>
          <w:b/>
          <w:bCs/>
          <w:color w:val="000000"/>
          <w:szCs w:val="24"/>
        </w:rPr>
        <w:t xml:space="preserve"> F Tag</w:t>
      </w:r>
    </w:p>
    <w:p w:rsidR="00D51CF4" w:rsidRDefault="00D51CF4" w:rsidP="00D51CF4">
      <w:pPr>
        <w:pStyle w:val="Default"/>
        <w:rPr>
          <w:rFonts w:asciiTheme="minorHAnsi" w:eastAsiaTheme="minorHAnsi" w:hAnsiTheme="minorHAnsi"/>
          <w:b/>
          <w:bCs/>
        </w:rPr>
      </w:pPr>
    </w:p>
    <w:p w:rsidR="00BD227F" w:rsidRPr="00BD227F" w:rsidRDefault="00BD227F" w:rsidP="00BD227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
          <w:bCs/>
          <w:color w:val="000000"/>
          <w:szCs w:val="24"/>
        </w:rPr>
        <w:t xml:space="preserve">F838 </w:t>
      </w:r>
      <w:r w:rsidR="00B81CF8" w:rsidRPr="00B81CF8">
        <w:rPr>
          <w:rFonts w:asciiTheme="minorHAnsi" w:eastAsiaTheme="minorHAnsi" w:hAnsiTheme="minorHAnsi"/>
          <w:b/>
          <w:bCs/>
          <w:color w:val="000000"/>
          <w:szCs w:val="24"/>
        </w:rPr>
        <w:t xml:space="preserve">  </w:t>
      </w:r>
      <w:r w:rsidRPr="00BD227F">
        <w:rPr>
          <w:rFonts w:asciiTheme="minorHAnsi" w:eastAsiaTheme="minorHAnsi" w:hAnsiTheme="minorHAnsi"/>
          <w:b/>
          <w:bCs/>
          <w:iCs/>
          <w:color w:val="000000"/>
          <w:szCs w:val="24"/>
        </w:rPr>
        <w:t>§483.70(e)</w:t>
      </w:r>
      <w:r w:rsidRPr="00BD227F">
        <w:rPr>
          <w:rFonts w:asciiTheme="minorHAnsi" w:eastAsiaTheme="minorHAnsi" w:hAnsiTheme="minorHAnsi"/>
          <w:bCs/>
          <w:iCs/>
          <w:color w:val="000000"/>
          <w:szCs w:val="24"/>
        </w:rPr>
        <w:t xml:space="preserve"> Facility assessment. </w:t>
      </w:r>
    </w:p>
    <w:p w:rsidR="00BD227F" w:rsidRPr="00BD227F" w:rsidRDefault="00BD227F" w:rsidP="00BD227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The facility assessment must address or include: </w:t>
      </w:r>
    </w:p>
    <w:p w:rsidR="00BD227F" w:rsidRPr="00BD227F" w:rsidRDefault="00BD227F" w:rsidP="00BD227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§483.70(e)(1) The facility’s resident population, including, but not limited to,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w:t>
      </w:r>
      <w:proofErr w:type="spellStart"/>
      <w:r w:rsidRPr="00BD227F">
        <w:rPr>
          <w:rFonts w:asciiTheme="minorHAnsi" w:eastAsiaTheme="minorHAnsi" w:hAnsiTheme="minorHAnsi"/>
          <w:bCs/>
          <w:iCs/>
          <w:color w:val="000000"/>
          <w:szCs w:val="24"/>
        </w:rPr>
        <w:t>i</w:t>
      </w:r>
      <w:proofErr w:type="spellEnd"/>
      <w:r w:rsidRPr="00BD227F">
        <w:rPr>
          <w:rFonts w:asciiTheme="minorHAnsi" w:eastAsiaTheme="minorHAnsi" w:hAnsiTheme="minorHAnsi"/>
          <w:bCs/>
          <w:iCs/>
          <w:color w:val="000000"/>
          <w:szCs w:val="24"/>
        </w:rPr>
        <w:t xml:space="preserve">) Both the number of residents and the facility’s resident capacity;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 The care required by the resident population considering the types of diseases, conditions, physical and cognitive disabilities, overall acuity, and other pertinent facts that are present within that population;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(iii) The staff competencies that are necessary to provide the level and types of care needed for the resident population;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(iv) The physical environment, equipment, services, and other physical plant considerations that are necessary to care for this population; and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 Any ethnic, cultural, or religious factors that may potentially affect the care provided by the facility, including, but not limited to, activities and food and nutrition services. </w:t>
      </w:r>
    </w:p>
    <w:p w:rsidR="00BD227F" w:rsidRPr="00BD227F" w:rsidRDefault="00BD227F" w:rsidP="00BD227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§483.70(e)(2) The facility’s resources, including but not limited to,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w:t>
      </w:r>
      <w:proofErr w:type="spellStart"/>
      <w:r w:rsidRPr="00BD227F">
        <w:rPr>
          <w:rFonts w:asciiTheme="minorHAnsi" w:eastAsiaTheme="minorHAnsi" w:hAnsiTheme="minorHAnsi"/>
          <w:bCs/>
          <w:iCs/>
          <w:color w:val="000000"/>
          <w:szCs w:val="24"/>
        </w:rPr>
        <w:t>i</w:t>
      </w:r>
      <w:proofErr w:type="spellEnd"/>
      <w:r w:rsidRPr="00BD227F">
        <w:rPr>
          <w:rFonts w:asciiTheme="minorHAnsi" w:eastAsiaTheme="minorHAnsi" w:hAnsiTheme="minorHAnsi"/>
          <w:bCs/>
          <w:iCs/>
          <w:color w:val="000000"/>
          <w:szCs w:val="24"/>
        </w:rPr>
        <w:t xml:space="preserve">) All buildings and/or other physical structures and vehicles;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 Equipment (medical and non- medical);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(iii) Services provided, such as physical therapy, pharmacy, and specific rehabilitation therapies;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(iv) All personnel, including managers, staff (both employees and those who provide services under contract), and volunteers, as well as their education and/or training and any competencies related to resident care;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 Contracts, memorandums of understanding, or other agreements with third parties to provide services or equipment to the facility during both normal operations and emergencies; and </w:t>
      </w:r>
    </w:p>
    <w:p w:rsidR="00BD227F" w:rsidRPr="00BD227F" w:rsidRDefault="00BD227F" w:rsidP="00BD227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(vi) Health information technology resources, such as systems for electronically managing patient records and electronically sharing information with other organizations. </w:t>
      </w:r>
    </w:p>
    <w:p w:rsidR="00D51CF4" w:rsidRPr="00B81CF8" w:rsidRDefault="00BD227F" w:rsidP="00BD227F">
      <w:pPr>
        <w:autoSpaceDE w:val="0"/>
        <w:autoSpaceDN w:val="0"/>
        <w:adjustRightInd w:val="0"/>
        <w:spacing w:line="276" w:lineRule="atLeast"/>
        <w:rPr>
          <w:rFonts w:asciiTheme="minorHAnsi" w:eastAsiaTheme="minorHAnsi" w:hAnsiTheme="minorHAnsi"/>
          <w:bCs/>
          <w:color w:val="000000"/>
          <w:szCs w:val="24"/>
        </w:rPr>
      </w:pPr>
      <w:r w:rsidRPr="00B81CF8">
        <w:rPr>
          <w:rFonts w:asciiTheme="minorHAnsi" w:eastAsiaTheme="minorHAnsi" w:hAnsiTheme="minorHAnsi"/>
          <w:bCs/>
          <w:iCs/>
          <w:color w:val="000000"/>
          <w:szCs w:val="24"/>
        </w:rPr>
        <w:t>§483.70(e)(3) A facility-based and community-based risk assessment, utilizing an all-hazards approach.</w:t>
      </w:r>
    </w:p>
    <w:p w:rsidR="00D51CF4" w:rsidRDefault="00D51CF4" w:rsidP="007F1686">
      <w:pPr>
        <w:autoSpaceDE w:val="0"/>
        <w:autoSpaceDN w:val="0"/>
        <w:adjustRightInd w:val="0"/>
        <w:spacing w:line="276" w:lineRule="atLeast"/>
        <w:rPr>
          <w:rFonts w:asciiTheme="minorHAnsi" w:eastAsiaTheme="minorHAnsi" w:hAnsiTheme="minorHAnsi"/>
          <w:b/>
          <w:bCs/>
          <w:color w:val="000000"/>
          <w:szCs w:val="24"/>
        </w:rPr>
      </w:pPr>
    </w:p>
    <w:p w:rsidR="00FC5586" w:rsidRDefault="00FC5586" w:rsidP="00B81CF8">
      <w:pPr>
        <w:rPr>
          <w:rFonts w:asciiTheme="minorHAnsi" w:eastAsiaTheme="minorHAnsi" w:hAnsiTheme="minorHAnsi"/>
          <w:b/>
          <w:bCs/>
          <w:color w:val="000000"/>
          <w:szCs w:val="24"/>
        </w:rPr>
      </w:pPr>
    </w:p>
    <w:p w:rsidR="00B81CF8" w:rsidRPr="00B81CF8" w:rsidRDefault="00B81CF8" w:rsidP="00B81CF8">
      <w:pPr>
        <w:rPr>
          <w:rFonts w:asciiTheme="minorHAnsi" w:hAnsiTheme="minorHAnsi"/>
          <w:b/>
          <w:szCs w:val="24"/>
        </w:rPr>
      </w:pPr>
      <w:r w:rsidRPr="00B81CF8">
        <w:rPr>
          <w:rFonts w:asciiTheme="minorHAnsi" w:eastAsiaTheme="minorHAnsi" w:hAnsiTheme="minorHAnsi"/>
          <w:b/>
          <w:bCs/>
          <w:color w:val="000000"/>
          <w:szCs w:val="24"/>
        </w:rPr>
        <w:lastRenderedPageBreak/>
        <w:t xml:space="preserve">INTENT OF THE </w:t>
      </w:r>
      <w:r w:rsidRPr="00B81CF8">
        <w:rPr>
          <w:rFonts w:asciiTheme="minorHAnsi" w:hAnsiTheme="minorHAnsi"/>
          <w:b/>
          <w:szCs w:val="24"/>
        </w:rPr>
        <w:t>RESOURCES - PHYSICAL PLANT AND EQUIPMENT</w:t>
      </w:r>
    </w:p>
    <w:p w:rsidR="00710990" w:rsidRDefault="00710990" w:rsidP="00710990">
      <w:pPr>
        <w:autoSpaceDE w:val="0"/>
        <w:autoSpaceDN w:val="0"/>
        <w:adjustRightInd w:val="0"/>
        <w:rPr>
          <w:rFonts w:asciiTheme="minorHAnsi" w:eastAsiaTheme="minorHAnsi" w:hAnsiTheme="minorHAnsi"/>
          <w:color w:val="000000"/>
          <w:szCs w:val="24"/>
        </w:rPr>
      </w:pPr>
    </w:p>
    <w:p w:rsidR="00BD227F" w:rsidRPr="00B81CF8" w:rsidRDefault="00A95788" w:rsidP="00B81CF8">
      <w:pPr>
        <w:rPr>
          <w:rFonts w:asciiTheme="minorHAnsi" w:hAnsiTheme="minorHAnsi"/>
        </w:rPr>
      </w:pPr>
      <w:r>
        <w:rPr>
          <w:rFonts w:asciiTheme="minorHAnsi" w:hAnsiTheme="minorHAnsi"/>
        </w:rPr>
        <w:t xml:space="preserve">Long term care facilities strive to create safe, secure and positive environments to support resident care, health and welfare on a daily basis.   </w:t>
      </w:r>
      <w:r w:rsidR="00B81CF8" w:rsidRPr="00B81CF8">
        <w:rPr>
          <w:rFonts w:asciiTheme="minorHAnsi" w:hAnsiTheme="minorHAnsi"/>
        </w:rPr>
        <w:t>The intent of the Physical Plant and Equipment resources elements in the facility assessment requirements is to a</w:t>
      </w:r>
      <w:r w:rsidR="00BD227F" w:rsidRPr="00B81CF8">
        <w:rPr>
          <w:rFonts w:asciiTheme="minorHAnsi" w:hAnsiTheme="minorHAnsi"/>
        </w:rPr>
        <w:t xml:space="preserve">ddress or include </w:t>
      </w:r>
      <w:r w:rsidR="00B81CF8" w:rsidRPr="00B81CF8">
        <w:rPr>
          <w:rFonts w:asciiTheme="minorHAnsi" w:hAnsiTheme="minorHAnsi"/>
        </w:rPr>
        <w:t xml:space="preserve">and evaluate the </w:t>
      </w:r>
      <w:r w:rsidR="00BD227F" w:rsidRPr="00B81CF8">
        <w:rPr>
          <w:rFonts w:asciiTheme="minorHAnsi" w:hAnsiTheme="minorHAnsi"/>
        </w:rPr>
        <w:t>physical environment, equipment</w:t>
      </w:r>
      <w:r w:rsidR="00B81CF8" w:rsidRPr="00B81CF8">
        <w:rPr>
          <w:rFonts w:asciiTheme="minorHAnsi" w:hAnsiTheme="minorHAnsi"/>
        </w:rPr>
        <w:t xml:space="preserve"> (medical and non-medical)</w:t>
      </w:r>
      <w:r w:rsidR="00BD227F" w:rsidRPr="00B81CF8">
        <w:rPr>
          <w:rFonts w:asciiTheme="minorHAnsi" w:hAnsiTheme="minorHAnsi"/>
        </w:rPr>
        <w:t>, services and other physical plant considerations that are necessary to care for our population</w:t>
      </w:r>
      <w:r w:rsidR="00B81CF8" w:rsidRPr="00B81CF8">
        <w:rPr>
          <w:rFonts w:asciiTheme="minorHAnsi" w:hAnsiTheme="minorHAnsi"/>
        </w:rPr>
        <w:t xml:space="preserve"> every day and during emergencies</w:t>
      </w:r>
      <w:r w:rsidR="00BD227F" w:rsidRPr="00B81CF8">
        <w:rPr>
          <w:rFonts w:asciiTheme="minorHAnsi" w:hAnsiTheme="minorHAnsi"/>
        </w:rPr>
        <w:t xml:space="preserve">.  </w:t>
      </w:r>
    </w:p>
    <w:p w:rsidR="009C5754" w:rsidRDefault="009C5754" w:rsidP="007F1686">
      <w:pPr>
        <w:autoSpaceDE w:val="0"/>
        <w:autoSpaceDN w:val="0"/>
        <w:adjustRightInd w:val="0"/>
        <w:spacing w:line="276" w:lineRule="atLeast"/>
        <w:rPr>
          <w:rFonts w:asciiTheme="minorHAnsi" w:eastAsiaTheme="minorHAnsi" w:hAnsiTheme="minorHAnsi"/>
          <w:bCs/>
          <w:color w:val="000000"/>
          <w:szCs w:val="24"/>
        </w:rPr>
      </w:pPr>
    </w:p>
    <w:p w:rsidR="001D2B91" w:rsidRPr="001D2B91" w:rsidRDefault="001D2B91" w:rsidP="007F1686">
      <w:pPr>
        <w:autoSpaceDE w:val="0"/>
        <w:autoSpaceDN w:val="0"/>
        <w:adjustRightInd w:val="0"/>
        <w:spacing w:line="276" w:lineRule="atLeast"/>
        <w:rPr>
          <w:rFonts w:asciiTheme="minorHAnsi" w:hAnsiTheme="minorHAnsi"/>
          <w:iCs/>
          <w:szCs w:val="24"/>
        </w:rPr>
      </w:pPr>
      <w:r w:rsidRPr="001D2B91">
        <w:rPr>
          <w:rFonts w:asciiTheme="minorHAnsi" w:hAnsiTheme="minorHAnsi"/>
          <w:iCs/>
          <w:szCs w:val="24"/>
        </w:rPr>
        <w:t xml:space="preserve">When conducting the assessment, the facility </w:t>
      </w:r>
      <w:r w:rsidR="002F14AD" w:rsidRPr="001D2B91">
        <w:rPr>
          <w:rFonts w:asciiTheme="minorHAnsi" w:hAnsiTheme="minorHAnsi"/>
          <w:iCs/>
          <w:szCs w:val="24"/>
        </w:rPr>
        <w:t xml:space="preserve">must include or address the facility’s resources which include but are not limited </w:t>
      </w:r>
      <w:r w:rsidRPr="001D2B91">
        <w:rPr>
          <w:rFonts w:asciiTheme="minorHAnsi" w:hAnsiTheme="minorHAnsi"/>
          <w:iCs/>
          <w:szCs w:val="24"/>
        </w:rPr>
        <w:t>to:</w:t>
      </w:r>
    </w:p>
    <w:p w:rsidR="001D2B91" w:rsidRPr="001D2B91" w:rsidRDefault="001D2B91" w:rsidP="001D2B91">
      <w:pPr>
        <w:pStyle w:val="ListParagraph"/>
        <w:numPr>
          <w:ilvl w:val="0"/>
          <w:numId w:val="6"/>
        </w:numPr>
        <w:autoSpaceDE w:val="0"/>
        <w:autoSpaceDN w:val="0"/>
        <w:adjustRightInd w:val="0"/>
        <w:spacing w:line="276" w:lineRule="atLeast"/>
        <w:rPr>
          <w:rFonts w:asciiTheme="minorHAnsi" w:hAnsiTheme="minorHAnsi"/>
          <w:iCs/>
          <w:szCs w:val="24"/>
        </w:rPr>
      </w:pPr>
      <w:r w:rsidRPr="001D2B91">
        <w:rPr>
          <w:rFonts w:asciiTheme="minorHAnsi" w:hAnsiTheme="minorHAnsi"/>
          <w:iCs/>
          <w:szCs w:val="24"/>
        </w:rPr>
        <w:t>The facility’s operating budget</w:t>
      </w:r>
    </w:p>
    <w:p w:rsidR="001D2B91" w:rsidRPr="001D2B91" w:rsidRDefault="001D2B91" w:rsidP="001D2B91">
      <w:pPr>
        <w:pStyle w:val="ListParagraph"/>
        <w:numPr>
          <w:ilvl w:val="0"/>
          <w:numId w:val="6"/>
        </w:numPr>
        <w:autoSpaceDE w:val="0"/>
        <w:autoSpaceDN w:val="0"/>
        <w:adjustRightInd w:val="0"/>
        <w:spacing w:line="276" w:lineRule="atLeast"/>
        <w:rPr>
          <w:rFonts w:asciiTheme="minorHAnsi" w:hAnsiTheme="minorHAnsi"/>
          <w:iCs/>
          <w:szCs w:val="24"/>
        </w:rPr>
      </w:pPr>
      <w:r w:rsidRPr="001D2B91">
        <w:rPr>
          <w:rFonts w:asciiTheme="minorHAnsi" w:hAnsiTheme="minorHAnsi"/>
          <w:iCs/>
          <w:szCs w:val="24"/>
        </w:rPr>
        <w:t>Supplies</w:t>
      </w:r>
    </w:p>
    <w:p w:rsidR="001D2B91" w:rsidRPr="001D2B91" w:rsidRDefault="001D2B91" w:rsidP="001D2B91">
      <w:pPr>
        <w:pStyle w:val="ListParagraph"/>
        <w:numPr>
          <w:ilvl w:val="0"/>
          <w:numId w:val="6"/>
        </w:numPr>
        <w:autoSpaceDE w:val="0"/>
        <w:autoSpaceDN w:val="0"/>
        <w:adjustRightInd w:val="0"/>
        <w:spacing w:line="276" w:lineRule="atLeast"/>
        <w:rPr>
          <w:rFonts w:asciiTheme="minorHAnsi" w:hAnsiTheme="minorHAnsi"/>
          <w:iCs/>
          <w:szCs w:val="24"/>
        </w:rPr>
      </w:pPr>
      <w:r w:rsidRPr="001D2B91">
        <w:rPr>
          <w:rFonts w:asciiTheme="minorHAnsi" w:hAnsiTheme="minorHAnsi"/>
          <w:iCs/>
          <w:szCs w:val="24"/>
        </w:rPr>
        <w:t>E</w:t>
      </w:r>
      <w:r w:rsidR="002F14AD" w:rsidRPr="001D2B91">
        <w:rPr>
          <w:rFonts w:asciiTheme="minorHAnsi" w:hAnsiTheme="minorHAnsi"/>
          <w:iCs/>
          <w:szCs w:val="24"/>
        </w:rPr>
        <w:t>quipment</w:t>
      </w:r>
      <w:r w:rsidRPr="001D2B91">
        <w:rPr>
          <w:rFonts w:asciiTheme="minorHAnsi" w:hAnsiTheme="minorHAnsi"/>
          <w:iCs/>
          <w:szCs w:val="24"/>
        </w:rPr>
        <w:t xml:space="preserve"> (medical and non-medical)</w:t>
      </w:r>
    </w:p>
    <w:p w:rsidR="001D2B91" w:rsidRPr="001D2B91" w:rsidRDefault="001D2B91" w:rsidP="001D2B91">
      <w:pPr>
        <w:pStyle w:val="ListParagraph"/>
        <w:numPr>
          <w:ilvl w:val="0"/>
          <w:numId w:val="6"/>
        </w:numPr>
        <w:autoSpaceDE w:val="0"/>
        <w:autoSpaceDN w:val="0"/>
        <w:adjustRightInd w:val="0"/>
        <w:spacing w:line="276" w:lineRule="atLeast"/>
        <w:rPr>
          <w:rFonts w:asciiTheme="minorHAnsi" w:hAnsiTheme="minorHAnsi"/>
          <w:i/>
          <w:iCs/>
          <w:sz w:val="22"/>
          <w:szCs w:val="22"/>
        </w:rPr>
      </w:pPr>
      <w:r w:rsidRPr="001D2B91">
        <w:rPr>
          <w:rFonts w:asciiTheme="minorHAnsi" w:hAnsiTheme="minorHAnsi"/>
          <w:iCs/>
          <w:szCs w:val="24"/>
        </w:rPr>
        <w:t>O</w:t>
      </w:r>
      <w:r w:rsidR="002F14AD" w:rsidRPr="001D2B91">
        <w:rPr>
          <w:rFonts w:asciiTheme="minorHAnsi" w:hAnsiTheme="minorHAnsi"/>
          <w:iCs/>
          <w:szCs w:val="24"/>
        </w:rPr>
        <w:t>ther services necessary to provide for the needs of residents</w:t>
      </w:r>
      <w:r w:rsidRPr="001D2B91">
        <w:rPr>
          <w:rFonts w:asciiTheme="minorHAnsi" w:hAnsiTheme="minorHAnsi"/>
          <w:iCs/>
          <w:szCs w:val="24"/>
        </w:rPr>
        <w:t xml:space="preserve"> </w:t>
      </w:r>
      <w:r w:rsidRPr="001D2B91">
        <w:rPr>
          <w:rFonts w:asciiTheme="minorHAnsi" w:hAnsiTheme="minorHAnsi"/>
          <w:i/>
          <w:iCs/>
          <w:sz w:val="22"/>
          <w:szCs w:val="22"/>
        </w:rPr>
        <w:t xml:space="preserve">(See Third Party Agreement and Other Services Section of </w:t>
      </w:r>
      <w:r w:rsidRPr="001D2B91">
        <w:rPr>
          <w:rFonts w:asciiTheme="minorHAnsi" w:hAnsiTheme="minorHAnsi"/>
          <w:b/>
          <w:i/>
          <w:iCs/>
          <w:color w:val="000000" w:themeColor="text1"/>
          <w:sz w:val="22"/>
          <w:szCs w:val="22"/>
        </w:rPr>
        <w:t xml:space="preserve">The </w:t>
      </w:r>
      <w:proofErr w:type="spellStart"/>
      <w:r w:rsidRPr="001D2B91">
        <w:rPr>
          <w:rFonts w:asciiTheme="minorHAnsi" w:hAnsiTheme="minorHAnsi"/>
          <w:b/>
          <w:i/>
          <w:iCs/>
          <w:color w:val="000000" w:themeColor="text1"/>
          <w:sz w:val="22"/>
          <w:szCs w:val="22"/>
        </w:rPr>
        <w:t>RoP</w:t>
      </w:r>
      <w:proofErr w:type="spellEnd"/>
      <w:r w:rsidRPr="001D2B91">
        <w:rPr>
          <w:rFonts w:asciiTheme="minorHAnsi" w:hAnsiTheme="minorHAnsi"/>
          <w:b/>
          <w:i/>
          <w:iCs/>
          <w:color w:val="000000" w:themeColor="text1"/>
          <w:sz w:val="22"/>
          <w:szCs w:val="22"/>
        </w:rPr>
        <w:t xml:space="preserve"> Facility Assessment Toolkit ©</w:t>
      </w:r>
      <w:r w:rsidRPr="001D2B91">
        <w:rPr>
          <w:rFonts w:asciiTheme="minorHAnsi" w:hAnsiTheme="minorHAnsi"/>
          <w:i/>
          <w:iCs/>
          <w:sz w:val="22"/>
          <w:szCs w:val="22"/>
        </w:rPr>
        <w:t>)</w:t>
      </w:r>
      <w:r w:rsidR="00012FB0" w:rsidRPr="001D2B91">
        <w:rPr>
          <w:rFonts w:asciiTheme="minorHAnsi" w:hAnsiTheme="minorHAnsi"/>
          <w:i/>
          <w:iCs/>
          <w:sz w:val="22"/>
          <w:szCs w:val="22"/>
        </w:rPr>
        <w:t xml:space="preserve">  </w:t>
      </w:r>
    </w:p>
    <w:p w:rsidR="001D2B91" w:rsidRPr="001D2B91" w:rsidRDefault="001D2B91" w:rsidP="001D2B91">
      <w:pPr>
        <w:autoSpaceDE w:val="0"/>
        <w:autoSpaceDN w:val="0"/>
        <w:adjustRightInd w:val="0"/>
        <w:spacing w:line="276" w:lineRule="atLeast"/>
        <w:rPr>
          <w:rFonts w:asciiTheme="minorHAnsi" w:hAnsiTheme="minorHAnsi"/>
          <w:iCs/>
          <w:szCs w:val="24"/>
        </w:rPr>
      </w:pPr>
    </w:p>
    <w:p w:rsidR="001D2B91" w:rsidRPr="001D2B91" w:rsidRDefault="001D2B91" w:rsidP="001D2B91">
      <w:pPr>
        <w:autoSpaceDE w:val="0"/>
        <w:autoSpaceDN w:val="0"/>
        <w:adjustRightInd w:val="0"/>
        <w:spacing w:line="276" w:lineRule="atLeast"/>
        <w:rPr>
          <w:rFonts w:asciiTheme="minorHAnsi" w:hAnsiTheme="minorHAnsi"/>
          <w:iCs/>
          <w:szCs w:val="24"/>
        </w:rPr>
      </w:pPr>
      <w:r w:rsidRPr="001D2B91">
        <w:rPr>
          <w:rFonts w:asciiTheme="minorHAnsi" w:hAnsiTheme="minorHAnsi"/>
          <w:iCs/>
          <w:szCs w:val="24"/>
        </w:rPr>
        <w:t>Additionally, t</w:t>
      </w:r>
      <w:r w:rsidR="00012FB0" w:rsidRPr="001D2B91">
        <w:rPr>
          <w:rFonts w:asciiTheme="minorHAnsi" w:hAnsiTheme="minorHAnsi"/>
          <w:iCs/>
          <w:szCs w:val="24"/>
        </w:rPr>
        <w:t xml:space="preserve">he facility assessment must include an evaluation of the physical environment necessary to meet the needs of the residents. </w:t>
      </w:r>
    </w:p>
    <w:p w:rsidR="001D2B91" w:rsidRPr="001D2B91" w:rsidRDefault="00012FB0" w:rsidP="001D2B91">
      <w:pPr>
        <w:pStyle w:val="ListParagraph"/>
        <w:numPr>
          <w:ilvl w:val="0"/>
          <w:numId w:val="9"/>
        </w:numPr>
        <w:autoSpaceDE w:val="0"/>
        <w:autoSpaceDN w:val="0"/>
        <w:adjustRightInd w:val="0"/>
        <w:spacing w:line="276" w:lineRule="atLeast"/>
        <w:rPr>
          <w:rFonts w:asciiTheme="minorHAnsi" w:hAnsiTheme="minorHAnsi"/>
          <w:iCs/>
          <w:szCs w:val="24"/>
        </w:rPr>
      </w:pPr>
      <w:r w:rsidRPr="001D2B91">
        <w:rPr>
          <w:rFonts w:asciiTheme="minorHAnsi" w:hAnsiTheme="minorHAnsi"/>
          <w:iCs/>
          <w:szCs w:val="24"/>
        </w:rPr>
        <w:t xml:space="preserve">This must include an evaluation of how the facility </w:t>
      </w:r>
      <w:r w:rsidR="00A95788">
        <w:rPr>
          <w:rFonts w:asciiTheme="minorHAnsi" w:hAnsiTheme="minorHAnsi"/>
          <w:iCs/>
          <w:szCs w:val="24"/>
        </w:rPr>
        <w:t xml:space="preserve">is </w:t>
      </w:r>
      <w:r w:rsidR="00A95788" w:rsidRPr="001D2B91">
        <w:rPr>
          <w:rFonts w:asciiTheme="minorHAnsi" w:hAnsiTheme="minorHAnsi"/>
          <w:iCs/>
          <w:szCs w:val="24"/>
        </w:rPr>
        <w:t>equipped</w:t>
      </w:r>
      <w:r w:rsidRPr="001D2B91">
        <w:rPr>
          <w:rFonts w:asciiTheme="minorHAnsi" w:hAnsiTheme="minorHAnsi"/>
          <w:iCs/>
          <w:szCs w:val="24"/>
        </w:rPr>
        <w:t xml:space="preserve"> and maintained to protect and promote the health and safety of residents. </w:t>
      </w:r>
    </w:p>
    <w:p w:rsidR="002F14AD" w:rsidRPr="001D2B91" w:rsidRDefault="00012FB0" w:rsidP="001D2B91">
      <w:pPr>
        <w:pStyle w:val="ListParagraph"/>
        <w:numPr>
          <w:ilvl w:val="0"/>
          <w:numId w:val="9"/>
        </w:numPr>
        <w:autoSpaceDE w:val="0"/>
        <w:autoSpaceDN w:val="0"/>
        <w:adjustRightInd w:val="0"/>
        <w:spacing w:line="276" w:lineRule="atLeast"/>
        <w:rPr>
          <w:rFonts w:asciiTheme="minorHAnsi" w:hAnsiTheme="minorHAnsi"/>
          <w:iCs/>
          <w:szCs w:val="24"/>
        </w:rPr>
      </w:pPr>
      <w:r w:rsidRPr="001D2B91">
        <w:rPr>
          <w:rFonts w:asciiTheme="minorHAnsi" w:hAnsiTheme="minorHAnsi"/>
          <w:iCs/>
          <w:szCs w:val="24"/>
        </w:rPr>
        <w:t>This should also include an evaluation of building maintenance capital improvements, or structures, vehicles, or medical and non-medical equipment and supplies.</w:t>
      </w:r>
    </w:p>
    <w:p w:rsidR="00012FB0" w:rsidRDefault="00012FB0" w:rsidP="007F1686">
      <w:pPr>
        <w:autoSpaceDE w:val="0"/>
        <w:autoSpaceDN w:val="0"/>
        <w:adjustRightInd w:val="0"/>
        <w:spacing w:line="276" w:lineRule="atLeast"/>
        <w:rPr>
          <w:rFonts w:asciiTheme="minorHAnsi" w:eastAsiaTheme="minorHAnsi" w:hAnsiTheme="minorHAnsi"/>
          <w:bCs/>
          <w:color w:val="000000"/>
          <w:szCs w:val="24"/>
        </w:rPr>
      </w:pPr>
    </w:p>
    <w:p w:rsidR="008C321C" w:rsidRDefault="0017272F" w:rsidP="008C321C">
      <w:pPr>
        <w:autoSpaceDE w:val="0"/>
        <w:autoSpaceDN w:val="0"/>
        <w:adjustRightInd w:val="0"/>
        <w:spacing w:line="276" w:lineRule="atLeast"/>
        <w:rPr>
          <w:rFonts w:asciiTheme="minorHAnsi" w:eastAsiaTheme="minorHAnsi" w:hAnsiTheme="minorHAnsi"/>
          <w:b/>
          <w:bCs/>
          <w:color w:val="000000"/>
          <w:szCs w:val="24"/>
        </w:rPr>
      </w:pPr>
      <w:r w:rsidRPr="00B81CF8">
        <w:rPr>
          <w:rFonts w:asciiTheme="minorHAnsi" w:hAnsiTheme="minorHAnsi"/>
          <w:b/>
          <w:szCs w:val="24"/>
        </w:rPr>
        <w:t>RESOURCES - PHYSICAL PLANT AND EQUIPMENT</w:t>
      </w:r>
      <w:r>
        <w:rPr>
          <w:rFonts w:asciiTheme="minorHAnsi" w:eastAsiaTheme="minorHAnsi" w:hAnsiTheme="minorHAnsi"/>
          <w:b/>
          <w:bCs/>
          <w:color w:val="000000"/>
          <w:szCs w:val="24"/>
        </w:rPr>
        <w:t xml:space="preserve"> </w:t>
      </w:r>
      <w:r w:rsidR="008C321C">
        <w:rPr>
          <w:rFonts w:asciiTheme="minorHAnsi" w:eastAsiaTheme="minorHAnsi" w:hAnsiTheme="minorHAnsi"/>
          <w:b/>
          <w:bCs/>
          <w:color w:val="000000"/>
          <w:szCs w:val="24"/>
        </w:rPr>
        <w:t>PROCESS</w:t>
      </w:r>
    </w:p>
    <w:p w:rsidR="00CD5619" w:rsidRDefault="00CD5619" w:rsidP="002613D3">
      <w:pPr>
        <w:shd w:val="clear" w:color="auto" w:fill="FFFFFF"/>
        <w:spacing w:after="270" w:line="270" w:lineRule="atLeast"/>
        <w:rPr>
          <w:rFonts w:asciiTheme="minorHAnsi" w:eastAsiaTheme="minorHAnsi" w:hAnsiTheme="minorHAnsi"/>
          <w:bCs/>
          <w:color w:val="000000"/>
          <w:szCs w:val="24"/>
        </w:rPr>
      </w:pPr>
    </w:p>
    <w:p w:rsidR="00D24E6A" w:rsidRDefault="00CA3281" w:rsidP="002613D3">
      <w:pPr>
        <w:shd w:val="clear" w:color="auto" w:fill="FFFFFF"/>
        <w:spacing w:after="270" w:line="270" w:lineRule="atLeast"/>
        <w:rPr>
          <w:rFonts w:asciiTheme="minorHAnsi" w:hAnsiTheme="minorHAnsi" w:cs="Helvetica"/>
          <w:color w:val="333333"/>
          <w:szCs w:val="24"/>
        </w:rPr>
      </w:pPr>
      <w:r>
        <w:rPr>
          <w:rFonts w:asciiTheme="minorHAnsi" w:eastAsiaTheme="minorHAnsi" w:hAnsiTheme="minorHAnsi"/>
          <w:bCs/>
          <w:color w:val="000000"/>
          <w:szCs w:val="24"/>
        </w:rPr>
        <w:t xml:space="preserve">Evaluating the facility’s physical plant,  equipment (medical and non-medical), supplies and supporting maintenance process and financial processes (operating budget and capital improvements) is a </w:t>
      </w:r>
      <w:r w:rsidRPr="00083BDB">
        <w:rPr>
          <w:rFonts w:asciiTheme="minorHAnsi" w:eastAsiaTheme="minorHAnsi" w:hAnsiTheme="minorHAnsi"/>
          <w:bCs/>
          <w:szCs w:val="24"/>
        </w:rPr>
        <w:t>means for a facility to gather information that can be reviewed and interpreted to make decisions regarding</w:t>
      </w:r>
      <w:r>
        <w:rPr>
          <w:rFonts w:asciiTheme="minorHAnsi" w:eastAsiaTheme="minorHAnsi" w:hAnsiTheme="minorHAnsi"/>
          <w:bCs/>
          <w:szCs w:val="24"/>
        </w:rPr>
        <w:t xml:space="preserve">:  resource needs, physical plant needs, capital needs, and improvement needs which </w:t>
      </w:r>
      <w:r w:rsidR="00CD5619">
        <w:rPr>
          <w:rFonts w:asciiTheme="minorHAnsi" w:eastAsiaTheme="minorHAnsi" w:hAnsiTheme="minorHAnsi"/>
          <w:bCs/>
          <w:szCs w:val="24"/>
        </w:rPr>
        <w:t>correlate</w:t>
      </w:r>
      <w:r>
        <w:rPr>
          <w:rFonts w:asciiTheme="minorHAnsi" w:eastAsiaTheme="minorHAnsi" w:hAnsiTheme="minorHAnsi"/>
          <w:bCs/>
          <w:szCs w:val="24"/>
        </w:rPr>
        <w:t xml:space="preserve"> with the facility assessment</w:t>
      </w:r>
      <w:r w:rsidR="00CD5619">
        <w:rPr>
          <w:rFonts w:asciiTheme="minorHAnsi" w:eastAsiaTheme="minorHAnsi" w:hAnsiTheme="minorHAnsi"/>
          <w:bCs/>
          <w:szCs w:val="24"/>
        </w:rPr>
        <w:t xml:space="preserve"> findings</w:t>
      </w:r>
      <w:r>
        <w:rPr>
          <w:rFonts w:asciiTheme="minorHAnsi" w:eastAsiaTheme="minorHAnsi" w:hAnsiTheme="minorHAnsi"/>
          <w:bCs/>
          <w:szCs w:val="24"/>
        </w:rPr>
        <w:t xml:space="preserve">.  </w:t>
      </w:r>
      <w:r w:rsidRPr="00083BDB">
        <w:rPr>
          <w:rFonts w:asciiTheme="minorHAnsi" w:hAnsiTheme="minorHAnsi" w:cs="Helvetica"/>
          <w:szCs w:val="24"/>
        </w:rPr>
        <w:t xml:space="preserve">The following depicts a process to evaluate </w:t>
      </w:r>
      <w:r w:rsidR="00CD5619">
        <w:rPr>
          <w:rFonts w:asciiTheme="minorHAnsi" w:hAnsiTheme="minorHAnsi" w:cs="Helvetica"/>
          <w:szCs w:val="24"/>
        </w:rPr>
        <w:t xml:space="preserve">physical plant and equipment resources </w:t>
      </w:r>
      <w:r>
        <w:rPr>
          <w:rFonts w:asciiTheme="minorHAnsi" w:hAnsiTheme="minorHAnsi" w:cs="Helvetica"/>
          <w:szCs w:val="24"/>
        </w:rPr>
        <w:t>utilizing the facility Quality Assurance and Pe</w:t>
      </w:r>
      <w:r w:rsidR="00CD5619">
        <w:rPr>
          <w:rFonts w:asciiTheme="minorHAnsi" w:hAnsiTheme="minorHAnsi" w:cs="Helvetica"/>
          <w:szCs w:val="24"/>
        </w:rPr>
        <w:t xml:space="preserve">rformance Improvement process. </w:t>
      </w:r>
    </w:p>
    <w:p w:rsidR="00D24E6A" w:rsidRDefault="007C7D09" w:rsidP="002613D3">
      <w:pPr>
        <w:shd w:val="clear" w:color="auto" w:fill="FFFFFF"/>
        <w:spacing w:after="270" w:line="270" w:lineRule="atLeast"/>
        <w:rPr>
          <w:rFonts w:asciiTheme="minorHAnsi" w:hAnsiTheme="minorHAnsi" w:cs="Helvetica"/>
          <w:color w:val="333333"/>
          <w:szCs w:val="24"/>
        </w:rPr>
      </w:pPr>
      <w:r>
        <w:rPr>
          <w:noProof/>
        </w:rPr>
        <w:drawing>
          <wp:inline distT="0" distB="0" distL="0" distR="0" wp14:anchorId="29DFF42F" wp14:editId="13C365FE">
            <wp:extent cx="5943600" cy="553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53085"/>
                    </a:xfrm>
                    <a:prstGeom prst="rect">
                      <a:avLst/>
                    </a:prstGeom>
                  </pic:spPr>
                </pic:pic>
              </a:graphicData>
            </a:graphic>
          </wp:inline>
        </w:drawing>
      </w:r>
    </w:p>
    <w:p w:rsidR="007C7D09" w:rsidRDefault="007C7D09" w:rsidP="002613D3">
      <w:pPr>
        <w:shd w:val="clear" w:color="auto" w:fill="FFFFFF"/>
        <w:spacing w:after="270" w:line="270" w:lineRule="atLeast"/>
        <w:rPr>
          <w:rFonts w:asciiTheme="minorHAnsi" w:hAnsiTheme="minorHAnsi" w:cs="Helvetica"/>
          <w:color w:val="333333"/>
          <w:szCs w:val="24"/>
        </w:rPr>
      </w:pPr>
    </w:p>
    <w:p w:rsidR="00276EDF" w:rsidRPr="00CF7019" w:rsidRDefault="00CD5619" w:rsidP="00CD5619">
      <w:pPr>
        <w:pStyle w:val="ListParagraph"/>
        <w:numPr>
          <w:ilvl w:val="0"/>
          <w:numId w:val="10"/>
        </w:numPr>
        <w:shd w:val="clear" w:color="auto" w:fill="FFFFFF"/>
        <w:rPr>
          <w:rFonts w:asciiTheme="minorHAnsi" w:hAnsiTheme="minorHAnsi" w:cs="Helvetica"/>
          <w:b/>
          <w:szCs w:val="24"/>
        </w:rPr>
      </w:pPr>
      <w:r>
        <w:rPr>
          <w:rFonts w:asciiTheme="minorHAnsi" w:hAnsiTheme="minorHAnsi" w:cs="Helvetica"/>
          <w:szCs w:val="24"/>
        </w:rPr>
        <w:lastRenderedPageBreak/>
        <w:t xml:space="preserve"> </w:t>
      </w:r>
      <w:r w:rsidRPr="00CF7019">
        <w:rPr>
          <w:rFonts w:asciiTheme="minorHAnsi" w:hAnsiTheme="minorHAnsi" w:cs="Helvetica"/>
          <w:b/>
          <w:szCs w:val="24"/>
        </w:rPr>
        <w:t xml:space="preserve">Team </w:t>
      </w:r>
    </w:p>
    <w:p w:rsidR="007C7D09" w:rsidRDefault="007C7D09" w:rsidP="00A95788">
      <w:pPr>
        <w:pStyle w:val="ListParagraph"/>
        <w:numPr>
          <w:ilvl w:val="1"/>
          <w:numId w:val="10"/>
        </w:numPr>
        <w:shd w:val="clear" w:color="auto" w:fill="FFFFFF"/>
        <w:rPr>
          <w:rFonts w:asciiTheme="minorHAnsi" w:hAnsiTheme="minorHAnsi" w:cs="Helvetica"/>
          <w:szCs w:val="24"/>
        </w:rPr>
      </w:pPr>
      <w:r>
        <w:rPr>
          <w:rFonts w:asciiTheme="minorHAnsi" w:hAnsiTheme="minorHAnsi" w:cs="Helvetica"/>
          <w:szCs w:val="24"/>
        </w:rPr>
        <w:t>Assemble a team, overseen by facility administration</w:t>
      </w:r>
    </w:p>
    <w:p w:rsidR="00A95788" w:rsidRPr="00A95788" w:rsidRDefault="00A95788" w:rsidP="00A95788">
      <w:pPr>
        <w:pStyle w:val="ListParagraph"/>
        <w:numPr>
          <w:ilvl w:val="1"/>
          <w:numId w:val="10"/>
        </w:numPr>
        <w:shd w:val="clear" w:color="auto" w:fill="FFFFFF"/>
        <w:rPr>
          <w:rFonts w:asciiTheme="minorHAnsi" w:hAnsiTheme="minorHAnsi" w:cs="Helvetica"/>
          <w:szCs w:val="24"/>
        </w:rPr>
      </w:pPr>
      <w:r>
        <w:rPr>
          <w:rFonts w:asciiTheme="minorHAnsi" w:hAnsiTheme="minorHAnsi" w:cs="Helvetica"/>
          <w:szCs w:val="24"/>
        </w:rPr>
        <w:t xml:space="preserve">Determine a team member to serve as the lead  to </w:t>
      </w:r>
      <w:r w:rsidRPr="00B81CF8">
        <w:rPr>
          <w:rFonts w:asciiTheme="minorHAnsi" w:hAnsiTheme="minorHAnsi"/>
        </w:rPr>
        <w:t>address or include and evaluate the physical environment, equipment (medical and non-medical)</w:t>
      </w:r>
      <w:r>
        <w:rPr>
          <w:rFonts w:asciiTheme="minorHAnsi" w:hAnsiTheme="minorHAnsi"/>
        </w:rPr>
        <w:t xml:space="preserve">, </w:t>
      </w:r>
      <w:r w:rsidRPr="00B81CF8">
        <w:rPr>
          <w:rFonts w:asciiTheme="minorHAnsi" w:hAnsiTheme="minorHAnsi"/>
        </w:rPr>
        <w:t xml:space="preserve">and other physical plant considerations </w:t>
      </w:r>
      <w:r>
        <w:rPr>
          <w:rFonts w:asciiTheme="minorHAnsi" w:hAnsiTheme="minorHAnsi"/>
        </w:rPr>
        <w:t>per the facility assessment requirements</w:t>
      </w:r>
    </w:p>
    <w:p w:rsidR="00A95788" w:rsidRPr="00A95788" w:rsidRDefault="00A95788" w:rsidP="00A95788">
      <w:pPr>
        <w:pStyle w:val="ListParagraph"/>
        <w:numPr>
          <w:ilvl w:val="2"/>
          <w:numId w:val="10"/>
        </w:numPr>
        <w:shd w:val="clear" w:color="auto" w:fill="FFFFFF"/>
        <w:rPr>
          <w:rFonts w:asciiTheme="minorHAnsi" w:hAnsiTheme="minorHAnsi" w:cs="Helvetica"/>
          <w:szCs w:val="24"/>
        </w:rPr>
      </w:pPr>
      <w:r>
        <w:rPr>
          <w:rFonts w:asciiTheme="minorHAnsi" w:hAnsiTheme="minorHAnsi"/>
        </w:rPr>
        <w:t>Determine applicable team members to assist with the process</w:t>
      </w:r>
    </w:p>
    <w:p w:rsidR="00A95788" w:rsidRPr="00A95788" w:rsidRDefault="00A95788" w:rsidP="00A95788">
      <w:pPr>
        <w:pStyle w:val="ListParagraph"/>
        <w:numPr>
          <w:ilvl w:val="2"/>
          <w:numId w:val="10"/>
        </w:numPr>
        <w:shd w:val="clear" w:color="auto" w:fill="FFFFFF"/>
        <w:rPr>
          <w:rFonts w:asciiTheme="minorHAnsi" w:hAnsiTheme="minorHAnsi" w:cs="Helvetica"/>
          <w:szCs w:val="24"/>
        </w:rPr>
      </w:pPr>
      <w:r>
        <w:rPr>
          <w:rFonts w:asciiTheme="minorHAnsi" w:hAnsiTheme="minorHAnsi"/>
        </w:rPr>
        <w:t>Divide into two or three sub-teams to complete the evaluation of:</w:t>
      </w:r>
    </w:p>
    <w:p w:rsidR="00A95788" w:rsidRPr="00A95788" w:rsidRDefault="00A95788" w:rsidP="00A95788">
      <w:pPr>
        <w:pStyle w:val="ListParagraph"/>
        <w:numPr>
          <w:ilvl w:val="3"/>
          <w:numId w:val="10"/>
        </w:numPr>
        <w:shd w:val="clear" w:color="auto" w:fill="FFFFFF"/>
        <w:rPr>
          <w:rFonts w:asciiTheme="minorHAnsi" w:hAnsiTheme="minorHAnsi" w:cs="Helvetica"/>
          <w:szCs w:val="24"/>
        </w:rPr>
      </w:pPr>
      <w:r>
        <w:rPr>
          <w:rFonts w:asciiTheme="minorHAnsi" w:hAnsiTheme="minorHAnsi"/>
        </w:rPr>
        <w:t>Physical plant, buildings and vehicles</w:t>
      </w:r>
    </w:p>
    <w:p w:rsidR="00A95788" w:rsidRDefault="00A95788" w:rsidP="00A95788">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Equipment and Supplies – Medical</w:t>
      </w:r>
    </w:p>
    <w:p w:rsidR="00A95788" w:rsidRDefault="00A95788" w:rsidP="00A95788">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Equipment and Supplies – Nonmedical</w:t>
      </w:r>
    </w:p>
    <w:p w:rsidR="001363DA" w:rsidRDefault="001363DA" w:rsidP="001363DA">
      <w:pPr>
        <w:pStyle w:val="ListParagraph"/>
        <w:numPr>
          <w:ilvl w:val="2"/>
          <w:numId w:val="10"/>
        </w:numPr>
        <w:shd w:val="clear" w:color="auto" w:fill="FFFFFF"/>
        <w:rPr>
          <w:rFonts w:asciiTheme="minorHAnsi" w:hAnsiTheme="minorHAnsi" w:cs="Helvetica"/>
          <w:i/>
          <w:sz w:val="20"/>
        </w:rPr>
      </w:pPr>
      <w:r>
        <w:rPr>
          <w:rFonts w:asciiTheme="minorHAnsi" w:hAnsiTheme="minorHAnsi" w:cs="Helvetica"/>
          <w:szCs w:val="24"/>
        </w:rPr>
        <w:t xml:space="preserve">Example of areas/items to address for the facility assessment </w:t>
      </w:r>
      <w:r w:rsidRPr="001363DA">
        <w:rPr>
          <w:rFonts w:asciiTheme="minorHAnsi" w:hAnsiTheme="minorHAnsi" w:cs="Helvetica"/>
          <w:i/>
          <w:sz w:val="20"/>
        </w:rPr>
        <w:t>–(Source: Quality Improvement Organization – Facility Assessment Tool</w:t>
      </w:r>
    </w:p>
    <w:p w:rsidR="007C7D09" w:rsidRPr="001363DA" w:rsidRDefault="007C7D09" w:rsidP="007C7D09">
      <w:pPr>
        <w:pStyle w:val="ListParagraph"/>
        <w:shd w:val="clear" w:color="auto" w:fill="FFFFFF"/>
        <w:ind w:left="2160"/>
        <w:rPr>
          <w:rFonts w:asciiTheme="minorHAnsi" w:hAnsiTheme="minorHAnsi" w:cs="Helvetica"/>
          <w:i/>
          <w:sz w:val="20"/>
        </w:rPr>
      </w:pPr>
    </w:p>
    <w:tbl>
      <w:tblPr>
        <w:tblStyle w:val="TableGrid"/>
        <w:tblW w:w="0" w:type="auto"/>
        <w:tblInd w:w="0" w:type="dxa"/>
        <w:tblLook w:val="04A0" w:firstRow="1" w:lastRow="0" w:firstColumn="1" w:lastColumn="0" w:noHBand="0" w:noVBand="1"/>
      </w:tblPr>
      <w:tblGrid>
        <w:gridCol w:w="2133"/>
        <w:gridCol w:w="3948"/>
        <w:gridCol w:w="3269"/>
      </w:tblGrid>
      <w:tr w:rsidR="001363DA" w:rsidRPr="003F2029" w:rsidTr="00FC5586">
        <w:tc>
          <w:tcPr>
            <w:tcW w:w="2133" w:type="dxa"/>
            <w:shd w:val="clear" w:color="auto" w:fill="D9D9D9" w:themeFill="background1" w:themeFillShade="D9"/>
            <w:vAlign w:val="center"/>
          </w:tcPr>
          <w:p w:rsidR="001363DA" w:rsidRPr="00A6732A" w:rsidRDefault="001363DA" w:rsidP="00FC5586">
            <w:pPr>
              <w:pStyle w:val="NoSpacing"/>
              <w:jc w:val="center"/>
              <w:rPr>
                <w:b/>
              </w:rPr>
            </w:pPr>
            <w:r w:rsidRPr="00A6732A">
              <w:rPr>
                <w:b/>
              </w:rPr>
              <w:t>Physical Resource Category</w:t>
            </w:r>
          </w:p>
        </w:tc>
        <w:tc>
          <w:tcPr>
            <w:tcW w:w="3948" w:type="dxa"/>
            <w:shd w:val="clear" w:color="auto" w:fill="D9D9D9" w:themeFill="background1" w:themeFillShade="D9"/>
          </w:tcPr>
          <w:p w:rsidR="00FC5586" w:rsidRDefault="00FC5586" w:rsidP="00FC5586">
            <w:pPr>
              <w:pStyle w:val="NoSpacing"/>
              <w:jc w:val="center"/>
              <w:rPr>
                <w:b/>
              </w:rPr>
            </w:pPr>
          </w:p>
          <w:p w:rsidR="001363DA" w:rsidRPr="00A6732A" w:rsidRDefault="001363DA" w:rsidP="00FC5586">
            <w:pPr>
              <w:pStyle w:val="NoSpacing"/>
              <w:jc w:val="center"/>
              <w:rPr>
                <w:b/>
              </w:rPr>
            </w:pPr>
            <w:r w:rsidRPr="00A6732A">
              <w:rPr>
                <w:b/>
              </w:rPr>
              <w:t>Resources</w:t>
            </w:r>
            <w:r>
              <w:rPr>
                <w:b/>
              </w:rPr>
              <w:t xml:space="preserve"> – Examples</w:t>
            </w:r>
          </w:p>
        </w:tc>
        <w:tc>
          <w:tcPr>
            <w:tcW w:w="3269" w:type="dxa"/>
            <w:shd w:val="clear" w:color="auto" w:fill="D9D9D9" w:themeFill="background1" w:themeFillShade="D9"/>
          </w:tcPr>
          <w:p w:rsidR="001363DA" w:rsidRPr="00A6732A" w:rsidRDefault="001363DA" w:rsidP="00FC5586">
            <w:pPr>
              <w:pStyle w:val="NoSpacing"/>
              <w:jc w:val="center"/>
              <w:rPr>
                <w:b/>
              </w:rPr>
            </w:pPr>
            <w:r w:rsidRPr="00A6732A">
              <w:rPr>
                <w:b/>
              </w:rPr>
              <w:t>If applicable, process to ensure adequate supply, appropriate maintenance, replacement</w:t>
            </w:r>
          </w:p>
        </w:tc>
      </w:tr>
      <w:tr w:rsidR="001363DA" w:rsidRPr="003F2029" w:rsidTr="001363DA">
        <w:tc>
          <w:tcPr>
            <w:tcW w:w="2133" w:type="dxa"/>
          </w:tcPr>
          <w:p w:rsidR="001363DA" w:rsidRPr="003F2029" w:rsidRDefault="001363DA" w:rsidP="00AE7CC6">
            <w:pPr>
              <w:pStyle w:val="NoSpacing"/>
            </w:pPr>
            <w:r w:rsidRPr="003F2029">
              <w:t xml:space="preserve">Buildings and/or other structures </w:t>
            </w:r>
          </w:p>
        </w:tc>
        <w:tc>
          <w:tcPr>
            <w:tcW w:w="3948" w:type="dxa"/>
          </w:tcPr>
          <w:p w:rsidR="001363DA" w:rsidRDefault="001363DA" w:rsidP="00AE7CC6">
            <w:pPr>
              <w:pStyle w:val="NoSpacing"/>
            </w:pPr>
            <w:r w:rsidRPr="003F2029">
              <w:t>Building description, garage, storage shed</w:t>
            </w:r>
          </w:p>
          <w:p w:rsidR="00FC5586" w:rsidRDefault="00FC5586" w:rsidP="00AE7CC6">
            <w:pPr>
              <w:pStyle w:val="NoSpacing"/>
            </w:pPr>
          </w:p>
          <w:p w:rsidR="00FC5586" w:rsidRPr="003F2029" w:rsidRDefault="00FC5586" w:rsidP="00AE7CC6">
            <w:pPr>
              <w:pStyle w:val="NoSpacing"/>
            </w:pPr>
          </w:p>
        </w:tc>
        <w:tc>
          <w:tcPr>
            <w:tcW w:w="3269" w:type="dxa"/>
          </w:tcPr>
          <w:p w:rsidR="001363DA" w:rsidRPr="003F2029" w:rsidRDefault="001363DA" w:rsidP="00AE7CC6">
            <w:pPr>
              <w:pStyle w:val="NoSpacing"/>
            </w:pPr>
          </w:p>
        </w:tc>
      </w:tr>
      <w:tr w:rsidR="001363DA" w:rsidRPr="003F2029" w:rsidTr="001363DA">
        <w:tc>
          <w:tcPr>
            <w:tcW w:w="2133" w:type="dxa"/>
          </w:tcPr>
          <w:p w:rsidR="001363DA" w:rsidRPr="003F2029" w:rsidRDefault="001363DA" w:rsidP="00AE7CC6">
            <w:pPr>
              <w:pStyle w:val="NoSpacing"/>
            </w:pPr>
            <w:r w:rsidRPr="003F2029">
              <w:t xml:space="preserve">Vehicles </w:t>
            </w:r>
          </w:p>
          <w:p w:rsidR="001363DA" w:rsidRPr="003F2029" w:rsidRDefault="001363DA" w:rsidP="00AE7CC6">
            <w:pPr>
              <w:pStyle w:val="NoSpacing"/>
            </w:pPr>
          </w:p>
        </w:tc>
        <w:tc>
          <w:tcPr>
            <w:tcW w:w="3948" w:type="dxa"/>
          </w:tcPr>
          <w:p w:rsidR="001363DA" w:rsidRDefault="001363DA" w:rsidP="00AE7CC6">
            <w:pPr>
              <w:pStyle w:val="NoSpacing"/>
            </w:pPr>
            <w:r w:rsidRPr="003F2029">
              <w:t>Transportation van</w:t>
            </w:r>
          </w:p>
          <w:p w:rsidR="00FC5586" w:rsidRDefault="00FC5586" w:rsidP="00AE7CC6">
            <w:pPr>
              <w:pStyle w:val="NoSpacing"/>
            </w:pPr>
          </w:p>
          <w:p w:rsidR="00FC5586" w:rsidRDefault="00FC5586" w:rsidP="00AE7CC6">
            <w:pPr>
              <w:pStyle w:val="NoSpacing"/>
            </w:pPr>
          </w:p>
          <w:p w:rsidR="00FC5586" w:rsidRDefault="00FC5586" w:rsidP="00AE7CC6">
            <w:pPr>
              <w:pStyle w:val="NoSpacing"/>
            </w:pPr>
          </w:p>
          <w:p w:rsidR="00FC5586" w:rsidRPr="003F2029" w:rsidRDefault="00FC5586" w:rsidP="00AE7CC6">
            <w:pPr>
              <w:pStyle w:val="NoSpacing"/>
            </w:pPr>
          </w:p>
        </w:tc>
        <w:tc>
          <w:tcPr>
            <w:tcW w:w="3269" w:type="dxa"/>
          </w:tcPr>
          <w:p w:rsidR="001363DA" w:rsidRPr="003F2029" w:rsidRDefault="001363DA" w:rsidP="00AE7CC6">
            <w:pPr>
              <w:pStyle w:val="NoSpacing"/>
            </w:pPr>
          </w:p>
        </w:tc>
      </w:tr>
      <w:tr w:rsidR="001363DA" w:rsidRPr="003F2029" w:rsidTr="001363DA">
        <w:tc>
          <w:tcPr>
            <w:tcW w:w="2133" w:type="dxa"/>
          </w:tcPr>
          <w:p w:rsidR="001363DA" w:rsidRPr="003F2029" w:rsidRDefault="001363DA" w:rsidP="00AE7CC6">
            <w:pPr>
              <w:pStyle w:val="NoSpacing"/>
            </w:pPr>
            <w:r w:rsidRPr="003F2029">
              <w:t>Physical equipment</w:t>
            </w:r>
          </w:p>
        </w:tc>
        <w:tc>
          <w:tcPr>
            <w:tcW w:w="3948" w:type="dxa"/>
          </w:tcPr>
          <w:p w:rsidR="001363DA" w:rsidRPr="003F2029" w:rsidRDefault="001363DA" w:rsidP="00AE7CC6">
            <w:pPr>
              <w:pStyle w:val="NoSpacing"/>
            </w:pPr>
            <w:r w:rsidRPr="003F2029">
              <w:t>Bath benches, shower chairs, bathroom safety bars, bathing tubs, sinks for residents and for staff, scales, bed scales, ventilators, wheelchairs and associated positioning devices, bariatric beds, bariatric wheelchairs, lifts, lift slings, bed frames, mattresses, room and common space furniture, exercise equipment, therapy tables/equipment, walkers, canes, nightlights, steam table, oxygen tanks and tubing</w:t>
            </w:r>
            <w:r>
              <w:t xml:space="preserve">, </w:t>
            </w:r>
            <w:r w:rsidRPr="00351723">
              <w:t>dialysis chair</w:t>
            </w:r>
            <w:r>
              <w:t xml:space="preserve"> and</w:t>
            </w:r>
            <w:r w:rsidRPr="00351723">
              <w:t xml:space="preserve"> station</w:t>
            </w:r>
            <w:r>
              <w:t xml:space="preserve">, </w:t>
            </w:r>
            <w:r w:rsidRPr="00351723">
              <w:t>ventilators</w:t>
            </w:r>
          </w:p>
        </w:tc>
        <w:tc>
          <w:tcPr>
            <w:tcW w:w="3269" w:type="dxa"/>
          </w:tcPr>
          <w:p w:rsidR="001363DA" w:rsidRPr="003F2029" w:rsidRDefault="001363DA" w:rsidP="00AE7CC6">
            <w:pPr>
              <w:pStyle w:val="NoSpacing"/>
            </w:pPr>
          </w:p>
        </w:tc>
      </w:tr>
      <w:tr w:rsidR="001363DA" w:rsidRPr="003F2029" w:rsidTr="001363DA">
        <w:tc>
          <w:tcPr>
            <w:tcW w:w="2133" w:type="dxa"/>
          </w:tcPr>
          <w:p w:rsidR="001363DA" w:rsidRPr="003F2029" w:rsidRDefault="001363DA" w:rsidP="00AE7CC6">
            <w:pPr>
              <w:pStyle w:val="NoSpacing"/>
            </w:pPr>
            <w:r w:rsidRPr="003F2029">
              <w:t xml:space="preserve">Other physical plant needs </w:t>
            </w:r>
          </w:p>
          <w:p w:rsidR="001363DA" w:rsidRPr="003F2029" w:rsidRDefault="001363DA" w:rsidP="00AE7CC6">
            <w:pPr>
              <w:pStyle w:val="NoSpacing"/>
            </w:pPr>
          </w:p>
        </w:tc>
        <w:tc>
          <w:tcPr>
            <w:tcW w:w="3948" w:type="dxa"/>
          </w:tcPr>
          <w:p w:rsidR="001363DA" w:rsidRDefault="001363DA" w:rsidP="00AE7CC6">
            <w:pPr>
              <w:pStyle w:val="NoSpacing"/>
            </w:pPr>
            <w:r w:rsidRPr="003F2029">
              <w:t>Sliding doors, ADA compliant entry/exit ways, nourishment accessibility, nurse call system, emergency power</w:t>
            </w:r>
            <w:r>
              <w:t>, alarm systems – wander alerts</w:t>
            </w:r>
          </w:p>
          <w:p w:rsidR="00FC5586" w:rsidRPr="003F2029" w:rsidRDefault="00FC5586" w:rsidP="00AE7CC6">
            <w:pPr>
              <w:pStyle w:val="NoSpacing"/>
            </w:pPr>
          </w:p>
        </w:tc>
        <w:tc>
          <w:tcPr>
            <w:tcW w:w="3269" w:type="dxa"/>
          </w:tcPr>
          <w:p w:rsidR="001363DA" w:rsidRPr="003F2029" w:rsidRDefault="001363DA" w:rsidP="00AE7CC6">
            <w:pPr>
              <w:pStyle w:val="NoSpacing"/>
            </w:pPr>
          </w:p>
        </w:tc>
      </w:tr>
      <w:tr w:rsidR="001363DA" w:rsidRPr="003F2029" w:rsidTr="001363DA">
        <w:tc>
          <w:tcPr>
            <w:tcW w:w="2133" w:type="dxa"/>
          </w:tcPr>
          <w:p w:rsidR="001363DA" w:rsidRPr="003F2029" w:rsidRDefault="001363DA" w:rsidP="00AE7CC6">
            <w:pPr>
              <w:pStyle w:val="NoSpacing"/>
            </w:pPr>
            <w:r w:rsidRPr="003F2029">
              <w:t>Medical supplies (if applicable)</w:t>
            </w:r>
          </w:p>
        </w:tc>
        <w:tc>
          <w:tcPr>
            <w:tcW w:w="3948" w:type="dxa"/>
          </w:tcPr>
          <w:p w:rsidR="001363DA" w:rsidRPr="003F2029" w:rsidRDefault="001363DA" w:rsidP="00AE7CC6">
            <w:pPr>
              <w:pStyle w:val="NoSpacing"/>
            </w:pPr>
            <w:r w:rsidRPr="003F2029">
              <w:t xml:space="preserve">Blood pressure monitors, compression garments, gloves, gowns, hand sanitizer, gait belts, infection control products, heel and elbow suspension products, suction equipment, thermometers, urinary catheter supplies, oxygen, </w:t>
            </w:r>
          </w:p>
          <w:p w:rsidR="001363DA" w:rsidRPr="003F2029" w:rsidRDefault="001363DA" w:rsidP="00AE7CC6">
            <w:pPr>
              <w:pStyle w:val="NoSpacing"/>
            </w:pPr>
            <w:r w:rsidRPr="003F2029">
              <w:lastRenderedPageBreak/>
              <w:t>oxygen saturation machine, Bi-PAP, bladder scanner</w:t>
            </w:r>
          </w:p>
        </w:tc>
        <w:tc>
          <w:tcPr>
            <w:tcW w:w="3269" w:type="dxa"/>
          </w:tcPr>
          <w:p w:rsidR="001363DA" w:rsidRPr="003F2029" w:rsidRDefault="001363DA" w:rsidP="00AE7CC6">
            <w:pPr>
              <w:pStyle w:val="NoSpacing"/>
            </w:pPr>
          </w:p>
        </w:tc>
      </w:tr>
      <w:tr w:rsidR="001363DA" w:rsidRPr="003F2029" w:rsidTr="001363DA">
        <w:tc>
          <w:tcPr>
            <w:tcW w:w="2133" w:type="dxa"/>
          </w:tcPr>
          <w:p w:rsidR="001363DA" w:rsidRPr="003F2029" w:rsidRDefault="001363DA" w:rsidP="00AE7CC6">
            <w:pPr>
              <w:pStyle w:val="NoSpacing"/>
            </w:pPr>
            <w:r w:rsidRPr="003F2029">
              <w:t>Non-medical supplies (if applicable)</w:t>
            </w:r>
          </w:p>
        </w:tc>
        <w:tc>
          <w:tcPr>
            <w:tcW w:w="3948" w:type="dxa"/>
          </w:tcPr>
          <w:p w:rsidR="001363DA" w:rsidRPr="003F2029" w:rsidRDefault="001363DA" w:rsidP="00AE7CC6">
            <w:pPr>
              <w:pStyle w:val="NoSpacing"/>
            </w:pPr>
            <w:r w:rsidRPr="003F2029">
              <w:t xml:space="preserve">Soaps, body cleansing products, incontinence supplies, waste baskets, bed and bath linens, individual communication devices, computers </w:t>
            </w:r>
          </w:p>
        </w:tc>
        <w:tc>
          <w:tcPr>
            <w:tcW w:w="3269" w:type="dxa"/>
          </w:tcPr>
          <w:p w:rsidR="001363DA" w:rsidRPr="003F2029" w:rsidRDefault="001363DA" w:rsidP="00AE7CC6">
            <w:pPr>
              <w:pStyle w:val="NoSpacing"/>
            </w:pPr>
          </w:p>
        </w:tc>
      </w:tr>
    </w:tbl>
    <w:p w:rsidR="001363DA" w:rsidRPr="001363DA" w:rsidRDefault="001363DA" w:rsidP="001363DA">
      <w:pPr>
        <w:shd w:val="clear" w:color="auto" w:fill="FFFFFF"/>
        <w:rPr>
          <w:rFonts w:asciiTheme="minorHAnsi" w:hAnsiTheme="minorHAnsi" w:cs="Helvetica"/>
          <w:szCs w:val="24"/>
        </w:rPr>
      </w:pPr>
    </w:p>
    <w:p w:rsidR="00A95788" w:rsidRPr="00CF7019" w:rsidRDefault="00A95788" w:rsidP="00A95788">
      <w:pPr>
        <w:pStyle w:val="ListParagraph"/>
        <w:numPr>
          <w:ilvl w:val="0"/>
          <w:numId w:val="10"/>
        </w:numPr>
        <w:shd w:val="clear" w:color="auto" w:fill="FFFFFF"/>
        <w:rPr>
          <w:rFonts w:asciiTheme="minorHAnsi" w:hAnsiTheme="minorHAnsi" w:cs="Helvetica"/>
          <w:b/>
          <w:szCs w:val="24"/>
        </w:rPr>
      </w:pPr>
      <w:r w:rsidRPr="00CF7019">
        <w:rPr>
          <w:rFonts w:asciiTheme="minorHAnsi" w:hAnsiTheme="minorHAnsi" w:cs="Helvetica"/>
          <w:b/>
          <w:szCs w:val="24"/>
        </w:rPr>
        <w:t>Tool</w:t>
      </w:r>
    </w:p>
    <w:p w:rsidR="00A95788" w:rsidRDefault="007C7D09" w:rsidP="00A95788">
      <w:pPr>
        <w:pStyle w:val="ListParagraph"/>
        <w:numPr>
          <w:ilvl w:val="1"/>
          <w:numId w:val="10"/>
        </w:numPr>
        <w:shd w:val="clear" w:color="auto" w:fill="FFFFFF"/>
        <w:rPr>
          <w:rFonts w:asciiTheme="minorHAnsi" w:hAnsiTheme="minorHAnsi" w:cs="Helvetica"/>
          <w:szCs w:val="24"/>
        </w:rPr>
      </w:pPr>
      <w:r>
        <w:rPr>
          <w:rFonts w:asciiTheme="minorHAnsi" w:hAnsiTheme="minorHAnsi" w:cs="Helvetica"/>
          <w:szCs w:val="24"/>
        </w:rPr>
        <w:t xml:space="preserve">Determine and </w:t>
      </w:r>
      <w:r w:rsidR="00A95788">
        <w:rPr>
          <w:rFonts w:asciiTheme="minorHAnsi" w:hAnsiTheme="minorHAnsi" w:cs="Helvetica"/>
          <w:szCs w:val="24"/>
        </w:rPr>
        <w:t xml:space="preserve"> review the data collection tools needed to collect the applicable data for each area identified</w:t>
      </w:r>
      <w:r>
        <w:rPr>
          <w:rFonts w:asciiTheme="minorHAnsi" w:hAnsiTheme="minorHAnsi" w:cs="Helvetica"/>
          <w:szCs w:val="24"/>
        </w:rPr>
        <w:t xml:space="preserve"> </w:t>
      </w:r>
    </w:p>
    <w:p w:rsidR="00CF7019" w:rsidRDefault="00CF7019" w:rsidP="00A95788">
      <w:pPr>
        <w:pStyle w:val="ListParagraph"/>
        <w:numPr>
          <w:ilvl w:val="1"/>
          <w:numId w:val="10"/>
        </w:numPr>
        <w:shd w:val="clear" w:color="auto" w:fill="FFFFFF"/>
        <w:rPr>
          <w:rFonts w:asciiTheme="minorHAnsi" w:hAnsiTheme="minorHAnsi" w:cs="Helvetica"/>
          <w:szCs w:val="24"/>
        </w:rPr>
      </w:pPr>
      <w:r>
        <w:rPr>
          <w:rFonts w:asciiTheme="minorHAnsi" w:hAnsiTheme="minorHAnsi" w:cs="Helvetica"/>
          <w:szCs w:val="24"/>
        </w:rPr>
        <w:t>Review the purpose and intent of this process</w:t>
      </w:r>
      <w:r w:rsidR="007C7D09">
        <w:rPr>
          <w:rFonts w:asciiTheme="minorHAnsi" w:hAnsiTheme="minorHAnsi" w:cs="Helvetica"/>
          <w:szCs w:val="24"/>
        </w:rPr>
        <w:t xml:space="preserve"> and how to complete the tools with the applicable teams</w:t>
      </w:r>
    </w:p>
    <w:p w:rsidR="00CF7019" w:rsidRDefault="00CF7019" w:rsidP="00CF7019">
      <w:pPr>
        <w:pStyle w:val="ListParagraph"/>
        <w:numPr>
          <w:ilvl w:val="1"/>
          <w:numId w:val="10"/>
        </w:numPr>
        <w:shd w:val="clear" w:color="auto" w:fill="FFFFFF"/>
        <w:rPr>
          <w:rFonts w:asciiTheme="minorHAnsi" w:hAnsiTheme="minorHAnsi" w:cs="Helvetica"/>
          <w:szCs w:val="24"/>
        </w:rPr>
      </w:pPr>
      <w:r>
        <w:rPr>
          <w:rFonts w:asciiTheme="minorHAnsi" w:hAnsiTheme="minorHAnsi" w:cs="Helvetica"/>
          <w:szCs w:val="24"/>
        </w:rPr>
        <w:t>Set timelines for completion</w:t>
      </w:r>
    </w:p>
    <w:p w:rsidR="00FC5586" w:rsidRDefault="00FC5586" w:rsidP="00FC5586">
      <w:pPr>
        <w:pStyle w:val="ListParagraph"/>
        <w:shd w:val="clear" w:color="auto" w:fill="FFFFFF"/>
        <w:ind w:left="1440"/>
        <w:rPr>
          <w:rFonts w:asciiTheme="minorHAnsi" w:hAnsiTheme="minorHAnsi" w:cs="Helvetica"/>
          <w:szCs w:val="24"/>
        </w:rPr>
      </w:pPr>
    </w:p>
    <w:p w:rsidR="00CF7019" w:rsidRPr="00A90026" w:rsidRDefault="007C7D09" w:rsidP="00CF7019">
      <w:pPr>
        <w:pStyle w:val="ListParagraph"/>
        <w:numPr>
          <w:ilvl w:val="0"/>
          <w:numId w:val="10"/>
        </w:numPr>
        <w:shd w:val="clear" w:color="auto" w:fill="FFFFFF"/>
        <w:rPr>
          <w:rFonts w:asciiTheme="minorHAnsi" w:hAnsiTheme="minorHAnsi" w:cs="Helvetica"/>
          <w:b/>
          <w:szCs w:val="24"/>
        </w:rPr>
      </w:pPr>
      <w:r>
        <w:rPr>
          <w:rFonts w:asciiTheme="minorHAnsi" w:hAnsiTheme="minorHAnsi" w:cs="Helvetica"/>
          <w:b/>
          <w:szCs w:val="24"/>
        </w:rPr>
        <w:t>Complete</w:t>
      </w:r>
    </w:p>
    <w:p w:rsidR="001363DA" w:rsidRDefault="001363DA" w:rsidP="001363DA">
      <w:pPr>
        <w:pStyle w:val="ListParagraph"/>
        <w:numPr>
          <w:ilvl w:val="1"/>
          <w:numId w:val="10"/>
        </w:numPr>
        <w:shd w:val="clear" w:color="auto" w:fill="FFFFFF"/>
        <w:rPr>
          <w:rFonts w:asciiTheme="minorHAnsi" w:hAnsiTheme="minorHAnsi" w:cs="Helvetica"/>
          <w:szCs w:val="24"/>
        </w:rPr>
      </w:pPr>
      <w:r>
        <w:rPr>
          <w:rFonts w:asciiTheme="minorHAnsi" w:hAnsiTheme="minorHAnsi" w:cs="Helvetica"/>
          <w:szCs w:val="24"/>
        </w:rPr>
        <w:t>Conduct the data collection process</w:t>
      </w:r>
    </w:p>
    <w:p w:rsidR="00CF7019" w:rsidRDefault="00A95788" w:rsidP="001363DA">
      <w:pPr>
        <w:pStyle w:val="ListParagraph"/>
        <w:numPr>
          <w:ilvl w:val="2"/>
          <w:numId w:val="10"/>
        </w:numPr>
        <w:shd w:val="clear" w:color="auto" w:fill="FFFFFF"/>
        <w:rPr>
          <w:rFonts w:asciiTheme="minorHAnsi" w:hAnsiTheme="minorHAnsi" w:cs="Helvetica"/>
          <w:szCs w:val="24"/>
        </w:rPr>
      </w:pPr>
      <w:r>
        <w:rPr>
          <w:rFonts w:asciiTheme="minorHAnsi" w:hAnsiTheme="minorHAnsi" w:cs="Helvetica"/>
          <w:szCs w:val="24"/>
        </w:rPr>
        <w:t xml:space="preserve">Remember to use internal resources </w:t>
      </w:r>
      <w:r w:rsidR="00CF7019">
        <w:rPr>
          <w:rFonts w:asciiTheme="minorHAnsi" w:hAnsiTheme="minorHAnsi" w:cs="Helvetica"/>
          <w:szCs w:val="24"/>
        </w:rPr>
        <w:t xml:space="preserve">to gather and verify data and inventory, </w:t>
      </w:r>
      <w:r>
        <w:rPr>
          <w:rFonts w:asciiTheme="minorHAnsi" w:hAnsiTheme="minorHAnsi" w:cs="Helvetica"/>
          <w:szCs w:val="24"/>
        </w:rPr>
        <w:t xml:space="preserve">such as:  </w:t>
      </w:r>
    </w:p>
    <w:p w:rsidR="00CF7019" w:rsidRDefault="00CF7019" w:rsidP="00CF7019">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Preventative</w:t>
      </w:r>
      <w:r w:rsidR="00A95788">
        <w:rPr>
          <w:rFonts w:asciiTheme="minorHAnsi" w:hAnsiTheme="minorHAnsi" w:cs="Helvetica"/>
          <w:szCs w:val="24"/>
        </w:rPr>
        <w:t xml:space="preserve"> maintenance program</w:t>
      </w:r>
    </w:p>
    <w:p w:rsidR="00CF7019" w:rsidRDefault="00CF7019" w:rsidP="00CF7019">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Equipment inventory</w:t>
      </w:r>
    </w:p>
    <w:p w:rsidR="00CF7019" w:rsidRDefault="00CF7019" w:rsidP="00CF7019">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E</w:t>
      </w:r>
      <w:r w:rsidR="00A95788">
        <w:rPr>
          <w:rFonts w:asciiTheme="minorHAnsi" w:hAnsiTheme="minorHAnsi" w:cs="Helvetica"/>
          <w:szCs w:val="24"/>
        </w:rPr>
        <w:t>quipment management plans with inventory</w:t>
      </w:r>
    </w:p>
    <w:p w:rsidR="00CF7019" w:rsidRDefault="00CF7019" w:rsidP="00CF7019">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F</w:t>
      </w:r>
      <w:r w:rsidR="00A95788">
        <w:rPr>
          <w:rFonts w:asciiTheme="minorHAnsi" w:hAnsiTheme="minorHAnsi" w:cs="Helvetica"/>
          <w:szCs w:val="24"/>
        </w:rPr>
        <w:t xml:space="preserve">acility par levels </w:t>
      </w:r>
      <w:r>
        <w:rPr>
          <w:rFonts w:asciiTheme="minorHAnsi" w:hAnsiTheme="minorHAnsi" w:cs="Helvetica"/>
          <w:szCs w:val="24"/>
        </w:rPr>
        <w:t>for supplies and equipment</w:t>
      </w:r>
    </w:p>
    <w:p w:rsidR="00CF7019" w:rsidRDefault="00CF7019" w:rsidP="00CF7019">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Partner vendors may have par levels and inventories with records of purchasing/trends</w:t>
      </w:r>
    </w:p>
    <w:p w:rsidR="00A95788" w:rsidRDefault="00A95788" w:rsidP="00CF7019">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 xml:space="preserve"> </w:t>
      </w:r>
      <w:r w:rsidR="00A90026">
        <w:rPr>
          <w:rFonts w:asciiTheme="minorHAnsi" w:hAnsiTheme="minorHAnsi" w:cs="Helvetica"/>
          <w:szCs w:val="24"/>
        </w:rPr>
        <w:t>Emergency Preparedness Plan</w:t>
      </w:r>
    </w:p>
    <w:p w:rsidR="00D46CEA" w:rsidRPr="00D46CEA" w:rsidRDefault="00D46CEA" w:rsidP="00CF7019">
      <w:pPr>
        <w:pStyle w:val="ListParagraph"/>
        <w:numPr>
          <w:ilvl w:val="3"/>
          <w:numId w:val="10"/>
        </w:numPr>
        <w:shd w:val="clear" w:color="auto" w:fill="FFFFFF"/>
        <w:rPr>
          <w:rFonts w:asciiTheme="minorHAnsi" w:hAnsiTheme="minorHAnsi" w:cs="Helvetica"/>
          <w:szCs w:val="24"/>
        </w:rPr>
      </w:pPr>
      <w:r w:rsidRPr="000E56A6">
        <w:rPr>
          <w:rFonts w:asciiTheme="minorHAnsi" w:eastAsiaTheme="minorHAnsi" w:hAnsiTheme="minorHAnsi"/>
          <w:iCs/>
          <w:color w:val="000000"/>
          <w:szCs w:val="24"/>
        </w:rPr>
        <w:t>Hazard Vulnerability Assessments (HVAs</w:t>
      </w:r>
      <w:r w:rsidRPr="00366A95">
        <w:rPr>
          <w:rFonts w:asciiTheme="minorHAnsi" w:eastAsiaTheme="minorHAnsi" w:hAnsiTheme="minorHAnsi"/>
          <w:iCs/>
          <w:color w:val="000000"/>
          <w:szCs w:val="24"/>
        </w:rPr>
        <w:t>)</w:t>
      </w:r>
    </w:p>
    <w:p w:rsidR="00A90026" w:rsidRDefault="00A90026" w:rsidP="00CF7019">
      <w:pPr>
        <w:pStyle w:val="ListParagraph"/>
        <w:numPr>
          <w:ilvl w:val="3"/>
          <w:numId w:val="10"/>
        </w:numPr>
        <w:shd w:val="clear" w:color="auto" w:fill="FFFFFF"/>
        <w:rPr>
          <w:rFonts w:asciiTheme="minorHAnsi" w:hAnsiTheme="minorHAnsi" w:cs="Helvetica"/>
          <w:szCs w:val="24"/>
        </w:rPr>
      </w:pPr>
      <w:r>
        <w:rPr>
          <w:rFonts w:asciiTheme="minorHAnsi" w:hAnsiTheme="minorHAnsi" w:cs="Helvetica"/>
          <w:szCs w:val="24"/>
        </w:rPr>
        <w:t>Safety Plan</w:t>
      </w:r>
    </w:p>
    <w:p w:rsidR="00FC5586" w:rsidRDefault="00FC5586" w:rsidP="00FC5586">
      <w:pPr>
        <w:pStyle w:val="ListParagraph"/>
        <w:shd w:val="clear" w:color="auto" w:fill="FFFFFF"/>
        <w:ind w:left="2880"/>
        <w:rPr>
          <w:rFonts w:asciiTheme="minorHAnsi" w:hAnsiTheme="minorHAnsi" w:cs="Helvetica"/>
          <w:szCs w:val="24"/>
        </w:rPr>
      </w:pPr>
    </w:p>
    <w:p w:rsidR="007C7D09" w:rsidRPr="007C7D09" w:rsidRDefault="007C7D09" w:rsidP="007C7D09">
      <w:pPr>
        <w:pStyle w:val="ListParagraph"/>
        <w:numPr>
          <w:ilvl w:val="0"/>
          <w:numId w:val="10"/>
        </w:numPr>
        <w:shd w:val="clear" w:color="auto" w:fill="FFFFFF"/>
        <w:rPr>
          <w:rFonts w:asciiTheme="minorHAnsi" w:hAnsiTheme="minorHAnsi" w:cs="Helvetica"/>
          <w:b/>
          <w:szCs w:val="24"/>
        </w:rPr>
      </w:pPr>
      <w:r w:rsidRPr="007C7D09">
        <w:rPr>
          <w:rFonts w:asciiTheme="minorHAnsi" w:hAnsiTheme="minorHAnsi" w:cs="Helvetica"/>
          <w:b/>
          <w:szCs w:val="24"/>
        </w:rPr>
        <w:t xml:space="preserve">Review </w:t>
      </w:r>
    </w:p>
    <w:p w:rsidR="007C7D09" w:rsidRDefault="007C7D09" w:rsidP="007C7D09">
      <w:pPr>
        <w:pStyle w:val="ListParagraph"/>
        <w:numPr>
          <w:ilvl w:val="1"/>
          <w:numId w:val="10"/>
        </w:numPr>
        <w:shd w:val="clear" w:color="auto" w:fill="FFFFFF"/>
        <w:rPr>
          <w:rFonts w:asciiTheme="minorHAnsi" w:hAnsiTheme="minorHAnsi"/>
        </w:rPr>
      </w:pPr>
      <w:r>
        <w:rPr>
          <w:rFonts w:asciiTheme="minorHAnsi" w:hAnsiTheme="minorHAnsi"/>
        </w:rPr>
        <w:t xml:space="preserve">Review and analyze the findings of the data </w:t>
      </w:r>
    </w:p>
    <w:p w:rsidR="007C7D09" w:rsidRDefault="007C7D09" w:rsidP="007C7D09">
      <w:pPr>
        <w:pStyle w:val="ListParagraph"/>
        <w:numPr>
          <w:ilvl w:val="1"/>
          <w:numId w:val="10"/>
        </w:numPr>
        <w:shd w:val="clear" w:color="auto" w:fill="FFFFFF"/>
        <w:rPr>
          <w:rFonts w:asciiTheme="minorHAnsi" w:hAnsiTheme="minorHAnsi"/>
        </w:rPr>
      </w:pPr>
      <w:r>
        <w:rPr>
          <w:rFonts w:asciiTheme="minorHAnsi" w:hAnsiTheme="minorHAnsi"/>
        </w:rPr>
        <w:t>Summarize the findings with the Team</w:t>
      </w:r>
    </w:p>
    <w:p w:rsidR="00FC5586" w:rsidRDefault="00FC5586" w:rsidP="00FC5586">
      <w:pPr>
        <w:pStyle w:val="ListParagraph"/>
        <w:shd w:val="clear" w:color="auto" w:fill="FFFFFF"/>
        <w:ind w:left="1440"/>
        <w:rPr>
          <w:rFonts w:asciiTheme="minorHAnsi" w:hAnsiTheme="minorHAnsi"/>
        </w:rPr>
      </w:pPr>
    </w:p>
    <w:p w:rsidR="00D46CEA" w:rsidRPr="00D46CEA" w:rsidRDefault="007C7D09" w:rsidP="00D46CEA">
      <w:pPr>
        <w:pStyle w:val="ListParagraph"/>
        <w:numPr>
          <w:ilvl w:val="0"/>
          <w:numId w:val="10"/>
        </w:numPr>
        <w:shd w:val="clear" w:color="auto" w:fill="FFFFFF"/>
        <w:rPr>
          <w:rFonts w:asciiTheme="minorHAnsi" w:hAnsiTheme="minorHAnsi" w:cs="Helvetica"/>
          <w:szCs w:val="24"/>
        </w:rPr>
      </w:pPr>
      <w:r w:rsidRPr="007C7D09">
        <w:rPr>
          <w:rFonts w:asciiTheme="minorHAnsi" w:hAnsiTheme="minorHAnsi" w:cs="Helvetica"/>
          <w:b/>
          <w:szCs w:val="24"/>
        </w:rPr>
        <w:t xml:space="preserve">Identify </w:t>
      </w:r>
    </w:p>
    <w:p w:rsidR="00D46CEA" w:rsidRPr="00D46CEA" w:rsidRDefault="00D46CEA" w:rsidP="00D46CEA">
      <w:pPr>
        <w:pStyle w:val="ListParagraph"/>
        <w:numPr>
          <w:ilvl w:val="1"/>
          <w:numId w:val="10"/>
        </w:numPr>
        <w:shd w:val="clear" w:color="auto" w:fill="FFFFFF"/>
        <w:rPr>
          <w:rFonts w:asciiTheme="minorHAnsi" w:hAnsiTheme="minorHAnsi"/>
        </w:rPr>
      </w:pPr>
      <w:r w:rsidRPr="00D46CEA">
        <w:rPr>
          <w:rFonts w:asciiTheme="minorHAnsi" w:hAnsiTheme="minorHAnsi"/>
        </w:rPr>
        <w:t xml:space="preserve">Determine trends, if identified, of potential vulnerabilities and improvement opportunities </w:t>
      </w:r>
    </w:p>
    <w:p w:rsidR="00D46CEA" w:rsidRPr="00D46CEA" w:rsidRDefault="00D46CEA" w:rsidP="00D46CEA">
      <w:pPr>
        <w:pStyle w:val="ListParagraph"/>
        <w:numPr>
          <w:ilvl w:val="1"/>
          <w:numId w:val="10"/>
        </w:numPr>
        <w:shd w:val="clear" w:color="auto" w:fill="FFFFFF"/>
        <w:rPr>
          <w:rFonts w:asciiTheme="minorHAnsi" w:hAnsiTheme="minorHAnsi" w:cs="Helvetica"/>
          <w:szCs w:val="24"/>
        </w:rPr>
      </w:pPr>
      <w:r w:rsidRPr="00D46CEA">
        <w:rPr>
          <w:rFonts w:asciiTheme="minorHAnsi" w:hAnsiTheme="minorHAnsi" w:cs="Helvetica"/>
          <w:szCs w:val="24"/>
        </w:rPr>
        <w:t xml:space="preserve">Summarize the findings with the team </w:t>
      </w:r>
    </w:p>
    <w:p w:rsidR="00D46CEA" w:rsidRDefault="00D46CEA" w:rsidP="00D46CEA">
      <w:pPr>
        <w:pStyle w:val="ListParagraph"/>
        <w:numPr>
          <w:ilvl w:val="1"/>
          <w:numId w:val="10"/>
        </w:numPr>
        <w:shd w:val="clear" w:color="auto" w:fill="FFFFFF"/>
        <w:rPr>
          <w:rFonts w:asciiTheme="minorHAnsi" w:hAnsiTheme="minorHAnsi" w:cs="Helvetica"/>
          <w:szCs w:val="24"/>
        </w:rPr>
      </w:pPr>
      <w:r w:rsidRPr="00D46CEA">
        <w:rPr>
          <w:rFonts w:asciiTheme="minorHAnsi" w:hAnsiTheme="minorHAnsi" w:cs="Helvetica"/>
          <w:szCs w:val="24"/>
        </w:rPr>
        <w:t xml:space="preserve">Determine and implement applicable actions related to the physical plant, supplies and equipment evaluation as it relates to the resident population care and service needs  </w:t>
      </w:r>
    </w:p>
    <w:p w:rsidR="00FC5586" w:rsidRDefault="00FC5586" w:rsidP="00FC5586">
      <w:pPr>
        <w:pStyle w:val="ListParagraph"/>
        <w:shd w:val="clear" w:color="auto" w:fill="FFFFFF"/>
        <w:ind w:left="1440"/>
        <w:rPr>
          <w:rFonts w:asciiTheme="minorHAnsi" w:hAnsiTheme="minorHAnsi" w:cs="Helvetica"/>
          <w:szCs w:val="24"/>
        </w:rPr>
      </w:pPr>
    </w:p>
    <w:p w:rsidR="00D46CEA" w:rsidRPr="00D46CEA" w:rsidRDefault="00D46CEA" w:rsidP="00D46CEA">
      <w:pPr>
        <w:pStyle w:val="ListParagraph"/>
        <w:numPr>
          <w:ilvl w:val="0"/>
          <w:numId w:val="10"/>
        </w:numPr>
        <w:shd w:val="clear" w:color="auto" w:fill="FFFFFF"/>
        <w:rPr>
          <w:rFonts w:asciiTheme="minorHAnsi" w:hAnsiTheme="minorHAnsi" w:cs="Helvetica"/>
          <w:b/>
          <w:szCs w:val="24"/>
        </w:rPr>
      </w:pPr>
      <w:r w:rsidRPr="00D46CEA">
        <w:rPr>
          <w:rFonts w:asciiTheme="minorHAnsi" w:hAnsiTheme="minorHAnsi" w:cs="Helvetica"/>
          <w:b/>
          <w:szCs w:val="24"/>
        </w:rPr>
        <w:t>Facility Assessment</w:t>
      </w:r>
    </w:p>
    <w:p w:rsidR="00D46CEA" w:rsidRPr="00D46CEA" w:rsidRDefault="00D46CEA" w:rsidP="00D46CEA">
      <w:pPr>
        <w:pStyle w:val="ListParagraph"/>
        <w:numPr>
          <w:ilvl w:val="1"/>
          <w:numId w:val="10"/>
        </w:numPr>
        <w:shd w:val="clear" w:color="auto" w:fill="FFFFFF"/>
        <w:rPr>
          <w:rFonts w:asciiTheme="minorHAnsi" w:hAnsiTheme="minorHAnsi" w:cs="Helvetica"/>
          <w:szCs w:val="24"/>
        </w:rPr>
      </w:pPr>
      <w:r>
        <w:rPr>
          <w:rFonts w:asciiTheme="minorHAnsi" w:hAnsiTheme="minorHAnsi"/>
        </w:rPr>
        <w:t xml:space="preserve">Incorporate findings into the applicable sections of the written narrative Facility Assessment. </w:t>
      </w:r>
    </w:p>
    <w:p w:rsidR="00D46CEA" w:rsidRPr="00D46CEA" w:rsidRDefault="00D46CEA" w:rsidP="00D46CEA">
      <w:pPr>
        <w:pStyle w:val="ListParagraph"/>
        <w:numPr>
          <w:ilvl w:val="2"/>
          <w:numId w:val="10"/>
        </w:numPr>
        <w:shd w:val="clear" w:color="auto" w:fill="FFFFFF"/>
        <w:rPr>
          <w:rFonts w:asciiTheme="minorHAnsi" w:hAnsiTheme="minorHAnsi" w:cs="Helvetica"/>
          <w:szCs w:val="24"/>
        </w:rPr>
      </w:pPr>
      <w:r>
        <w:rPr>
          <w:rFonts w:asciiTheme="minorHAnsi" w:hAnsiTheme="minorHAnsi"/>
        </w:rPr>
        <w:lastRenderedPageBreak/>
        <w:t xml:space="preserve"> Findings should be integrated and compatible with the Facility Assessment and correlating internal programs (i.e. preventative maintenance, equipment management, vendor supply software, etc.) </w:t>
      </w:r>
    </w:p>
    <w:p w:rsidR="00D46CEA" w:rsidRPr="00D46CEA" w:rsidRDefault="00D46CEA" w:rsidP="00D46CEA">
      <w:pPr>
        <w:pStyle w:val="ListParagraph"/>
        <w:numPr>
          <w:ilvl w:val="1"/>
          <w:numId w:val="10"/>
        </w:numPr>
        <w:shd w:val="clear" w:color="auto" w:fill="FFFFFF"/>
        <w:rPr>
          <w:rFonts w:asciiTheme="minorHAnsi" w:hAnsiTheme="minorHAnsi" w:cs="Helvetica"/>
          <w:szCs w:val="24"/>
        </w:rPr>
      </w:pPr>
      <w:r>
        <w:rPr>
          <w:rFonts w:asciiTheme="minorHAnsi" w:hAnsiTheme="minorHAnsi"/>
        </w:rPr>
        <w:t xml:space="preserve">Utilize the QAPI process </w:t>
      </w:r>
    </w:p>
    <w:p w:rsidR="00A95788" w:rsidRDefault="00A95788" w:rsidP="00A95788">
      <w:pPr>
        <w:shd w:val="clear" w:color="auto" w:fill="FFFFFF"/>
        <w:rPr>
          <w:rFonts w:asciiTheme="minorHAnsi" w:hAnsiTheme="minorHAnsi" w:cs="Helvetica"/>
          <w:szCs w:val="24"/>
        </w:rPr>
      </w:pPr>
    </w:p>
    <w:p w:rsidR="00A95788" w:rsidRPr="00A95788" w:rsidRDefault="00A95788" w:rsidP="00A95788">
      <w:pPr>
        <w:shd w:val="clear" w:color="auto" w:fill="FFFFFF"/>
        <w:rPr>
          <w:rFonts w:asciiTheme="minorHAnsi" w:hAnsiTheme="minorHAnsi" w:cs="Helvetica"/>
          <w:szCs w:val="24"/>
        </w:rPr>
      </w:pPr>
    </w:p>
    <w:p w:rsidR="00276EDF" w:rsidRPr="00276EDF" w:rsidRDefault="00276EDF" w:rsidP="00736D86">
      <w:pPr>
        <w:pStyle w:val="Heading2"/>
      </w:pPr>
      <w:r w:rsidRPr="00276EDF">
        <w:rPr>
          <w:rFonts w:asciiTheme="minorHAnsi" w:hAnsiTheme="minorHAnsi"/>
          <w:b/>
          <w:color w:val="auto"/>
          <w:sz w:val="24"/>
          <w:szCs w:val="24"/>
        </w:rPr>
        <w:t xml:space="preserve">HOW TO INCORPORATE INTO THE FACILITY ASSESSMENT  </w:t>
      </w:r>
    </w:p>
    <w:p w:rsidR="00276EDF" w:rsidRDefault="00276EDF" w:rsidP="00276EDF">
      <w:pPr>
        <w:textAlignment w:val="baseline"/>
        <w:rPr>
          <w:rFonts w:asciiTheme="minorHAnsi" w:hAnsiTheme="minorHAnsi" w:cs="Segoe UI"/>
          <w:b/>
          <w:bCs/>
          <w:szCs w:val="24"/>
        </w:rPr>
      </w:pPr>
    </w:p>
    <w:p w:rsidR="00276EDF" w:rsidRDefault="00736D86" w:rsidP="00276EDF">
      <w:pPr>
        <w:textAlignment w:val="baseline"/>
        <w:rPr>
          <w:rFonts w:asciiTheme="minorHAnsi" w:hAnsiTheme="minorHAnsi" w:cs="Segoe UI"/>
          <w:bCs/>
          <w:szCs w:val="24"/>
        </w:rPr>
      </w:pPr>
      <w:r>
        <w:rPr>
          <w:rFonts w:asciiTheme="minorHAnsi" w:hAnsiTheme="minorHAnsi"/>
          <w:iCs/>
          <w:szCs w:val="24"/>
        </w:rPr>
        <w:t xml:space="preserve">Per </w:t>
      </w:r>
      <w:r w:rsidRPr="001E4A02">
        <w:rPr>
          <w:rFonts w:asciiTheme="minorHAnsi" w:hAnsiTheme="minorHAnsi"/>
          <w:b/>
          <w:iCs/>
          <w:szCs w:val="24"/>
        </w:rPr>
        <w:t>§483.70(e)</w:t>
      </w:r>
      <w:r>
        <w:rPr>
          <w:rFonts w:asciiTheme="minorHAnsi" w:hAnsiTheme="minorHAnsi"/>
          <w:b/>
          <w:iCs/>
          <w:szCs w:val="24"/>
        </w:rPr>
        <w:t>, t</w:t>
      </w:r>
      <w:r w:rsidRPr="001E4A02">
        <w:rPr>
          <w:rFonts w:asciiTheme="minorHAnsi" w:hAnsiTheme="minorHAnsi"/>
          <w:iCs/>
          <w:szCs w:val="24"/>
        </w:rPr>
        <w:t xml:space="preserve">he </w:t>
      </w:r>
      <w:r>
        <w:rPr>
          <w:rFonts w:asciiTheme="minorHAnsi" w:hAnsiTheme="minorHAnsi"/>
          <w:iCs/>
          <w:szCs w:val="24"/>
        </w:rPr>
        <w:t xml:space="preserve">facility </w:t>
      </w:r>
      <w:r w:rsidRPr="001E4A02">
        <w:rPr>
          <w:rFonts w:asciiTheme="minorHAnsi" w:hAnsiTheme="minorHAnsi"/>
          <w:iCs/>
          <w:szCs w:val="24"/>
        </w:rPr>
        <w:t xml:space="preserve">assessment must </w:t>
      </w:r>
      <w:r w:rsidRPr="00736D86">
        <w:rPr>
          <w:rFonts w:asciiTheme="minorHAnsi" w:hAnsiTheme="minorHAnsi"/>
          <w:iCs/>
          <w:szCs w:val="24"/>
        </w:rPr>
        <w:t xml:space="preserve">include or address an evaluation of the facility’s </w:t>
      </w:r>
      <w:r w:rsidR="00D46CEA">
        <w:rPr>
          <w:rFonts w:asciiTheme="minorHAnsi" w:hAnsiTheme="minorHAnsi"/>
          <w:iCs/>
          <w:szCs w:val="24"/>
        </w:rPr>
        <w:t>resources related to physical plant, equipment, supplies and other considerations as indicated in the requirements</w:t>
      </w:r>
      <w:r w:rsidR="008107DB">
        <w:rPr>
          <w:rFonts w:asciiTheme="minorHAnsi" w:hAnsiTheme="minorHAnsi"/>
          <w:iCs/>
          <w:szCs w:val="24"/>
        </w:rPr>
        <w:t xml:space="preserve">.  </w:t>
      </w:r>
      <w:r>
        <w:rPr>
          <w:rFonts w:asciiTheme="minorHAnsi" w:hAnsiTheme="minorHAnsi"/>
          <w:iCs/>
          <w:szCs w:val="24"/>
        </w:rPr>
        <w:t>Therefore, i</w:t>
      </w:r>
      <w:r w:rsidR="00276EDF">
        <w:rPr>
          <w:rFonts w:asciiTheme="minorHAnsi" w:hAnsiTheme="minorHAnsi" w:cs="Segoe UI"/>
          <w:bCs/>
          <w:szCs w:val="24"/>
        </w:rPr>
        <w:t>t is important to:</w:t>
      </w:r>
    </w:p>
    <w:p w:rsidR="00276EDF" w:rsidRDefault="00736D86" w:rsidP="0091732B">
      <w:pPr>
        <w:pStyle w:val="ListParagraph"/>
        <w:numPr>
          <w:ilvl w:val="0"/>
          <w:numId w:val="3"/>
        </w:numPr>
        <w:textAlignment w:val="baseline"/>
        <w:rPr>
          <w:rFonts w:asciiTheme="minorHAnsi" w:hAnsiTheme="minorHAnsi" w:cs="Segoe UI"/>
          <w:bCs/>
          <w:szCs w:val="24"/>
        </w:rPr>
      </w:pPr>
      <w:r>
        <w:rPr>
          <w:rFonts w:asciiTheme="minorHAnsi" w:hAnsiTheme="minorHAnsi" w:cs="Segoe UI"/>
          <w:bCs/>
          <w:szCs w:val="24"/>
        </w:rPr>
        <w:t>Gather the</w:t>
      </w:r>
      <w:r w:rsidR="008107DB">
        <w:rPr>
          <w:rFonts w:asciiTheme="minorHAnsi" w:hAnsiTheme="minorHAnsi" w:cs="Segoe UI"/>
          <w:bCs/>
          <w:szCs w:val="24"/>
        </w:rPr>
        <w:t xml:space="preserve"> outcomes data related to:</w:t>
      </w:r>
    </w:p>
    <w:p w:rsidR="008107DB" w:rsidRPr="00A95788" w:rsidRDefault="008107DB" w:rsidP="00FC5586">
      <w:pPr>
        <w:pStyle w:val="ListParagraph"/>
        <w:numPr>
          <w:ilvl w:val="1"/>
          <w:numId w:val="12"/>
        </w:numPr>
        <w:shd w:val="clear" w:color="auto" w:fill="FFFFFF"/>
        <w:rPr>
          <w:rFonts w:asciiTheme="minorHAnsi" w:hAnsiTheme="minorHAnsi" w:cs="Helvetica"/>
          <w:szCs w:val="24"/>
        </w:rPr>
      </w:pPr>
      <w:r>
        <w:rPr>
          <w:rFonts w:asciiTheme="minorHAnsi" w:hAnsiTheme="minorHAnsi"/>
        </w:rPr>
        <w:t>Physical plant, buildings and vehicles</w:t>
      </w:r>
    </w:p>
    <w:p w:rsidR="008107DB" w:rsidRDefault="008107DB" w:rsidP="00FC5586">
      <w:pPr>
        <w:pStyle w:val="ListParagraph"/>
        <w:numPr>
          <w:ilvl w:val="1"/>
          <w:numId w:val="12"/>
        </w:numPr>
        <w:shd w:val="clear" w:color="auto" w:fill="FFFFFF"/>
        <w:rPr>
          <w:rFonts w:asciiTheme="minorHAnsi" w:hAnsiTheme="minorHAnsi" w:cs="Helvetica"/>
          <w:szCs w:val="24"/>
        </w:rPr>
      </w:pPr>
      <w:r>
        <w:rPr>
          <w:rFonts w:asciiTheme="minorHAnsi" w:hAnsiTheme="minorHAnsi" w:cs="Helvetica"/>
          <w:szCs w:val="24"/>
        </w:rPr>
        <w:t>Equipment and Supplies – Medical</w:t>
      </w:r>
    </w:p>
    <w:p w:rsidR="008107DB" w:rsidRPr="008107DB" w:rsidRDefault="008107DB" w:rsidP="00FC5586">
      <w:pPr>
        <w:pStyle w:val="ListParagraph"/>
        <w:numPr>
          <w:ilvl w:val="1"/>
          <w:numId w:val="12"/>
        </w:numPr>
        <w:shd w:val="clear" w:color="auto" w:fill="FFFFFF"/>
        <w:rPr>
          <w:rFonts w:asciiTheme="minorHAnsi" w:hAnsiTheme="minorHAnsi" w:cs="Helvetica"/>
          <w:szCs w:val="24"/>
        </w:rPr>
      </w:pPr>
      <w:r>
        <w:rPr>
          <w:rFonts w:asciiTheme="minorHAnsi" w:hAnsiTheme="minorHAnsi" w:cs="Helvetica"/>
          <w:szCs w:val="24"/>
        </w:rPr>
        <w:t>Equipment and Supplies – Nonmedical</w:t>
      </w:r>
    </w:p>
    <w:p w:rsidR="00012FB0" w:rsidRPr="008107DB" w:rsidRDefault="00276EDF" w:rsidP="008107DB">
      <w:pPr>
        <w:pStyle w:val="ListParagraph"/>
        <w:numPr>
          <w:ilvl w:val="0"/>
          <w:numId w:val="3"/>
        </w:numPr>
        <w:textAlignment w:val="baseline"/>
        <w:rPr>
          <w:rFonts w:asciiTheme="minorHAnsi" w:hAnsiTheme="minorHAnsi" w:cs="Segoe UI"/>
          <w:bCs/>
          <w:szCs w:val="24"/>
        </w:rPr>
      </w:pPr>
      <w:r>
        <w:rPr>
          <w:rFonts w:asciiTheme="minorHAnsi" w:hAnsiTheme="minorHAnsi" w:cs="Segoe UI"/>
          <w:bCs/>
          <w:szCs w:val="24"/>
        </w:rPr>
        <w:t>Use the information to answer the questions</w:t>
      </w:r>
      <w:r w:rsidR="00736D86">
        <w:rPr>
          <w:rFonts w:asciiTheme="minorHAnsi" w:hAnsiTheme="minorHAnsi" w:cs="Segoe UI"/>
          <w:bCs/>
          <w:szCs w:val="24"/>
        </w:rPr>
        <w:t>:</w:t>
      </w:r>
    </w:p>
    <w:p w:rsidR="00012FB0" w:rsidRPr="00FC5586" w:rsidRDefault="00012FB0" w:rsidP="00FC5586">
      <w:pPr>
        <w:pStyle w:val="ListParagraph"/>
        <w:numPr>
          <w:ilvl w:val="0"/>
          <w:numId w:val="13"/>
        </w:numPr>
        <w:autoSpaceDE w:val="0"/>
        <w:autoSpaceDN w:val="0"/>
        <w:adjustRightInd w:val="0"/>
        <w:rPr>
          <w:rFonts w:asciiTheme="minorHAnsi" w:eastAsiaTheme="minorHAnsi" w:hAnsiTheme="minorHAnsi"/>
          <w:color w:val="000000"/>
          <w:szCs w:val="24"/>
        </w:rPr>
      </w:pPr>
      <w:r w:rsidRPr="00FC5586">
        <w:rPr>
          <w:rFonts w:asciiTheme="minorHAnsi" w:eastAsiaTheme="minorHAnsi" w:hAnsiTheme="minorHAnsi"/>
          <w:iCs/>
          <w:color w:val="000000"/>
          <w:szCs w:val="24"/>
        </w:rPr>
        <w:t xml:space="preserve">How did the facility determine what equipment, supplies, and physical environment would be required to meet all resident needs? </w:t>
      </w:r>
    </w:p>
    <w:p w:rsidR="00BD227F" w:rsidRPr="00FC5586" w:rsidRDefault="00BD227F"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 xml:space="preserve">Can we describe our physical plant layout, lay out of our building, any other physical structures and </w:t>
      </w:r>
      <w:proofErr w:type="gramStart"/>
      <w:r w:rsidRPr="00FC5586">
        <w:rPr>
          <w:rFonts w:asciiTheme="minorHAnsi" w:hAnsiTheme="minorHAnsi"/>
          <w:szCs w:val="24"/>
        </w:rPr>
        <w:t>vehicles</w:t>
      </w:r>
      <w:proofErr w:type="gramEnd"/>
      <w:r w:rsidRPr="00FC5586">
        <w:rPr>
          <w:rFonts w:asciiTheme="minorHAnsi" w:hAnsiTheme="minorHAnsi"/>
          <w:szCs w:val="24"/>
        </w:rPr>
        <w:t xml:space="preserve"> </w:t>
      </w:r>
    </w:p>
    <w:p w:rsidR="00BD227F" w:rsidRPr="00FC5586" w:rsidRDefault="00BD227F"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What types of equipment do we have or need to care for our resident population?</w:t>
      </w:r>
    </w:p>
    <w:p w:rsidR="00B81CF8" w:rsidRPr="00FC5586" w:rsidRDefault="00B81CF8"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Have we conducted a physical inventory of our ____________</w:t>
      </w:r>
      <w:r w:rsidR="008107DB" w:rsidRPr="00FC5586">
        <w:rPr>
          <w:rFonts w:asciiTheme="minorHAnsi" w:hAnsiTheme="minorHAnsi"/>
          <w:szCs w:val="24"/>
        </w:rPr>
        <w:t>?</w:t>
      </w:r>
    </w:p>
    <w:p w:rsidR="00BD227F" w:rsidRPr="00FC5586" w:rsidRDefault="00BD227F"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 xml:space="preserve">Do we have enough equipment and is our equipment in good repair to care for our resident population? (i.e. lifts, slings, </w:t>
      </w:r>
    </w:p>
    <w:p w:rsidR="00BD227F" w:rsidRPr="00FC5586" w:rsidRDefault="00BD227F"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What types of services do we obtain, provide or access to care for our resident population?</w:t>
      </w:r>
    </w:p>
    <w:p w:rsidR="00BD227F" w:rsidRPr="00FC5586" w:rsidRDefault="00BD227F"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 xml:space="preserve">Are there any other physical plant considerations (i.e.  small therapy gym however not a private space to provide speech therapy, </w:t>
      </w:r>
    </w:p>
    <w:p w:rsidR="00BD227F" w:rsidRPr="00FC5586" w:rsidRDefault="00BD227F"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Do we have adequate areas to provide activities and a meaningful dining experience?</w:t>
      </w:r>
    </w:p>
    <w:p w:rsidR="00BD227F" w:rsidRPr="00FC5586" w:rsidRDefault="00BD227F" w:rsidP="00FC5586">
      <w:pPr>
        <w:pStyle w:val="ListParagraph"/>
        <w:numPr>
          <w:ilvl w:val="0"/>
          <w:numId w:val="13"/>
        </w:numPr>
        <w:spacing w:after="160"/>
        <w:contextualSpacing/>
        <w:rPr>
          <w:rFonts w:asciiTheme="minorHAnsi" w:hAnsiTheme="minorHAnsi"/>
          <w:szCs w:val="24"/>
        </w:rPr>
      </w:pPr>
      <w:r w:rsidRPr="00FC5586">
        <w:rPr>
          <w:rFonts w:asciiTheme="minorHAnsi" w:hAnsiTheme="minorHAnsi"/>
          <w:szCs w:val="24"/>
        </w:rPr>
        <w:t xml:space="preserve">Do we have an effective Preventative Maintenance Program? (i.e. detailed which includes equipment management program, work order communication and documentation of PMP process)  </w:t>
      </w:r>
    </w:p>
    <w:p w:rsidR="00736D86" w:rsidRPr="00736D86" w:rsidRDefault="00276EDF" w:rsidP="0091732B">
      <w:pPr>
        <w:pStyle w:val="ListParagraph"/>
        <w:numPr>
          <w:ilvl w:val="0"/>
          <w:numId w:val="4"/>
        </w:numPr>
        <w:textAlignment w:val="baseline"/>
        <w:rPr>
          <w:rFonts w:asciiTheme="minorHAnsi" w:eastAsiaTheme="minorHAnsi" w:hAnsiTheme="minorHAnsi"/>
          <w:bCs/>
          <w:color w:val="000000"/>
          <w:szCs w:val="24"/>
        </w:rPr>
      </w:pPr>
      <w:r w:rsidRPr="00736D86">
        <w:rPr>
          <w:rFonts w:asciiTheme="minorHAnsi" w:hAnsiTheme="minorHAnsi" w:cs="Segoe UI"/>
          <w:bCs/>
          <w:szCs w:val="24"/>
        </w:rPr>
        <w:t>Incorporate your processes into your QAPI plan</w:t>
      </w:r>
    </w:p>
    <w:p w:rsidR="00736D86" w:rsidRDefault="00276EDF" w:rsidP="0091732B">
      <w:pPr>
        <w:pStyle w:val="ListParagraph"/>
        <w:numPr>
          <w:ilvl w:val="0"/>
          <w:numId w:val="4"/>
        </w:numPr>
        <w:textAlignment w:val="baseline"/>
        <w:rPr>
          <w:rFonts w:asciiTheme="minorHAnsi" w:eastAsiaTheme="minorHAnsi" w:hAnsiTheme="minorHAnsi"/>
          <w:bCs/>
          <w:color w:val="000000"/>
          <w:szCs w:val="24"/>
        </w:rPr>
      </w:pPr>
      <w:r w:rsidRPr="00736D86">
        <w:rPr>
          <w:rFonts w:asciiTheme="minorHAnsi" w:hAnsiTheme="minorHAnsi" w:cs="Segoe UI"/>
          <w:bCs/>
          <w:szCs w:val="24"/>
        </w:rPr>
        <w:t xml:space="preserve">Monitor the facility </w:t>
      </w:r>
      <w:r w:rsidR="00736D86" w:rsidRPr="00736D86">
        <w:rPr>
          <w:rFonts w:asciiTheme="minorHAnsi" w:hAnsiTheme="minorHAnsi" w:cs="Segoe UI"/>
          <w:bCs/>
          <w:szCs w:val="24"/>
        </w:rPr>
        <w:t xml:space="preserve">assessment annually or </w:t>
      </w:r>
      <w:r w:rsidR="00736D86" w:rsidRPr="00736D86">
        <w:rPr>
          <w:rFonts w:asciiTheme="minorHAnsi" w:eastAsiaTheme="minorHAnsi" w:hAnsiTheme="minorHAnsi"/>
          <w:bCs/>
          <w:color w:val="000000"/>
          <w:szCs w:val="24"/>
        </w:rPr>
        <w:t>upon a change in the facility’s operation that would require a substantial modification in the assessment</w:t>
      </w:r>
      <w:r w:rsidR="00736D86">
        <w:rPr>
          <w:rFonts w:asciiTheme="minorHAnsi" w:eastAsiaTheme="minorHAnsi" w:hAnsiTheme="minorHAnsi"/>
          <w:bCs/>
          <w:color w:val="000000"/>
          <w:szCs w:val="24"/>
        </w:rPr>
        <w:t xml:space="preserve"> and adjust the facility training plan accordingly</w:t>
      </w:r>
      <w:r w:rsidR="00736D86" w:rsidRPr="00736D86">
        <w:rPr>
          <w:rFonts w:asciiTheme="minorHAnsi" w:eastAsiaTheme="minorHAnsi" w:hAnsiTheme="minorHAnsi"/>
          <w:bCs/>
          <w:color w:val="000000"/>
          <w:szCs w:val="24"/>
        </w:rPr>
        <w:t xml:space="preserve">. </w:t>
      </w:r>
    </w:p>
    <w:p w:rsidR="00276EDF" w:rsidRDefault="008D3679" w:rsidP="0091732B">
      <w:pPr>
        <w:pStyle w:val="ListParagraph"/>
        <w:numPr>
          <w:ilvl w:val="0"/>
          <w:numId w:val="3"/>
        </w:numPr>
        <w:textAlignment w:val="baseline"/>
        <w:rPr>
          <w:rFonts w:asciiTheme="minorHAnsi" w:hAnsiTheme="minorHAnsi" w:cs="Segoe UI"/>
          <w:bCs/>
          <w:szCs w:val="24"/>
        </w:rPr>
      </w:pPr>
      <w:r>
        <w:rPr>
          <w:rFonts w:asciiTheme="minorHAnsi" w:hAnsiTheme="minorHAnsi" w:cs="Segoe UI"/>
          <w:bCs/>
          <w:szCs w:val="24"/>
        </w:rPr>
        <w:t>Write a narrative description of the facility’s training evaluation process for inclusion, see below, into the narrative Facility Assessment.  See the Facility Assessment Template</w:t>
      </w:r>
      <w:r w:rsidR="008107DB">
        <w:rPr>
          <w:rFonts w:asciiTheme="minorHAnsi" w:hAnsiTheme="minorHAnsi" w:cs="Segoe UI"/>
          <w:bCs/>
          <w:szCs w:val="24"/>
        </w:rPr>
        <w:t>.</w:t>
      </w:r>
    </w:p>
    <w:p w:rsidR="008107DB" w:rsidRPr="008107DB" w:rsidRDefault="008107DB" w:rsidP="008107DB">
      <w:pPr>
        <w:pStyle w:val="ListParagraph"/>
        <w:numPr>
          <w:ilvl w:val="0"/>
          <w:numId w:val="3"/>
        </w:numPr>
        <w:textAlignment w:val="baseline"/>
        <w:rPr>
          <w:rFonts w:asciiTheme="minorHAnsi" w:eastAsiaTheme="minorHAnsi" w:hAnsiTheme="minorHAnsi"/>
          <w:bCs/>
          <w:color w:val="000000"/>
          <w:szCs w:val="24"/>
        </w:rPr>
      </w:pPr>
      <w:r w:rsidRPr="008107DB">
        <w:rPr>
          <w:rFonts w:asciiTheme="minorHAnsi" w:hAnsiTheme="minorHAnsi"/>
        </w:rPr>
        <w:lastRenderedPageBreak/>
        <w:t>List (or refer to or provide a link to inventory) physical resources.  If applicable, describe your processes to ensure adequate supplies and to ensure equipment is maintained to protect and promote the health and safety of residents.</w:t>
      </w:r>
    </w:p>
    <w:p w:rsidR="008107DB" w:rsidRPr="008107DB" w:rsidRDefault="008107DB" w:rsidP="008107DB">
      <w:pPr>
        <w:textAlignment w:val="baseline"/>
        <w:rPr>
          <w:rFonts w:asciiTheme="minorHAnsi" w:hAnsiTheme="minorHAnsi" w:cs="Segoe UI"/>
          <w:bCs/>
          <w:szCs w:val="24"/>
        </w:rPr>
      </w:pPr>
    </w:p>
    <w:p w:rsidR="00276EDF" w:rsidRDefault="00276EDF" w:rsidP="00276EDF">
      <w:pPr>
        <w:jc w:val="center"/>
        <w:textAlignment w:val="baseline"/>
        <w:rPr>
          <w:rFonts w:asciiTheme="minorHAnsi" w:hAnsiTheme="minorHAnsi" w:cs="Segoe UI"/>
          <w:b/>
          <w:bCs/>
          <w:szCs w:val="24"/>
        </w:rPr>
      </w:pPr>
    </w:p>
    <w:p w:rsidR="00FD4AB1" w:rsidRDefault="00FD4AB1" w:rsidP="00FD4AB1">
      <w:pPr>
        <w:jc w:val="center"/>
        <w:textAlignment w:val="baseline"/>
        <w:rPr>
          <w:rFonts w:asciiTheme="minorHAnsi" w:hAnsiTheme="minorHAnsi" w:cs="Segoe UI"/>
          <w:b/>
          <w:bCs/>
          <w:szCs w:val="24"/>
        </w:rPr>
      </w:pPr>
      <w:r>
        <w:rPr>
          <w:rFonts w:asciiTheme="minorHAnsi" w:hAnsiTheme="minorHAnsi" w:cs="Segoe UI"/>
          <w:b/>
          <w:bCs/>
          <w:szCs w:val="24"/>
        </w:rPr>
        <w:t xml:space="preserve">See the Facility Assessment Template SAMPLE related to the inclusion of the necessary information obtained via this process for the completion of the Facility Assessment. </w:t>
      </w:r>
    </w:p>
    <w:p w:rsidR="008D3679" w:rsidRDefault="008D3679" w:rsidP="00276EDF">
      <w:pPr>
        <w:textAlignment w:val="baseline"/>
        <w:rPr>
          <w:rFonts w:asciiTheme="minorHAnsi" w:hAnsiTheme="minorHAnsi" w:cs="Segoe UI"/>
          <w:b/>
          <w:bCs/>
          <w:szCs w:val="24"/>
        </w:rPr>
      </w:pPr>
    </w:p>
    <w:p w:rsidR="008D3679" w:rsidRDefault="008D3679" w:rsidP="00276EDF">
      <w:pPr>
        <w:textAlignment w:val="baseline"/>
        <w:rPr>
          <w:rFonts w:asciiTheme="minorHAnsi" w:hAnsiTheme="minorHAnsi" w:cs="Segoe UI"/>
          <w:b/>
          <w:bCs/>
          <w:szCs w:val="24"/>
        </w:rPr>
      </w:pPr>
    </w:p>
    <w:p w:rsidR="008D3679" w:rsidRDefault="008D3679" w:rsidP="00276EDF">
      <w:pPr>
        <w:textAlignment w:val="baseline"/>
        <w:rPr>
          <w:rFonts w:asciiTheme="minorHAnsi" w:hAnsiTheme="minorHAnsi" w:cs="Segoe UI"/>
          <w:b/>
          <w:bCs/>
          <w:szCs w:val="24"/>
        </w:rPr>
      </w:pPr>
    </w:p>
    <w:p w:rsidR="008D3679" w:rsidRDefault="008D3679" w:rsidP="00276EDF">
      <w:pPr>
        <w:textAlignment w:val="baseline"/>
        <w:rPr>
          <w:rFonts w:asciiTheme="minorHAnsi" w:hAnsiTheme="minorHAnsi" w:cs="Segoe UI"/>
          <w:b/>
          <w:bCs/>
          <w:szCs w:val="24"/>
        </w:rPr>
      </w:pPr>
    </w:p>
    <w:p w:rsidR="008D3679" w:rsidRDefault="008D3679" w:rsidP="00276EDF">
      <w:pPr>
        <w:textAlignment w:val="baseline"/>
        <w:rPr>
          <w:rFonts w:asciiTheme="minorHAnsi" w:hAnsiTheme="minorHAnsi" w:cs="Segoe UI"/>
          <w:b/>
          <w:bCs/>
          <w:szCs w:val="24"/>
        </w:rPr>
      </w:pPr>
    </w:p>
    <w:p w:rsidR="00276EDF" w:rsidRPr="00FC5586" w:rsidRDefault="00276EDF" w:rsidP="00276EDF">
      <w:pPr>
        <w:rPr>
          <w:rFonts w:asciiTheme="minorHAnsi" w:hAnsiTheme="minorHAnsi"/>
          <w:b/>
          <w:sz w:val="22"/>
          <w:szCs w:val="22"/>
        </w:rPr>
      </w:pPr>
      <w:r w:rsidRPr="00FC5586">
        <w:rPr>
          <w:rFonts w:asciiTheme="minorHAnsi" w:hAnsiTheme="minorHAnsi"/>
          <w:b/>
          <w:sz w:val="22"/>
          <w:szCs w:val="22"/>
        </w:rPr>
        <w:t>References</w:t>
      </w:r>
    </w:p>
    <w:p w:rsidR="00276EDF" w:rsidRPr="00FC5586" w:rsidRDefault="00276EDF" w:rsidP="00276EDF">
      <w:pPr>
        <w:rPr>
          <w:rFonts w:asciiTheme="minorHAnsi" w:hAnsiTheme="minorHAnsi"/>
          <w:sz w:val="22"/>
          <w:szCs w:val="22"/>
        </w:rPr>
      </w:pPr>
    </w:p>
    <w:p w:rsidR="00276EDF" w:rsidRPr="00FC5586" w:rsidRDefault="00276EDF" w:rsidP="00276EDF">
      <w:pPr>
        <w:rPr>
          <w:rFonts w:asciiTheme="minorHAnsi" w:hAnsiTheme="minorHAnsi" w:cs="Arial"/>
          <w:b/>
          <w:sz w:val="22"/>
          <w:szCs w:val="22"/>
        </w:rPr>
      </w:pPr>
      <w:r w:rsidRPr="00FC5586">
        <w:rPr>
          <w:rFonts w:asciiTheme="minorHAnsi" w:eastAsiaTheme="minorHAnsi" w:hAnsiTheme="minorHAnsi"/>
          <w:b/>
          <w:bCs/>
          <w:color w:val="000000"/>
          <w:sz w:val="22"/>
          <w:szCs w:val="22"/>
        </w:rPr>
        <w:t>State Operations Manual (</w:t>
      </w:r>
      <w:proofErr w:type="spellStart"/>
      <w:r w:rsidRPr="00FC5586">
        <w:rPr>
          <w:rFonts w:asciiTheme="minorHAnsi" w:eastAsiaTheme="minorHAnsi" w:hAnsiTheme="minorHAnsi"/>
          <w:b/>
          <w:bCs/>
          <w:color w:val="000000"/>
          <w:sz w:val="22"/>
          <w:szCs w:val="22"/>
        </w:rPr>
        <w:t>SOM</w:t>
      </w:r>
      <w:proofErr w:type="spellEnd"/>
      <w:r w:rsidRPr="00FC5586">
        <w:rPr>
          <w:rFonts w:asciiTheme="minorHAnsi" w:eastAsiaTheme="minorHAnsi" w:hAnsiTheme="minorHAnsi"/>
          <w:b/>
          <w:bCs/>
          <w:color w:val="000000"/>
          <w:sz w:val="22"/>
          <w:szCs w:val="22"/>
        </w:rPr>
        <w:t>) Appendix PP for Phase 2, F-Tag Revisions, and Related Issues</w:t>
      </w:r>
    </w:p>
    <w:p w:rsidR="00276EDF" w:rsidRPr="00FC5586" w:rsidRDefault="00FC5586" w:rsidP="00276EDF">
      <w:pPr>
        <w:rPr>
          <w:rFonts w:asciiTheme="minorHAnsi" w:hAnsiTheme="minorHAnsi" w:cs="Arial"/>
          <w:sz w:val="22"/>
          <w:szCs w:val="22"/>
        </w:rPr>
      </w:pPr>
      <w:hyperlink r:id="rId9" w:history="1">
        <w:r w:rsidR="00276EDF" w:rsidRPr="00FC5586">
          <w:rPr>
            <w:rStyle w:val="Hyperlink"/>
            <w:rFonts w:asciiTheme="minorHAnsi" w:hAnsiTheme="minorHAnsi" w:cs="Arial"/>
            <w:sz w:val="22"/>
            <w:szCs w:val="22"/>
          </w:rPr>
          <w:t>www.cms.gov/Medicare/Provider-Enrollment-and-Certification/GuidanceforLawsAndRegulations/Downloads/Advance-Appendix-PP-Including-Phase-2-.pdf</w:t>
        </w:r>
      </w:hyperlink>
      <w:r w:rsidR="00276EDF" w:rsidRPr="00FC5586">
        <w:rPr>
          <w:rFonts w:asciiTheme="minorHAnsi" w:hAnsiTheme="minorHAnsi" w:cs="Arial"/>
          <w:sz w:val="22"/>
          <w:szCs w:val="22"/>
        </w:rPr>
        <w:t xml:space="preserve"> </w:t>
      </w:r>
    </w:p>
    <w:p w:rsidR="00FC5586" w:rsidRPr="00FC5586" w:rsidRDefault="00FC5586" w:rsidP="00083BDB">
      <w:pPr>
        <w:shd w:val="clear" w:color="auto" w:fill="FFFFFF"/>
        <w:spacing w:after="270" w:line="270" w:lineRule="atLeast"/>
        <w:rPr>
          <w:rFonts w:asciiTheme="minorHAnsi" w:hAnsiTheme="minorHAnsi" w:cs="Helvetica"/>
          <w:b/>
          <w:sz w:val="22"/>
          <w:szCs w:val="22"/>
        </w:rPr>
      </w:pPr>
    </w:p>
    <w:p w:rsidR="00C40438" w:rsidRPr="00FC5586" w:rsidRDefault="00C40438" w:rsidP="00083BDB">
      <w:pPr>
        <w:shd w:val="clear" w:color="auto" w:fill="FFFFFF"/>
        <w:spacing w:after="270" w:line="270" w:lineRule="atLeast"/>
        <w:rPr>
          <w:rFonts w:asciiTheme="minorHAnsi" w:hAnsiTheme="minorHAnsi" w:cs="Helvetica"/>
          <w:sz w:val="22"/>
          <w:szCs w:val="22"/>
        </w:rPr>
      </w:pPr>
      <w:r w:rsidRPr="00FC5586">
        <w:rPr>
          <w:rFonts w:asciiTheme="minorHAnsi" w:hAnsiTheme="minorHAnsi" w:cs="Helvetica"/>
          <w:b/>
          <w:sz w:val="22"/>
          <w:szCs w:val="22"/>
        </w:rPr>
        <w:t xml:space="preserve">Quality Improvement Organizations, </w:t>
      </w:r>
      <w:r w:rsidR="00FC5586" w:rsidRPr="00FC5586">
        <w:rPr>
          <w:rFonts w:asciiTheme="minorHAnsi" w:hAnsiTheme="minorHAnsi" w:cs="Helvetica"/>
          <w:b/>
          <w:sz w:val="22"/>
          <w:szCs w:val="22"/>
        </w:rPr>
        <w:t>Facility Assessment Tool (2017)</w:t>
      </w:r>
      <w:r w:rsidRPr="00FC5586">
        <w:rPr>
          <w:rFonts w:asciiTheme="minorHAnsi" w:hAnsiTheme="minorHAnsi" w:cs="Helvetica"/>
          <w:b/>
          <w:sz w:val="22"/>
          <w:szCs w:val="22"/>
        </w:rPr>
        <w:t xml:space="preserve">  </w:t>
      </w:r>
      <w:hyperlink r:id="rId10" w:history="1">
        <w:r w:rsidRPr="00FC5586">
          <w:rPr>
            <w:rStyle w:val="Hyperlink"/>
            <w:rFonts w:asciiTheme="minorHAnsi" w:hAnsiTheme="minorHAnsi" w:cs="Helvetica"/>
            <w:sz w:val="22"/>
            <w:szCs w:val="22"/>
          </w:rPr>
          <w:t>http://qioprogram.org/facility-assessment-tool</w:t>
        </w:r>
      </w:hyperlink>
      <w:r w:rsidRPr="00FC5586">
        <w:rPr>
          <w:rFonts w:asciiTheme="minorHAnsi" w:hAnsiTheme="minorHAnsi" w:cs="Helvetica"/>
          <w:sz w:val="22"/>
          <w:szCs w:val="22"/>
        </w:rPr>
        <w:t xml:space="preserve"> </w:t>
      </w:r>
      <w:bookmarkStart w:id="0" w:name="_GoBack"/>
      <w:bookmarkEnd w:id="0"/>
    </w:p>
    <w:sectPr w:rsidR="00C40438" w:rsidRPr="00FC5586"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20" w:rsidRDefault="00951E20" w:rsidP="00FE158D">
      <w:r>
        <w:separator/>
      </w:r>
    </w:p>
  </w:endnote>
  <w:endnote w:type="continuationSeparator" w:id="0">
    <w:p w:rsidR="00951E20" w:rsidRDefault="00951E2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D2" w:rsidRDefault="00FE158D" w:rsidP="00FE158D">
    <w:pPr>
      <w:pStyle w:val="Footer"/>
    </w:pPr>
    <w:r>
      <w:t xml:space="preserve">                                                                                                            </w:t>
    </w:r>
  </w:p>
  <w:p w:rsidR="00FC5586" w:rsidRPr="00061AB8" w:rsidRDefault="00FC5586" w:rsidP="00FC5586">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This document is for general informational purposes only.  </w:t>
    </w:r>
  </w:p>
  <w:p w:rsidR="00FC5586" w:rsidRPr="00061AB8" w:rsidRDefault="00FC5586" w:rsidP="00FC5586">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It does not represent legal advice nor relied upon as supporting documentation or advice with CMS or other regulatory entities.</w:t>
    </w:r>
  </w:p>
  <w:p w:rsidR="00185739" w:rsidRPr="00FC5586" w:rsidRDefault="00FC5586" w:rsidP="00FC5586">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 Pathway Health Services, Inc. – All Rights Reserved – Copy with Permission Only – The </w:t>
    </w:r>
    <w:proofErr w:type="spellStart"/>
    <w:r w:rsidRPr="00061AB8">
      <w:rPr>
        <w:rFonts w:ascii="Calibri" w:eastAsia="Calibri" w:hAnsi="Calibri"/>
        <w:sz w:val="16"/>
        <w:szCs w:val="16"/>
      </w:rPr>
      <w:t>RoP</w:t>
    </w:r>
    <w:proofErr w:type="spellEnd"/>
    <w:r w:rsidRPr="00061AB8">
      <w:rPr>
        <w:rFonts w:ascii="Calibri" w:eastAsia="Calibri" w:hAnsi="Calibri"/>
        <w:sz w:val="16"/>
        <w:szCs w:val="16"/>
      </w:rPr>
      <w:t xml:space="preserve"> Facility Assessment Toolkit</w:t>
    </w:r>
    <w:r>
      <w:rPr>
        <w:rFonts w:ascii="Calibri" w:eastAsia="Calibri" w:hAnsi="Calibri"/>
        <w:sz w:val="16"/>
        <w:szCs w:val="16"/>
      </w:rPr>
      <w:t xml:space="preserve"> - 2017</w:t>
    </w:r>
    <w:r w:rsidRPr="00061AB8">
      <w:rPr>
        <w:rFonts w:ascii="Calibri" w:eastAsia="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20" w:rsidRDefault="00951E20" w:rsidP="00FE158D">
      <w:r>
        <w:separator/>
      </w:r>
    </w:p>
  </w:footnote>
  <w:footnote w:type="continuationSeparator" w:id="0">
    <w:p w:rsidR="00951E20" w:rsidRDefault="00951E20"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4113F7"/>
    <w:multiLevelType w:val="hybridMultilevel"/>
    <w:tmpl w:val="2E409C5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533D97"/>
    <w:multiLevelType w:val="hybridMultilevel"/>
    <w:tmpl w:val="1340E4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68573B"/>
    <w:multiLevelType w:val="hybridMultilevel"/>
    <w:tmpl w:val="81E0E3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926B3D"/>
    <w:multiLevelType w:val="hybridMultilevel"/>
    <w:tmpl w:val="915AC1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E30823"/>
    <w:multiLevelType w:val="hybridMultilevel"/>
    <w:tmpl w:val="A6D8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763B"/>
    <w:multiLevelType w:val="hybridMultilevel"/>
    <w:tmpl w:val="1AFA6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E5EB2"/>
    <w:multiLevelType w:val="hybridMultilevel"/>
    <w:tmpl w:val="3FE0F5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30063"/>
    <w:multiLevelType w:val="hybridMultilevel"/>
    <w:tmpl w:val="5D085FA6"/>
    <w:lvl w:ilvl="0" w:tplc="FB2ED1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EF3A3E9C">
      <w:start w:val="1"/>
      <w:numFmt w:val="lowerRoman"/>
      <w:lvlText w:val="%3."/>
      <w:lvlJc w:val="right"/>
      <w:pPr>
        <w:ind w:left="2160" w:hanging="180"/>
      </w:pPr>
      <w:rPr>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C3784"/>
    <w:multiLevelType w:val="hybridMultilevel"/>
    <w:tmpl w:val="120816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E4A35"/>
    <w:multiLevelType w:val="hybridMultilevel"/>
    <w:tmpl w:val="C912651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F853980"/>
    <w:multiLevelType w:val="hybridMultilevel"/>
    <w:tmpl w:val="3C2E407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3AE515C"/>
    <w:multiLevelType w:val="hybridMultilevel"/>
    <w:tmpl w:val="0BCC1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B11D6"/>
    <w:multiLevelType w:val="hybridMultilevel"/>
    <w:tmpl w:val="F7F637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0"/>
  </w:num>
  <w:num w:numId="4">
    <w:abstractNumId w:val="4"/>
  </w:num>
  <w:num w:numId="5">
    <w:abstractNumId w:val="9"/>
  </w:num>
  <w:num w:numId="6">
    <w:abstractNumId w:val="3"/>
  </w:num>
  <w:num w:numId="7">
    <w:abstractNumId w:val="7"/>
  </w:num>
  <w:num w:numId="8">
    <w:abstractNumId w:val="1"/>
  </w:num>
  <w:num w:numId="9">
    <w:abstractNumId w:val="13"/>
  </w:num>
  <w:num w:numId="10">
    <w:abstractNumId w:val="8"/>
  </w:num>
  <w:num w:numId="11">
    <w:abstractNumId w:val="12"/>
  </w:num>
  <w:num w:numId="12">
    <w:abstractNumId w:val="11"/>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01808"/>
    <w:rsid w:val="00012FB0"/>
    <w:rsid w:val="0001326E"/>
    <w:rsid w:val="00022C8A"/>
    <w:rsid w:val="00023831"/>
    <w:rsid w:val="000413C8"/>
    <w:rsid w:val="000525E2"/>
    <w:rsid w:val="00066D50"/>
    <w:rsid w:val="00066D64"/>
    <w:rsid w:val="00070510"/>
    <w:rsid w:val="00083BDB"/>
    <w:rsid w:val="000C24EF"/>
    <w:rsid w:val="000C73D8"/>
    <w:rsid w:val="000D47E0"/>
    <w:rsid w:val="000D53DE"/>
    <w:rsid w:val="000D5B62"/>
    <w:rsid w:val="000E228A"/>
    <w:rsid w:val="000F0118"/>
    <w:rsid w:val="000F7E90"/>
    <w:rsid w:val="0012309D"/>
    <w:rsid w:val="001363DA"/>
    <w:rsid w:val="001545F8"/>
    <w:rsid w:val="00157499"/>
    <w:rsid w:val="00170AD2"/>
    <w:rsid w:val="00171E8F"/>
    <w:rsid w:val="0017272F"/>
    <w:rsid w:val="00185739"/>
    <w:rsid w:val="001A1EA7"/>
    <w:rsid w:val="001A70E9"/>
    <w:rsid w:val="001D2B91"/>
    <w:rsid w:val="001E1B8D"/>
    <w:rsid w:val="001E4A02"/>
    <w:rsid w:val="002376A2"/>
    <w:rsid w:val="002613D3"/>
    <w:rsid w:val="002652DA"/>
    <w:rsid w:val="00273546"/>
    <w:rsid w:val="00276EDF"/>
    <w:rsid w:val="0028171D"/>
    <w:rsid w:val="00284AEE"/>
    <w:rsid w:val="00295710"/>
    <w:rsid w:val="002B217D"/>
    <w:rsid w:val="002C5F29"/>
    <w:rsid w:val="002F14AD"/>
    <w:rsid w:val="002F2B8A"/>
    <w:rsid w:val="003011C7"/>
    <w:rsid w:val="00301AA8"/>
    <w:rsid w:val="00347292"/>
    <w:rsid w:val="003510B5"/>
    <w:rsid w:val="0035148C"/>
    <w:rsid w:val="00361BBF"/>
    <w:rsid w:val="00371225"/>
    <w:rsid w:val="00372DF7"/>
    <w:rsid w:val="00373CF0"/>
    <w:rsid w:val="00394390"/>
    <w:rsid w:val="003A3E8D"/>
    <w:rsid w:val="003A467F"/>
    <w:rsid w:val="003B0939"/>
    <w:rsid w:val="003F0374"/>
    <w:rsid w:val="003F0C77"/>
    <w:rsid w:val="00476387"/>
    <w:rsid w:val="00480768"/>
    <w:rsid w:val="00484844"/>
    <w:rsid w:val="004866F6"/>
    <w:rsid w:val="0049047C"/>
    <w:rsid w:val="00490FF5"/>
    <w:rsid w:val="004C4130"/>
    <w:rsid w:val="004E0037"/>
    <w:rsid w:val="00524891"/>
    <w:rsid w:val="00534CAA"/>
    <w:rsid w:val="0053732B"/>
    <w:rsid w:val="005438CB"/>
    <w:rsid w:val="0055308D"/>
    <w:rsid w:val="00561D6D"/>
    <w:rsid w:val="00593E4B"/>
    <w:rsid w:val="005B296E"/>
    <w:rsid w:val="005B69B2"/>
    <w:rsid w:val="005F036A"/>
    <w:rsid w:val="005F6C6E"/>
    <w:rsid w:val="006034EC"/>
    <w:rsid w:val="00603AC0"/>
    <w:rsid w:val="00605605"/>
    <w:rsid w:val="00610027"/>
    <w:rsid w:val="0061110D"/>
    <w:rsid w:val="00612F40"/>
    <w:rsid w:val="006338B1"/>
    <w:rsid w:val="00640A6F"/>
    <w:rsid w:val="006454F9"/>
    <w:rsid w:val="006527E7"/>
    <w:rsid w:val="006A3CC2"/>
    <w:rsid w:val="006B2ED2"/>
    <w:rsid w:val="006B4E30"/>
    <w:rsid w:val="006D25BD"/>
    <w:rsid w:val="007046C2"/>
    <w:rsid w:val="00710990"/>
    <w:rsid w:val="00717F24"/>
    <w:rsid w:val="007251EF"/>
    <w:rsid w:val="00733691"/>
    <w:rsid w:val="00736D86"/>
    <w:rsid w:val="00751EF9"/>
    <w:rsid w:val="00783084"/>
    <w:rsid w:val="00787273"/>
    <w:rsid w:val="007A61F1"/>
    <w:rsid w:val="007C7D09"/>
    <w:rsid w:val="007E47DC"/>
    <w:rsid w:val="007E568E"/>
    <w:rsid w:val="007F1686"/>
    <w:rsid w:val="007F26C3"/>
    <w:rsid w:val="00805910"/>
    <w:rsid w:val="008107DB"/>
    <w:rsid w:val="0082109E"/>
    <w:rsid w:val="00823348"/>
    <w:rsid w:val="008259FB"/>
    <w:rsid w:val="00836B8E"/>
    <w:rsid w:val="0085183C"/>
    <w:rsid w:val="00856FA1"/>
    <w:rsid w:val="00864584"/>
    <w:rsid w:val="00872303"/>
    <w:rsid w:val="00882A4F"/>
    <w:rsid w:val="008A05E9"/>
    <w:rsid w:val="008A62E8"/>
    <w:rsid w:val="008B6D99"/>
    <w:rsid w:val="008C321C"/>
    <w:rsid w:val="008D3679"/>
    <w:rsid w:val="008D496A"/>
    <w:rsid w:val="008D6067"/>
    <w:rsid w:val="008E3AE6"/>
    <w:rsid w:val="008E7224"/>
    <w:rsid w:val="009073EC"/>
    <w:rsid w:val="00913054"/>
    <w:rsid w:val="0091732B"/>
    <w:rsid w:val="009478FB"/>
    <w:rsid w:val="00951B77"/>
    <w:rsid w:val="00951E20"/>
    <w:rsid w:val="00960FAB"/>
    <w:rsid w:val="00964A22"/>
    <w:rsid w:val="00965905"/>
    <w:rsid w:val="0096687A"/>
    <w:rsid w:val="009B7479"/>
    <w:rsid w:val="009C106D"/>
    <w:rsid w:val="009C5754"/>
    <w:rsid w:val="009C583E"/>
    <w:rsid w:val="009E636E"/>
    <w:rsid w:val="009F0488"/>
    <w:rsid w:val="00A039B0"/>
    <w:rsid w:val="00A20014"/>
    <w:rsid w:val="00A25232"/>
    <w:rsid w:val="00A40123"/>
    <w:rsid w:val="00A41410"/>
    <w:rsid w:val="00A73BD0"/>
    <w:rsid w:val="00A770DD"/>
    <w:rsid w:val="00A848E2"/>
    <w:rsid w:val="00A90026"/>
    <w:rsid w:val="00A9460A"/>
    <w:rsid w:val="00A95788"/>
    <w:rsid w:val="00AB677E"/>
    <w:rsid w:val="00AC0FC3"/>
    <w:rsid w:val="00AC59F8"/>
    <w:rsid w:val="00AE6DF0"/>
    <w:rsid w:val="00B019EA"/>
    <w:rsid w:val="00B03F8C"/>
    <w:rsid w:val="00B062EF"/>
    <w:rsid w:val="00B11184"/>
    <w:rsid w:val="00B17B53"/>
    <w:rsid w:val="00B24FB4"/>
    <w:rsid w:val="00B24FEC"/>
    <w:rsid w:val="00B34BFC"/>
    <w:rsid w:val="00B41730"/>
    <w:rsid w:val="00B6251E"/>
    <w:rsid w:val="00B81CF8"/>
    <w:rsid w:val="00BA133A"/>
    <w:rsid w:val="00BB507F"/>
    <w:rsid w:val="00BB7AB3"/>
    <w:rsid w:val="00BD227F"/>
    <w:rsid w:val="00BE1BD3"/>
    <w:rsid w:val="00BE1EB2"/>
    <w:rsid w:val="00BF1C6E"/>
    <w:rsid w:val="00C0102E"/>
    <w:rsid w:val="00C05E5C"/>
    <w:rsid w:val="00C170A5"/>
    <w:rsid w:val="00C3385C"/>
    <w:rsid w:val="00C40438"/>
    <w:rsid w:val="00C6212A"/>
    <w:rsid w:val="00C71D53"/>
    <w:rsid w:val="00C76BE9"/>
    <w:rsid w:val="00C927E4"/>
    <w:rsid w:val="00CA3281"/>
    <w:rsid w:val="00CB21BB"/>
    <w:rsid w:val="00CD113E"/>
    <w:rsid w:val="00CD5619"/>
    <w:rsid w:val="00CF284B"/>
    <w:rsid w:val="00CF3AE8"/>
    <w:rsid w:val="00CF7019"/>
    <w:rsid w:val="00D01949"/>
    <w:rsid w:val="00D1168B"/>
    <w:rsid w:val="00D235A9"/>
    <w:rsid w:val="00D24E6A"/>
    <w:rsid w:val="00D37C41"/>
    <w:rsid w:val="00D46CEA"/>
    <w:rsid w:val="00D51CF4"/>
    <w:rsid w:val="00D7793D"/>
    <w:rsid w:val="00DB6D68"/>
    <w:rsid w:val="00DB7C69"/>
    <w:rsid w:val="00DC0BC7"/>
    <w:rsid w:val="00DC40AB"/>
    <w:rsid w:val="00DE7AF9"/>
    <w:rsid w:val="00DF155B"/>
    <w:rsid w:val="00DF595F"/>
    <w:rsid w:val="00E410E3"/>
    <w:rsid w:val="00E94EC6"/>
    <w:rsid w:val="00EB192F"/>
    <w:rsid w:val="00ED6153"/>
    <w:rsid w:val="00EE4F0F"/>
    <w:rsid w:val="00EF0A00"/>
    <w:rsid w:val="00EF400A"/>
    <w:rsid w:val="00F41C5D"/>
    <w:rsid w:val="00F955BA"/>
    <w:rsid w:val="00FB157C"/>
    <w:rsid w:val="00FB5A60"/>
    <w:rsid w:val="00FC03F0"/>
    <w:rsid w:val="00FC5586"/>
    <w:rsid w:val="00FD4AB1"/>
    <w:rsid w:val="00FE158D"/>
    <w:rsid w:val="00FF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CA38C"/>
  <w15:docId w15:val="{69610CCF-A8E5-4F55-B4CD-74466511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261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6458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613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787273"/>
    <w:pPr>
      <w:spacing w:line="276" w:lineRule="atLeast"/>
    </w:pPr>
    <w:rPr>
      <w:rFonts w:eastAsiaTheme="minorHAnsi"/>
      <w:color w:val="auto"/>
    </w:rPr>
  </w:style>
  <w:style w:type="paragraph" w:customStyle="1" w:styleId="CM194">
    <w:name w:val="CM194"/>
    <w:basedOn w:val="Default"/>
    <w:next w:val="Default"/>
    <w:uiPriority w:val="99"/>
    <w:rsid w:val="00787273"/>
    <w:rPr>
      <w:rFonts w:eastAsiaTheme="minorHAnsi"/>
      <w:color w:val="auto"/>
    </w:rPr>
  </w:style>
  <w:style w:type="paragraph" w:customStyle="1" w:styleId="CM11">
    <w:name w:val="CM11"/>
    <w:basedOn w:val="Default"/>
    <w:next w:val="Default"/>
    <w:uiPriority w:val="99"/>
    <w:rsid w:val="00787273"/>
    <w:pPr>
      <w:spacing w:line="276" w:lineRule="atLeast"/>
    </w:pPr>
    <w:rPr>
      <w:rFonts w:eastAsiaTheme="minorHAnsi"/>
      <w:color w:val="auto"/>
    </w:rPr>
  </w:style>
  <w:style w:type="paragraph" w:customStyle="1" w:styleId="CM42">
    <w:name w:val="CM42"/>
    <w:basedOn w:val="Default"/>
    <w:next w:val="Default"/>
    <w:uiPriority w:val="99"/>
    <w:rsid w:val="00787273"/>
    <w:pPr>
      <w:spacing w:line="276" w:lineRule="atLeast"/>
    </w:pPr>
    <w:rPr>
      <w:rFonts w:eastAsiaTheme="minorHAnsi"/>
      <w:color w:val="auto"/>
    </w:rPr>
  </w:style>
  <w:style w:type="paragraph" w:styleId="NormalWeb">
    <w:name w:val="Normal (Web)"/>
    <w:basedOn w:val="Normal"/>
    <w:uiPriority w:val="99"/>
    <w:unhideWhenUsed/>
    <w:rsid w:val="005B69B2"/>
    <w:pPr>
      <w:spacing w:before="100" w:beforeAutospacing="1" w:after="100" w:afterAutospacing="1"/>
    </w:pPr>
    <w:rPr>
      <w:rFonts w:eastAsiaTheme="minorHAnsi"/>
      <w:szCs w:val="24"/>
    </w:rPr>
  </w:style>
  <w:style w:type="table" w:styleId="TableGrid">
    <w:name w:val="Table Grid"/>
    <w:basedOn w:val="TableNormal"/>
    <w:uiPriority w:val="59"/>
    <w:rsid w:val="005B69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6458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2613D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613D3"/>
    <w:rPr>
      <w:rFonts w:asciiTheme="majorHAnsi" w:eastAsiaTheme="majorEastAsia" w:hAnsiTheme="majorHAnsi" w:cstheme="majorBidi"/>
      <w:i/>
      <w:iCs/>
      <w:color w:val="2E74B5" w:themeColor="accent1" w:themeShade="BF"/>
      <w:sz w:val="24"/>
      <w:szCs w:val="20"/>
    </w:rPr>
  </w:style>
  <w:style w:type="character" w:customStyle="1" w:styleId="Mention1">
    <w:name w:val="Mention1"/>
    <w:basedOn w:val="DefaultParagraphFont"/>
    <w:uiPriority w:val="99"/>
    <w:semiHidden/>
    <w:unhideWhenUsed/>
    <w:rsid w:val="002613D3"/>
    <w:rPr>
      <w:color w:val="2B579A"/>
      <w:shd w:val="clear" w:color="auto" w:fill="E6E6E6"/>
    </w:rPr>
  </w:style>
  <w:style w:type="paragraph" w:styleId="BodyText2">
    <w:name w:val="Body Text 2"/>
    <w:basedOn w:val="Normal"/>
    <w:link w:val="BodyText2Char"/>
    <w:uiPriority w:val="99"/>
    <w:semiHidden/>
    <w:unhideWhenUsed/>
    <w:rsid w:val="00276EDF"/>
    <w:pPr>
      <w:spacing w:before="120"/>
    </w:pPr>
    <w:rPr>
      <w:rFonts w:asciiTheme="minorHAnsi" w:eastAsiaTheme="minorHAnsi" w:hAnsiTheme="minorHAnsi"/>
      <w:iCs/>
      <w:color w:val="000000"/>
      <w:sz w:val="23"/>
      <w:szCs w:val="23"/>
    </w:rPr>
  </w:style>
  <w:style w:type="character" w:customStyle="1" w:styleId="BodyText2Char">
    <w:name w:val="Body Text 2 Char"/>
    <w:basedOn w:val="DefaultParagraphFont"/>
    <w:link w:val="BodyText2"/>
    <w:uiPriority w:val="99"/>
    <w:semiHidden/>
    <w:rsid w:val="00276EDF"/>
    <w:rPr>
      <w:rFonts w:cs="Times New Roman"/>
      <w:iCs/>
      <w:color w:val="000000"/>
      <w:sz w:val="23"/>
      <w:szCs w:val="23"/>
    </w:rPr>
  </w:style>
  <w:style w:type="paragraph" w:styleId="NoSpacing">
    <w:name w:val="No Spacing"/>
    <w:basedOn w:val="Normal"/>
    <w:uiPriority w:val="1"/>
    <w:qFormat/>
    <w:rsid w:val="001363D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7528">
      <w:bodyDiv w:val="1"/>
      <w:marLeft w:val="0"/>
      <w:marRight w:val="0"/>
      <w:marTop w:val="0"/>
      <w:marBottom w:val="0"/>
      <w:divBdr>
        <w:top w:val="none" w:sz="0" w:space="0" w:color="auto"/>
        <w:left w:val="none" w:sz="0" w:space="0" w:color="auto"/>
        <w:bottom w:val="none" w:sz="0" w:space="0" w:color="auto"/>
        <w:right w:val="none" w:sz="0" w:space="0" w:color="auto"/>
      </w:divBdr>
    </w:div>
    <w:div w:id="210194961">
      <w:bodyDiv w:val="1"/>
      <w:marLeft w:val="0"/>
      <w:marRight w:val="0"/>
      <w:marTop w:val="0"/>
      <w:marBottom w:val="0"/>
      <w:divBdr>
        <w:top w:val="none" w:sz="0" w:space="0" w:color="auto"/>
        <w:left w:val="none" w:sz="0" w:space="0" w:color="auto"/>
        <w:bottom w:val="none" w:sz="0" w:space="0" w:color="auto"/>
        <w:right w:val="none" w:sz="0" w:space="0" w:color="auto"/>
      </w:divBdr>
    </w:div>
    <w:div w:id="259922165">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355544425">
      <w:bodyDiv w:val="1"/>
      <w:marLeft w:val="0"/>
      <w:marRight w:val="0"/>
      <w:marTop w:val="0"/>
      <w:marBottom w:val="0"/>
      <w:divBdr>
        <w:top w:val="none" w:sz="0" w:space="0" w:color="auto"/>
        <w:left w:val="none" w:sz="0" w:space="0" w:color="auto"/>
        <w:bottom w:val="none" w:sz="0" w:space="0" w:color="auto"/>
        <w:right w:val="none" w:sz="0" w:space="0" w:color="auto"/>
      </w:divBdr>
      <w:divsChild>
        <w:div w:id="323902004">
          <w:marLeft w:val="0"/>
          <w:marRight w:val="0"/>
          <w:marTop w:val="0"/>
          <w:marBottom w:val="0"/>
          <w:divBdr>
            <w:top w:val="none" w:sz="0" w:space="0" w:color="auto"/>
            <w:left w:val="none" w:sz="0" w:space="0" w:color="auto"/>
            <w:bottom w:val="none" w:sz="0" w:space="0" w:color="auto"/>
            <w:right w:val="none" w:sz="0" w:space="0" w:color="auto"/>
          </w:divBdr>
          <w:divsChild>
            <w:div w:id="596906565">
              <w:blockQuote w:val="1"/>
              <w:marLeft w:val="0"/>
              <w:marRight w:val="0"/>
              <w:marTop w:val="0"/>
              <w:marBottom w:val="0"/>
              <w:divBdr>
                <w:top w:val="none" w:sz="0" w:space="0" w:color="auto"/>
                <w:left w:val="none" w:sz="0" w:space="0" w:color="auto"/>
                <w:bottom w:val="none" w:sz="0" w:space="0" w:color="auto"/>
                <w:right w:val="none" w:sz="0" w:space="0" w:color="auto"/>
              </w:divBdr>
            </w:div>
            <w:div w:id="2036036053">
              <w:blockQuote w:val="1"/>
              <w:marLeft w:val="0"/>
              <w:marRight w:val="0"/>
              <w:marTop w:val="0"/>
              <w:marBottom w:val="0"/>
              <w:divBdr>
                <w:top w:val="none" w:sz="0" w:space="0" w:color="auto"/>
                <w:left w:val="none" w:sz="0" w:space="0" w:color="auto"/>
                <w:bottom w:val="none" w:sz="0" w:space="0" w:color="auto"/>
                <w:right w:val="none" w:sz="0" w:space="0" w:color="auto"/>
              </w:divBdr>
            </w:div>
            <w:div w:id="4512416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816">
      <w:bodyDiv w:val="1"/>
      <w:marLeft w:val="0"/>
      <w:marRight w:val="0"/>
      <w:marTop w:val="0"/>
      <w:marBottom w:val="0"/>
      <w:divBdr>
        <w:top w:val="none" w:sz="0" w:space="0" w:color="auto"/>
        <w:left w:val="none" w:sz="0" w:space="0" w:color="auto"/>
        <w:bottom w:val="none" w:sz="0" w:space="0" w:color="auto"/>
        <w:right w:val="none" w:sz="0" w:space="0" w:color="auto"/>
      </w:divBdr>
      <w:divsChild>
        <w:div w:id="285550358">
          <w:marLeft w:val="432"/>
          <w:marRight w:val="0"/>
          <w:marTop w:val="120"/>
          <w:marBottom w:val="0"/>
          <w:divBdr>
            <w:top w:val="none" w:sz="0" w:space="0" w:color="auto"/>
            <w:left w:val="none" w:sz="0" w:space="0" w:color="auto"/>
            <w:bottom w:val="none" w:sz="0" w:space="0" w:color="auto"/>
            <w:right w:val="none" w:sz="0" w:space="0" w:color="auto"/>
          </w:divBdr>
        </w:div>
      </w:divsChild>
    </w:div>
    <w:div w:id="364600445">
      <w:bodyDiv w:val="1"/>
      <w:marLeft w:val="0"/>
      <w:marRight w:val="0"/>
      <w:marTop w:val="0"/>
      <w:marBottom w:val="0"/>
      <w:divBdr>
        <w:top w:val="none" w:sz="0" w:space="0" w:color="auto"/>
        <w:left w:val="none" w:sz="0" w:space="0" w:color="auto"/>
        <w:bottom w:val="none" w:sz="0" w:space="0" w:color="auto"/>
        <w:right w:val="none" w:sz="0" w:space="0" w:color="auto"/>
      </w:divBdr>
      <w:divsChild>
        <w:div w:id="1560938687">
          <w:marLeft w:val="432"/>
          <w:marRight w:val="0"/>
          <w:marTop w:val="120"/>
          <w:marBottom w:val="0"/>
          <w:divBdr>
            <w:top w:val="none" w:sz="0" w:space="0" w:color="auto"/>
            <w:left w:val="none" w:sz="0" w:space="0" w:color="auto"/>
            <w:bottom w:val="none" w:sz="0" w:space="0" w:color="auto"/>
            <w:right w:val="none" w:sz="0" w:space="0" w:color="auto"/>
          </w:divBdr>
        </w:div>
      </w:divsChild>
    </w:div>
    <w:div w:id="497697228">
      <w:bodyDiv w:val="1"/>
      <w:marLeft w:val="0"/>
      <w:marRight w:val="0"/>
      <w:marTop w:val="0"/>
      <w:marBottom w:val="0"/>
      <w:divBdr>
        <w:top w:val="none" w:sz="0" w:space="0" w:color="auto"/>
        <w:left w:val="none" w:sz="0" w:space="0" w:color="auto"/>
        <w:bottom w:val="none" w:sz="0" w:space="0" w:color="auto"/>
        <w:right w:val="none" w:sz="0" w:space="0" w:color="auto"/>
      </w:divBdr>
      <w:divsChild>
        <w:div w:id="2078356124">
          <w:marLeft w:val="432"/>
          <w:marRight w:val="0"/>
          <w:marTop w:val="120"/>
          <w:marBottom w:val="0"/>
          <w:divBdr>
            <w:top w:val="none" w:sz="0" w:space="0" w:color="auto"/>
            <w:left w:val="none" w:sz="0" w:space="0" w:color="auto"/>
            <w:bottom w:val="none" w:sz="0" w:space="0" w:color="auto"/>
            <w:right w:val="none" w:sz="0" w:space="0" w:color="auto"/>
          </w:divBdr>
        </w:div>
        <w:div w:id="1535195668">
          <w:marLeft w:val="432"/>
          <w:marRight w:val="0"/>
          <w:marTop w:val="120"/>
          <w:marBottom w:val="0"/>
          <w:divBdr>
            <w:top w:val="none" w:sz="0" w:space="0" w:color="auto"/>
            <w:left w:val="none" w:sz="0" w:space="0" w:color="auto"/>
            <w:bottom w:val="none" w:sz="0" w:space="0" w:color="auto"/>
            <w:right w:val="none" w:sz="0" w:space="0" w:color="auto"/>
          </w:divBdr>
        </w:div>
        <w:div w:id="953288081">
          <w:marLeft w:val="432"/>
          <w:marRight w:val="0"/>
          <w:marTop w:val="120"/>
          <w:marBottom w:val="0"/>
          <w:divBdr>
            <w:top w:val="none" w:sz="0" w:space="0" w:color="auto"/>
            <w:left w:val="none" w:sz="0" w:space="0" w:color="auto"/>
            <w:bottom w:val="none" w:sz="0" w:space="0" w:color="auto"/>
            <w:right w:val="none" w:sz="0" w:space="0" w:color="auto"/>
          </w:divBdr>
        </w:div>
        <w:div w:id="1184169993">
          <w:marLeft w:val="432"/>
          <w:marRight w:val="0"/>
          <w:marTop w:val="120"/>
          <w:marBottom w:val="0"/>
          <w:divBdr>
            <w:top w:val="none" w:sz="0" w:space="0" w:color="auto"/>
            <w:left w:val="none" w:sz="0" w:space="0" w:color="auto"/>
            <w:bottom w:val="none" w:sz="0" w:space="0" w:color="auto"/>
            <w:right w:val="none" w:sz="0" w:space="0" w:color="auto"/>
          </w:divBdr>
        </w:div>
        <w:div w:id="31419792">
          <w:marLeft w:val="432"/>
          <w:marRight w:val="0"/>
          <w:marTop w:val="120"/>
          <w:marBottom w:val="0"/>
          <w:divBdr>
            <w:top w:val="none" w:sz="0" w:space="0" w:color="auto"/>
            <w:left w:val="none" w:sz="0" w:space="0" w:color="auto"/>
            <w:bottom w:val="none" w:sz="0" w:space="0" w:color="auto"/>
            <w:right w:val="none" w:sz="0" w:space="0" w:color="auto"/>
          </w:divBdr>
        </w:div>
        <w:div w:id="399015419">
          <w:marLeft w:val="432"/>
          <w:marRight w:val="0"/>
          <w:marTop w:val="120"/>
          <w:marBottom w:val="0"/>
          <w:divBdr>
            <w:top w:val="none" w:sz="0" w:space="0" w:color="auto"/>
            <w:left w:val="none" w:sz="0" w:space="0" w:color="auto"/>
            <w:bottom w:val="none" w:sz="0" w:space="0" w:color="auto"/>
            <w:right w:val="none" w:sz="0" w:space="0" w:color="auto"/>
          </w:divBdr>
        </w:div>
        <w:div w:id="2013682322">
          <w:marLeft w:val="432"/>
          <w:marRight w:val="0"/>
          <w:marTop w:val="120"/>
          <w:marBottom w:val="0"/>
          <w:divBdr>
            <w:top w:val="none" w:sz="0" w:space="0" w:color="auto"/>
            <w:left w:val="none" w:sz="0" w:space="0" w:color="auto"/>
            <w:bottom w:val="none" w:sz="0" w:space="0" w:color="auto"/>
            <w:right w:val="none" w:sz="0" w:space="0" w:color="auto"/>
          </w:divBdr>
        </w:div>
        <w:div w:id="247345341">
          <w:marLeft w:val="432"/>
          <w:marRight w:val="0"/>
          <w:marTop w:val="120"/>
          <w:marBottom w:val="0"/>
          <w:divBdr>
            <w:top w:val="none" w:sz="0" w:space="0" w:color="auto"/>
            <w:left w:val="none" w:sz="0" w:space="0" w:color="auto"/>
            <w:bottom w:val="none" w:sz="0" w:space="0" w:color="auto"/>
            <w:right w:val="none" w:sz="0" w:space="0" w:color="auto"/>
          </w:divBdr>
        </w:div>
        <w:div w:id="1600141997">
          <w:marLeft w:val="432"/>
          <w:marRight w:val="0"/>
          <w:marTop w:val="120"/>
          <w:marBottom w:val="0"/>
          <w:divBdr>
            <w:top w:val="none" w:sz="0" w:space="0" w:color="auto"/>
            <w:left w:val="none" w:sz="0" w:space="0" w:color="auto"/>
            <w:bottom w:val="none" w:sz="0" w:space="0" w:color="auto"/>
            <w:right w:val="none" w:sz="0" w:space="0" w:color="auto"/>
          </w:divBdr>
        </w:div>
        <w:div w:id="1416048325">
          <w:marLeft w:val="432"/>
          <w:marRight w:val="0"/>
          <w:marTop w:val="120"/>
          <w:marBottom w:val="0"/>
          <w:divBdr>
            <w:top w:val="none" w:sz="0" w:space="0" w:color="auto"/>
            <w:left w:val="none" w:sz="0" w:space="0" w:color="auto"/>
            <w:bottom w:val="none" w:sz="0" w:space="0" w:color="auto"/>
            <w:right w:val="none" w:sz="0" w:space="0" w:color="auto"/>
          </w:divBdr>
        </w:div>
        <w:div w:id="1765177560">
          <w:marLeft w:val="432"/>
          <w:marRight w:val="0"/>
          <w:marTop w:val="120"/>
          <w:marBottom w:val="0"/>
          <w:divBdr>
            <w:top w:val="none" w:sz="0" w:space="0" w:color="auto"/>
            <w:left w:val="none" w:sz="0" w:space="0" w:color="auto"/>
            <w:bottom w:val="none" w:sz="0" w:space="0" w:color="auto"/>
            <w:right w:val="none" w:sz="0" w:space="0" w:color="auto"/>
          </w:divBdr>
        </w:div>
      </w:divsChild>
    </w:div>
    <w:div w:id="503711396">
      <w:bodyDiv w:val="1"/>
      <w:marLeft w:val="0"/>
      <w:marRight w:val="0"/>
      <w:marTop w:val="0"/>
      <w:marBottom w:val="0"/>
      <w:divBdr>
        <w:top w:val="none" w:sz="0" w:space="0" w:color="auto"/>
        <w:left w:val="none" w:sz="0" w:space="0" w:color="auto"/>
        <w:bottom w:val="none" w:sz="0" w:space="0" w:color="auto"/>
        <w:right w:val="none" w:sz="0" w:space="0" w:color="auto"/>
      </w:divBdr>
      <w:divsChild>
        <w:div w:id="1022902675">
          <w:marLeft w:val="432"/>
          <w:marRight w:val="0"/>
          <w:marTop w:val="120"/>
          <w:marBottom w:val="0"/>
          <w:divBdr>
            <w:top w:val="none" w:sz="0" w:space="0" w:color="auto"/>
            <w:left w:val="none" w:sz="0" w:space="0" w:color="auto"/>
            <w:bottom w:val="none" w:sz="0" w:space="0" w:color="auto"/>
            <w:right w:val="none" w:sz="0" w:space="0" w:color="auto"/>
          </w:divBdr>
        </w:div>
        <w:div w:id="750811871">
          <w:marLeft w:val="432"/>
          <w:marRight w:val="0"/>
          <w:marTop w:val="120"/>
          <w:marBottom w:val="0"/>
          <w:divBdr>
            <w:top w:val="none" w:sz="0" w:space="0" w:color="auto"/>
            <w:left w:val="none" w:sz="0" w:space="0" w:color="auto"/>
            <w:bottom w:val="none" w:sz="0" w:space="0" w:color="auto"/>
            <w:right w:val="none" w:sz="0" w:space="0" w:color="auto"/>
          </w:divBdr>
        </w:div>
        <w:div w:id="1365053715">
          <w:marLeft w:val="432"/>
          <w:marRight w:val="0"/>
          <w:marTop w:val="120"/>
          <w:marBottom w:val="0"/>
          <w:divBdr>
            <w:top w:val="none" w:sz="0" w:space="0" w:color="auto"/>
            <w:left w:val="none" w:sz="0" w:space="0" w:color="auto"/>
            <w:bottom w:val="none" w:sz="0" w:space="0" w:color="auto"/>
            <w:right w:val="none" w:sz="0" w:space="0" w:color="auto"/>
          </w:divBdr>
        </w:div>
        <w:div w:id="1115444422">
          <w:marLeft w:val="432"/>
          <w:marRight w:val="0"/>
          <w:marTop w:val="120"/>
          <w:marBottom w:val="0"/>
          <w:divBdr>
            <w:top w:val="none" w:sz="0" w:space="0" w:color="auto"/>
            <w:left w:val="none" w:sz="0" w:space="0" w:color="auto"/>
            <w:bottom w:val="none" w:sz="0" w:space="0" w:color="auto"/>
            <w:right w:val="none" w:sz="0" w:space="0" w:color="auto"/>
          </w:divBdr>
        </w:div>
        <w:div w:id="2048872138">
          <w:marLeft w:val="432"/>
          <w:marRight w:val="0"/>
          <w:marTop w:val="120"/>
          <w:marBottom w:val="0"/>
          <w:divBdr>
            <w:top w:val="none" w:sz="0" w:space="0" w:color="auto"/>
            <w:left w:val="none" w:sz="0" w:space="0" w:color="auto"/>
            <w:bottom w:val="none" w:sz="0" w:space="0" w:color="auto"/>
            <w:right w:val="none" w:sz="0" w:space="0" w:color="auto"/>
          </w:divBdr>
        </w:div>
        <w:div w:id="1895577998">
          <w:marLeft w:val="432"/>
          <w:marRight w:val="0"/>
          <w:marTop w:val="120"/>
          <w:marBottom w:val="0"/>
          <w:divBdr>
            <w:top w:val="none" w:sz="0" w:space="0" w:color="auto"/>
            <w:left w:val="none" w:sz="0" w:space="0" w:color="auto"/>
            <w:bottom w:val="none" w:sz="0" w:space="0" w:color="auto"/>
            <w:right w:val="none" w:sz="0" w:space="0" w:color="auto"/>
          </w:divBdr>
        </w:div>
        <w:div w:id="2085446887">
          <w:marLeft w:val="432"/>
          <w:marRight w:val="0"/>
          <w:marTop w:val="120"/>
          <w:marBottom w:val="0"/>
          <w:divBdr>
            <w:top w:val="none" w:sz="0" w:space="0" w:color="auto"/>
            <w:left w:val="none" w:sz="0" w:space="0" w:color="auto"/>
            <w:bottom w:val="none" w:sz="0" w:space="0" w:color="auto"/>
            <w:right w:val="none" w:sz="0" w:space="0" w:color="auto"/>
          </w:divBdr>
        </w:div>
        <w:div w:id="1438449885">
          <w:marLeft w:val="432"/>
          <w:marRight w:val="0"/>
          <w:marTop w:val="120"/>
          <w:marBottom w:val="0"/>
          <w:divBdr>
            <w:top w:val="none" w:sz="0" w:space="0" w:color="auto"/>
            <w:left w:val="none" w:sz="0" w:space="0" w:color="auto"/>
            <w:bottom w:val="none" w:sz="0" w:space="0" w:color="auto"/>
            <w:right w:val="none" w:sz="0" w:space="0" w:color="auto"/>
          </w:divBdr>
        </w:div>
        <w:div w:id="2139227389">
          <w:marLeft w:val="432"/>
          <w:marRight w:val="0"/>
          <w:marTop w:val="120"/>
          <w:marBottom w:val="0"/>
          <w:divBdr>
            <w:top w:val="none" w:sz="0" w:space="0" w:color="auto"/>
            <w:left w:val="none" w:sz="0" w:space="0" w:color="auto"/>
            <w:bottom w:val="none" w:sz="0" w:space="0" w:color="auto"/>
            <w:right w:val="none" w:sz="0" w:space="0" w:color="auto"/>
          </w:divBdr>
        </w:div>
        <w:div w:id="279341142">
          <w:marLeft w:val="432"/>
          <w:marRight w:val="0"/>
          <w:marTop w:val="120"/>
          <w:marBottom w:val="0"/>
          <w:divBdr>
            <w:top w:val="none" w:sz="0" w:space="0" w:color="auto"/>
            <w:left w:val="none" w:sz="0" w:space="0" w:color="auto"/>
            <w:bottom w:val="none" w:sz="0" w:space="0" w:color="auto"/>
            <w:right w:val="none" w:sz="0" w:space="0" w:color="auto"/>
          </w:divBdr>
        </w:div>
        <w:div w:id="1027408997">
          <w:marLeft w:val="432"/>
          <w:marRight w:val="0"/>
          <w:marTop w:val="120"/>
          <w:marBottom w:val="0"/>
          <w:divBdr>
            <w:top w:val="none" w:sz="0" w:space="0" w:color="auto"/>
            <w:left w:val="none" w:sz="0" w:space="0" w:color="auto"/>
            <w:bottom w:val="none" w:sz="0" w:space="0" w:color="auto"/>
            <w:right w:val="none" w:sz="0" w:space="0" w:color="auto"/>
          </w:divBdr>
        </w:div>
      </w:divsChild>
    </w:div>
    <w:div w:id="535512340">
      <w:bodyDiv w:val="1"/>
      <w:marLeft w:val="0"/>
      <w:marRight w:val="0"/>
      <w:marTop w:val="0"/>
      <w:marBottom w:val="0"/>
      <w:divBdr>
        <w:top w:val="none" w:sz="0" w:space="0" w:color="auto"/>
        <w:left w:val="none" w:sz="0" w:space="0" w:color="auto"/>
        <w:bottom w:val="none" w:sz="0" w:space="0" w:color="auto"/>
        <w:right w:val="none" w:sz="0" w:space="0" w:color="auto"/>
      </w:divBdr>
    </w:div>
    <w:div w:id="671185639">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sChild>
        <w:div w:id="1006202982">
          <w:marLeft w:val="0"/>
          <w:marRight w:val="0"/>
          <w:marTop w:val="0"/>
          <w:marBottom w:val="0"/>
          <w:divBdr>
            <w:top w:val="none" w:sz="0" w:space="0" w:color="auto"/>
            <w:left w:val="none" w:sz="0" w:space="0" w:color="auto"/>
            <w:bottom w:val="none" w:sz="0" w:space="0" w:color="auto"/>
            <w:right w:val="none" w:sz="0" w:space="0" w:color="auto"/>
          </w:divBdr>
          <w:divsChild>
            <w:div w:id="1933932338">
              <w:blockQuote w:val="1"/>
              <w:marLeft w:val="0"/>
              <w:marRight w:val="0"/>
              <w:marTop w:val="0"/>
              <w:marBottom w:val="0"/>
              <w:divBdr>
                <w:top w:val="none" w:sz="0" w:space="0" w:color="auto"/>
                <w:left w:val="none" w:sz="0" w:space="0" w:color="auto"/>
                <w:bottom w:val="none" w:sz="0" w:space="0" w:color="auto"/>
                <w:right w:val="none" w:sz="0" w:space="0" w:color="auto"/>
              </w:divBdr>
            </w:div>
            <w:div w:id="1533029016">
              <w:blockQuote w:val="1"/>
              <w:marLeft w:val="0"/>
              <w:marRight w:val="0"/>
              <w:marTop w:val="0"/>
              <w:marBottom w:val="0"/>
              <w:divBdr>
                <w:top w:val="none" w:sz="0" w:space="0" w:color="auto"/>
                <w:left w:val="none" w:sz="0" w:space="0" w:color="auto"/>
                <w:bottom w:val="none" w:sz="0" w:space="0" w:color="auto"/>
                <w:right w:val="none" w:sz="0" w:space="0" w:color="auto"/>
              </w:divBdr>
            </w:div>
            <w:div w:id="627125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749">
      <w:bodyDiv w:val="1"/>
      <w:marLeft w:val="0"/>
      <w:marRight w:val="0"/>
      <w:marTop w:val="0"/>
      <w:marBottom w:val="0"/>
      <w:divBdr>
        <w:top w:val="none" w:sz="0" w:space="0" w:color="auto"/>
        <w:left w:val="none" w:sz="0" w:space="0" w:color="auto"/>
        <w:bottom w:val="none" w:sz="0" w:space="0" w:color="auto"/>
        <w:right w:val="none" w:sz="0" w:space="0" w:color="auto"/>
      </w:divBdr>
    </w:div>
    <w:div w:id="699280361">
      <w:bodyDiv w:val="1"/>
      <w:marLeft w:val="0"/>
      <w:marRight w:val="0"/>
      <w:marTop w:val="0"/>
      <w:marBottom w:val="0"/>
      <w:divBdr>
        <w:top w:val="none" w:sz="0" w:space="0" w:color="auto"/>
        <w:left w:val="none" w:sz="0" w:space="0" w:color="auto"/>
        <w:bottom w:val="none" w:sz="0" w:space="0" w:color="auto"/>
        <w:right w:val="none" w:sz="0" w:space="0" w:color="auto"/>
      </w:divBdr>
    </w:div>
    <w:div w:id="733889799">
      <w:bodyDiv w:val="1"/>
      <w:marLeft w:val="0"/>
      <w:marRight w:val="0"/>
      <w:marTop w:val="0"/>
      <w:marBottom w:val="0"/>
      <w:divBdr>
        <w:top w:val="none" w:sz="0" w:space="0" w:color="auto"/>
        <w:left w:val="none" w:sz="0" w:space="0" w:color="auto"/>
        <w:bottom w:val="none" w:sz="0" w:space="0" w:color="auto"/>
        <w:right w:val="none" w:sz="0" w:space="0" w:color="auto"/>
      </w:divBdr>
    </w:div>
    <w:div w:id="784038767">
      <w:bodyDiv w:val="1"/>
      <w:marLeft w:val="0"/>
      <w:marRight w:val="0"/>
      <w:marTop w:val="0"/>
      <w:marBottom w:val="0"/>
      <w:divBdr>
        <w:top w:val="none" w:sz="0" w:space="0" w:color="auto"/>
        <w:left w:val="none" w:sz="0" w:space="0" w:color="auto"/>
        <w:bottom w:val="none" w:sz="0" w:space="0" w:color="auto"/>
        <w:right w:val="none" w:sz="0" w:space="0" w:color="auto"/>
      </w:divBdr>
      <w:divsChild>
        <w:div w:id="1667826312">
          <w:marLeft w:val="0"/>
          <w:marRight w:val="0"/>
          <w:marTop w:val="0"/>
          <w:marBottom w:val="0"/>
          <w:divBdr>
            <w:top w:val="none" w:sz="0" w:space="0" w:color="auto"/>
            <w:left w:val="none" w:sz="0" w:space="0" w:color="auto"/>
            <w:bottom w:val="none" w:sz="0" w:space="0" w:color="auto"/>
            <w:right w:val="none" w:sz="0" w:space="0" w:color="auto"/>
          </w:divBdr>
          <w:divsChild>
            <w:div w:id="889195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581">
      <w:bodyDiv w:val="1"/>
      <w:marLeft w:val="0"/>
      <w:marRight w:val="0"/>
      <w:marTop w:val="0"/>
      <w:marBottom w:val="0"/>
      <w:divBdr>
        <w:top w:val="none" w:sz="0" w:space="0" w:color="auto"/>
        <w:left w:val="none" w:sz="0" w:space="0" w:color="auto"/>
        <w:bottom w:val="none" w:sz="0" w:space="0" w:color="auto"/>
        <w:right w:val="none" w:sz="0" w:space="0" w:color="auto"/>
      </w:divBdr>
    </w:div>
    <w:div w:id="854074345">
      <w:bodyDiv w:val="1"/>
      <w:marLeft w:val="0"/>
      <w:marRight w:val="0"/>
      <w:marTop w:val="0"/>
      <w:marBottom w:val="0"/>
      <w:divBdr>
        <w:top w:val="none" w:sz="0" w:space="0" w:color="auto"/>
        <w:left w:val="none" w:sz="0" w:space="0" w:color="auto"/>
        <w:bottom w:val="none" w:sz="0" w:space="0" w:color="auto"/>
        <w:right w:val="none" w:sz="0" w:space="0" w:color="auto"/>
      </w:divBdr>
      <w:divsChild>
        <w:div w:id="415131390">
          <w:marLeft w:val="0"/>
          <w:marRight w:val="0"/>
          <w:marTop w:val="0"/>
          <w:marBottom w:val="0"/>
          <w:divBdr>
            <w:top w:val="none" w:sz="0" w:space="0" w:color="auto"/>
            <w:left w:val="none" w:sz="0" w:space="0" w:color="auto"/>
            <w:bottom w:val="none" w:sz="0" w:space="0" w:color="auto"/>
            <w:right w:val="none" w:sz="0" w:space="0" w:color="auto"/>
          </w:divBdr>
        </w:div>
      </w:divsChild>
    </w:div>
    <w:div w:id="897285878">
      <w:bodyDiv w:val="1"/>
      <w:marLeft w:val="0"/>
      <w:marRight w:val="0"/>
      <w:marTop w:val="0"/>
      <w:marBottom w:val="0"/>
      <w:divBdr>
        <w:top w:val="none" w:sz="0" w:space="0" w:color="auto"/>
        <w:left w:val="none" w:sz="0" w:space="0" w:color="auto"/>
        <w:bottom w:val="none" w:sz="0" w:space="0" w:color="auto"/>
        <w:right w:val="none" w:sz="0" w:space="0" w:color="auto"/>
      </w:divBdr>
      <w:divsChild>
        <w:div w:id="1826243835">
          <w:marLeft w:val="0"/>
          <w:marRight w:val="0"/>
          <w:marTop w:val="0"/>
          <w:marBottom w:val="0"/>
          <w:divBdr>
            <w:top w:val="none" w:sz="0" w:space="0" w:color="auto"/>
            <w:left w:val="none" w:sz="0" w:space="0" w:color="auto"/>
            <w:bottom w:val="none" w:sz="0" w:space="0" w:color="auto"/>
            <w:right w:val="none" w:sz="0" w:space="0" w:color="auto"/>
          </w:divBdr>
          <w:divsChild>
            <w:div w:id="19119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9829">
      <w:bodyDiv w:val="1"/>
      <w:marLeft w:val="0"/>
      <w:marRight w:val="0"/>
      <w:marTop w:val="0"/>
      <w:marBottom w:val="0"/>
      <w:divBdr>
        <w:top w:val="none" w:sz="0" w:space="0" w:color="auto"/>
        <w:left w:val="none" w:sz="0" w:space="0" w:color="auto"/>
        <w:bottom w:val="none" w:sz="0" w:space="0" w:color="auto"/>
        <w:right w:val="none" w:sz="0" w:space="0" w:color="auto"/>
      </w:divBdr>
    </w:div>
    <w:div w:id="1203402259">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423794937">
      <w:bodyDiv w:val="1"/>
      <w:marLeft w:val="0"/>
      <w:marRight w:val="0"/>
      <w:marTop w:val="0"/>
      <w:marBottom w:val="0"/>
      <w:divBdr>
        <w:top w:val="none" w:sz="0" w:space="0" w:color="auto"/>
        <w:left w:val="none" w:sz="0" w:space="0" w:color="auto"/>
        <w:bottom w:val="none" w:sz="0" w:space="0" w:color="auto"/>
        <w:right w:val="none" w:sz="0" w:space="0" w:color="auto"/>
      </w:divBdr>
    </w:div>
    <w:div w:id="1461605113">
      <w:bodyDiv w:val="1"/>
      <w:marLeft w:val="0"/>
      <w:marRight w:val="0"/>
      <w:marTop w:val="0"/>
      <w:marBottom w:val="0"/>
      <w:divBdr>
        <w:top w:val="none" w:sz="0" w:space="0" w:color="auto"/>
        <w:left w:val="none" w:sz="0" w:space="0" w:color="auto"/>
        <w:bottom w:val="none" w:sz="0" w:space="0" w:color="auto"/>
        <w:right w:val="none" w:sz="0" w:space="0" w:color="auto"/>
      </w:divBdr>
    </w:div>
    <w:div w:id="1509976217">
      <w:bodyDiv w:val="1"/>
      <w:marLeft w:val="0"/>
      <w:marRight w:val="0"/>
      <w:marTop w:val="0"/>
      <w:marBottom w:val="0"/>
      <w:divBdr>
        <w:top w:val="none" w:sz="0" w:space="0" w:color="auto"/>
        <w:left w:val="none" w:sz="0" w:space="0" w:color="auto"/>
        <w:bottom w:val="none" w:sz="0" w:space="0" w:color="auto"/>
        <w:right w:val="none" w:sz="0" w:space="0" w:color="auto"/>
      </w:divBdr>
      <w:divsChild>
        <w:div w:id="1125271256">
          <w:marLeft w:val="0"/>
          <w:marRight w:val="0"/>
          <w:marTop w:val="0"/>
          <w:marBottom w:val="0"/>
          <w:divBdr>
            <w:top w:val="none" w:sz="0" w:space="0" w:color="auto"/>
            <w:left w:val="none" w:sz="0" w:space="0" w:color="auto"/>
            <w:bottom w:val="none" w:sz="0" w:space="0" w:color="auto"/>
            <w:right w:val="none" w:sz="0" w:space="0" w:color="auto"/>
          </w:divBdr>
        </w:div>
      </w:divsChild>
    </w:div>
    <w:div w:id="1522206584">
      <w:bodyDiv w:val="1"/>
      <w:marLeft w:val="0"/>
      <w:marRight w:val="0"/>
      <w:marTop w:val="0"/>
      <w:marBottom w:val="0"/>
      <w:divBdr>
        <w:top w:val="none" w:sz="0" w:space="0" w:color="auto"/>
        <w:left w:val="none" w:sz="0" w:space="0" w:color="auto"/>
        <w:bottom w:val="none" w:sz="0" w:space="0" w:color="auto"/>
        <w:right w:val="none" w:sz="0" w:space="0" w:color="auto"/>
      </w:divBdr>
    </w:div>
    <w:div w:id="1668050449">
      <w:bodyDiv w:val="1"/>
      <w:marLeft w:val="0"/>
      <w:marRight w:val="0"/>
      <w:marTop w:val="0"/>
      <w:marBottom w:val="0"/>
      <w:divBdr>
        <w:top w:val="none" w:sz="0" w:space="0" w:color="auto"/>
        <w:left w:val="none" w:sz="0" w:space="0" w:color="auto"/>
        <w:bottom w:val="none" w:sz="0" w:space="0" w:color="auto"/>
        <w:right w:val="none" w:sz="0" w:space="0" w:color="auto"/>
      </w:divBdr>
    </w:div>
    <w:div w:id="1678188030">
      <w:bodyDiv w:val="1"/>
      <w:marLeft w:val="0"/>
      <w:marRight w:val="0"/>
      <w:marTop w:val="0"/>
      <w:marBottom w:val="0"/>
      <w:divBdr>
        <w:top w:val="none" w:sz="0" w:space="0" w:color="auto"/>
        <w:left w:val="none" w:sz="0" w:space="0" w:color="auto"/>
        <w:bottom w:val="none" w:sz="0" w:space="0" w:color="auto"/>
        <w:right w:val="none" w:sz="0" w:space="0" w:color="auto"/>
      </w:divBdr>
    </w:div>
    <w:div w:id="1759328146">
      <w:bodyDiv w:val="1"/>
      <w:marLeft w:val="0"/>
      <w:marRight w:val="0"/>
      <w:marTop w:val="0"/>
      <w:marBottom w:val="0"/>
      <w:divBdr>
        <w:top w:val="none" w:sz="0" w:space="0" w:color="auto"/>
        <w:left w:val="none" w:sz="0" w:space="0" w:color="auto"/>
        <w:bottom w:val="none" w:sz="0" w:space="0" w:color="auto"/>
        <w:right w:val="none" w:sz="0" w:space="0" w:color="auto"/>
      </w:divBdr>
    </w:div>
    <w:div w:id="1876192808">
      <w:bodyDiv w:val="1"/>
      <w:marLeft w:val="0"/>
      <w:marRight w:val="0"/>
      <w:marTop w:val="0"/>
      <w:marBottom w:val="0"/>
      <w:divBdr>
        <w:top w:val="none" w:sz="0" w:space="0" w:color="auto"/>
        <w:left w:val="none" w:sz="0" w:space="0" w:color="auto"/>
        <w:bottom w:val="none" w:sz="0" w:space="0" w:color="auto"/>
        <w:right w:val="none" w:sz="0" w:space="0" w:color="auto"/>
      </w:divBdr>
    </w:div>
    <w:div w:id="1925339690">
      <w:bodyDiv w:val="1"/>
      <w:marLeft w:val="0"/>
      <w:marRight w:val="0"/>
      <w:marTop w:val="0"/>
      <w:marBottom w:val="0"/>
      <w:divBdr>
        <w:top w:val="none" w:sz="0" w:space="0" w:color="auto"/>
        <w:left w:val="none" w:sz="0" w:space="0" w:color="auto"/>
        <w:bottom w:val="none" w:sz="0" w:space="0" w:color="auto"/>
        <w:right w:val="none" w:sz="0" w:space="0" w:color="auto"/>
      </w:divBdr>
    </w:div>
    <w:div w:id="2064985021">
      <w:bodyDiv w:val="1"/>
      <w:marLeft w:val="0"/>
      <w:marRight w:val="0"/>
      <w:marTop w:val="0"/>
      <w:marBottom w:val="0"/>
      <w:divBdr>
        <w:top w:val="none" w:sz="0" w:space="0" w:color="auto"/>
        <w:left w:val="none" w:sz="0" w:space="0" w:color="auto"/>
        <w:bottom w:val="none" w:sz="0" w:space="0" w:color="auto"/>
        <w:right w:val="none" w:sz="0" w:space="0" w:color="auto"/>
      </w:divBdr>
    </w:div>
    <w:div w:id="2104569808">
      <w:bodyDiv w:val="1"/>
      <w:marLeft w:val="0"/>
      <w:marRight w:val="0"/>
      <w:marTop w:val="0"/>
      <w:marBottom w:val="0"/>
      <w:divBdr>
        <w:top w:val="none" w:sz="0" w:space="0" w:color="auto"/>
        <w:left w:val="none" w:sz="0" w:space="0" w:color="auto"/>
        <w:bottom w:val="none" w:sz="0" w:space="0" w:color="auto"/>
        <w:right w:val="none" w:sz="0" w:space="0" w:color="auto"/>
      </w:divBdr>
      <w:divsChild>
        <w:div w:id="154397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ioprogram.org/facility-assessment-tool" TargetMode="External"/><Relationship Id="rId4" Type="http://schemas.openxmlformats.org/officeDocument/2006/relationships/settings" Target="settings.xml"/><Relationship Id="rId9" Type="http://schemas.openxmlformats.org/officeDocument/2006/relationships/hyperlink" Target="http://www.cms.gov/Medicare/Provider-Enrollment-and-Certification/GuidanceforLawsAndRegulations/Downloads/Advance-Appendix-PP-Including-Phase-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82CF-B155-477E-83CD-1ADB0FDC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Laura Richert</cp:lastModifiedBy>
  <cp:revision>10</cp:revision>
  <dcterms:created xsi:type="dcterms:W3CDTF">2017-08-30T14:05:00Z</dcterms:created>
  <dcterms:modified xsi:type="dcterms:W3CDTF">2017-09-07T18:24:00Z</dcterms:modified>
</cp:coreProperties>
</file>