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76" w:rsidRPr="00F42E0A" w:rsidRDefault="000137AC" w:rsidP="00782E04">
      <w:pPr>
        <w:jc w:val="center"/>
        <w:textAlignment w:val="baseline"/>
        <w:rPr>
          <w:rFonts w:asciiTheme="minorHAnsi" w:hAnsiTheme="minorHAnsi" w:cs="Segoe UI"/>
          <w:b/>
          <w:bCs/>
          <w:sz w:val="32"/>
          <w:szCs w:val="22"/>
        </w:rPr>
      </w:pPr>
      <w:r>
        <w:rPr>
          <w:rFonts w:asciiTheme="minorHAnsi" w:hAnsiTheme="minorHAnsi" w:cs="Segoe UI"/>
          <w:b/>
          <w:bCs/>
          <w:sz w:val="32"/>
          <w:szCs w:val="22"/>
        </w:rPr>
        <w:t>Medication Management</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 w:val="32"/>
          <w:szCs w:val="22"/>
        </w:rPr>
        <w:t>Policy and Procedure Checklist</w:t>
      </w:r>
      <w:r w:rsidRPr="00F42E0A">
        <w:rPr>
          <w:rFonts w:asciiTheme="minorHAnsi" w:hAnsiTheme="minorHAnsi" w:cs="Segoe UI"/>
          <w:sz w:val="32"/>
          <w:szCs w:val="22"/>
        </w:rPr>
        <w:t> </w:t>
      </w:r>
    </w:p>
    <w:p w:rsidR="00157499" w:rsidRPr="00F42E0A" w:rsidRDefault="00157499" w:rsidP="00157499">
      <w:pPr>
        <w:textAlignment w:val="baseline"/>
        <w:rPr>
          <w:rFonts w:asciiTheme="minorHAnsi" w:hAnsiTheme="minorHAnsi" w:cs="Segoe UI"/>
          <w:sz w:val="12"/>
          <w:szCs w:val="12"/>
        </w:rPr>
      </w:pPr>
      <w:r w:rsidRPr="00F42E0A">
        <w:rPr>
          <w:rFonts w:asciiTheme="minorHAnsi" w:hAnsiTheme="minorHAnsi" w:cs="Segoe UI"/>
          <w:szCs w:val="24"/>
        </w:rPr>
        <w:t>  </w:t>
      </w:r>
    </w:p>
    <w:p w:rsidR="009677DE" w:rsidRPr="00886EA6" w:rsidRDefault="00F80276" w:rsidP="009677DE">
      <w:pPr>
        <w:pStyle w:val="Default"/>
        <w:rPr>
          <w:rFonts w:asciiTheme="minorHAnsi" w:hAnsiTheme="minorHAnsi"/>
          <w:b/>
          <w:bCs/>
          <w:iCs/>
        </w:rPr>
      </w:pPr>
      <w:r w:rsidRPr="00F42E0A">
        <w:rPr>
          <w:rFonts w:asciiTheme="minorHAnsi" w:hAnsiTheme="minorHAnsi" w:cs="Segoe UI"/>
          <w:b/>
          <w:bCs/>
        </w:rPr>
        <w:t xml:space="preserve">Purpose and </w:t>
      </w:r>
      <w:r w:rsidRPr="00AD5C74">
        <w:rPr>
          <w:rFonts w:asciiTheme="minorHAnsi" w:hAnsiTheme="minorHAnsi" w:cs="Segoe UI"/>
          <w:b/>
          <w:bCs/>
        </w:rPr>
        <w:t xml:space="preserve">Intent of </w:t>
      </w:r>
      <w:r w:rsidR="009677DE" w:rsidRPr="00886EA6">
        <w:rPr>
          <w:rFonts w:asciiTheme="minorHAnsi" w:hAnsiTheme="minorHAnsi"/>
          <w:b/>
          <w:bCs/>
          <w:iCs/>
        </w:rPr>
        <w:t xml:space="preserve">§483.35 </w:t>
      </w:r>
      <w:r w:rsidR="009677DE">
        <w:rPr>
          <w:rFonts w:asciiTheme="minorHAnsi" w:hAnsiTheme="minorHAnsi"/>
          <w:b/>
        </w:rPr>
        <w:t xml:space="preserve">and </w:t>
      </w:r>
      <w:r w:rsidR="009677DE" w:rsidRPr="008817AE">
        <w:rPr>
          <w:rFonts w:asciiTheme="minorHAnsi" w:hAnsiTheme="minorHAnsi"/>
          <w:b/>
        </w:rPr>
        <w:t xml:space="preserve">§483.45(d) </w:t>
      </w:r>
      <w:r w:rsidR="009677DE">
        <w:rPr>
          <w:rFonts w:asciiTheme="minorHAnsi" w:hAnsiTheme="minorHAnsi"/>
          <w:b/>
        </w:rPr>
        <w:t xml:space="preserve"> for Medication Management</w:t>
      </w:r>
    </w:p>
    <w:p w:rsidR="00157499" w:rsidRPr="00F42E0A" w:rsidRDefault="00157499" w:rsidP="00157499">
      <w:pPr>
        <w:textAlignment w:val="baseline"/>
        <w:rPr>
          <w:rFonts w:asciiTheme="minorHAnsi" w:hAnsiTheme="minorHAnsi" w:cs="Segoe UI"/>
          <w:sz w:val="12"/>
          <w:szCs w:val="12"/>
        </w:rPr>
      </w:pPr>
    </w:p>
    <w:p w:rsidR="00AD5C74" w:rsidRDefault="00157499" w:rsidP="00AD5C74">
      <w:pPr>
        <w:pStyle w:val="Default"/>
        <w:rPr>
          <w:rFonts w:asciiTheme="minorHAnsi" w:hAnsiTheme="minorHAnsi"/>
          <w:iCs/>
        </w:rPr>
      </w:pPr>
      <w:r w:rsidRPr="00F42E0A">
        <w:rPr>
          <w:rFonts w:asciiTheme="minorHAnsi" w:hAnsiTheme="minorHAnsi"/>
        </w:rPr>
        <w:t xml:space="preserve">The purpose of the </w:t>
      </w:r>
      <w:r w:rsidR="00A5764D">
        <w:rPr>
          <w:rFonts w:asciiTheme="minorHAnsi" w:hAnsiTheme="minorHAnsi"/>
        </w:rPr>
        <w:t xml:space="preserve">facility </w:t>
      </w:r>
      <w:r w:rsidR="005F400E">
        <w:rPr>
          <w:rFonts w:asciiTheme="minorHAnsi" w:hAnsiTheme="minorHAnsi"/>
        </w:rPr>
        <w:t xml:space="preserve">Medication Management Policy is to develop guidelines </w:t>
      </w:r>
      <w:r w:rsidR="00590010">
        <w:rPr>
          <w:rFonts w:asciiTheme="minorHAnsi" w:hAnsiTheme="minorHAnsi"/>
        </w:rPr>
        <w:t>regarding</w:t>
      </w:r>
      <w:r w:rsidR="005F400E">
        <w:rPr>
          <w:rFonts w:asciiTheme="minorHAnsi" w:hAnsiTheme="minorHAnsi"/>
        </w:rPr>
        <w:t xml:space="preserve"> expectations in the nursing home to develop and implement a solid system to ensure medication management procedures are in place, </w:t>
      </w:r>
      <w:r w:rsidR="00590010">
        <w:rPr>
          <w:rFonts w:asciiTheme="minorHAnsi" w:hAnsiTheme="minorHAnsi"/>
        </w:rPr>
        <w:t xml:space="preserve">only authorized persons will administer medications, personnel administering medications have the </w:t>
      </w:r>
      <w:r w:rsidR="005F400E">
        <w:rPr>
          <w:rFonts w:asciiTheme="minorHAnsi" w:hAnsiTheme="minorHAnsi"/>
        </w:rPr>
        <w:t xml:space="preserve">skills and competencies to assure resident safety and to attain and/or maintain the highest practicable physical, mental, and psychosocial well-being of each resident. </w:t>
      </w:r>
      <w:r w:rsidR="00590010" w:rsidRPr="00590010">
        <w:rPr>
          <w:rFonts w:asciiTheme="minorHAnsi" w:hAnsiTheme="minorHAnsi"/>
        </w:rPr>
        <w:t>Medication management is based in the care process and includes recognition or identification of the problem/need, assessment, diagnosis/cause identification, management/treatment, monitoring, and revising interventions, as warranted as well as documenting medication management steps.</w:t>
      </w:r>
      <w:r w:rsidR="00011BDC">
        <w:rPr>
          <w:rFonts w:asciiTheme="minorHAnsi" w:hAnsiTheme="minorHAnsi"/>
        </w:rPr>
        <w:t xml:space="preserve"> </w:t>
      </w:r>
      <w:r w:rsidR="00011BDC" w:rsidRPr="00011BDC">
        <w:rPr>
          <w:rFonts w:asciiTheme="minorHAnsi" w:hAnsiTheme="minorHAnsi"/>
        </w:rPr>
        <w:t xml:space="preserve"> The attending physician plays a key leadership role in medication management by developing, monitoring, and modifying the medication regimen in conjunction with residents, their families, and/or representative(s) and other professionals and direct care staff (the IDT).</w:t>
      </w:r>
    </w:p>
    <w:p w:rsidR="00157499" w:rsidRPr="00F42E0A" w:rsidRDefault="00157499" w:rsidP="00157499">
      <w:pPr>
        <w:rPr>
          <w:rFonts w:asciiTheme="minorHAnsi" w:hAnsiTheme="minorHAnsi"/>
          <w:szCs w:val="24"/>
        </w:rPr>
      </w:pPr>
    </w:p>
    <w:p w:rsidR="00157499" w:rsidRDefault="00157499" w:rsidP="00157499">
      <w:pPr>
        <w:rPr>
          <w:rFonts w:asciiTheme="minorHAnsi" w:hAnsiTheme="minorHAnsi"/>
          <w:szCs w:val="24"/>
        </w:rPr>
      </w:pPr>
      <w:r w:rsidRPr="00F42E0A">
        <w:rPr>
          <w:rFonts w:asciiTheme="minorHAnsi" w:hAnsiTheme="minorHAnsi"/>
          <w:szCs w:val="24"/>
        </w:rPr>
        <w:t>To assure that the individual facility has followed all the required steps for the development and implementation of a comprehensive</w:t>
      </w:r>
      <w:r w:rsidR="00AD5C74">
        <w:rPr>
          <w:rFonts w:asciiTheme="minorHAnsi" w:hAnsiTheme="minorHAnsi"/>
          <w:szCs w:val="24"/>
        </w:rPr>
        <w:t xml:space="preserve"> </w:t>
      </w:r>
      <w:r w:rsidR="000137AC">
        <w:rPr>
          <w:rFonts w:asciiTheme="minorHAnsi" w:hAnsiTheme="minorHAnsi"/>
          <w:szCs w:val="24"/>
        </w:rPr>
        <w:t>Medication Management</w:t>
      </w:r>
      <w:r w:rsidRPr="00F42E0A">
        <w:rPr>
          <w:rFonts w:asciiTheme="minorHAnsi" w:hAnsiTheme="minorHAnsi"/>
          <w:szCs w:val="24"/>
        </w:rPr>
        <w:t xml:space="preserve"> policy in accordance to the new Requirements of Participation (RoP), the following checklist captures specific action items for successful completion.  The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   </w:t>
      </w:r>
    </w:p>
    <w:p w:rsidR="00E1162E" w:rsidRPr="00F42E0A" w:rsidRDefault="00E1162E" w:rsidP="00157499">
      <w:pPr>
        <w:rPr>
          <w:rFonts w:asciiTheme="minorHAnsi" w:hAnsiTheme="minorHAnsi"/>
          <w:szCs w:val="24"/>
        </w:rPr>
      </w:pPr>
    </w:p>
    <w:p w:rsidR="00157499" w:rsidRPr="00F42E0A" w:rsidRDefault="00157499" w:rsidP="00157499">
      <w:pPr>
        <w:textAlignment w:val="baseline"/>
        <w:rPr>
          <w:rFonts w:asciiTheme="minorHAnsi" w:hAnsiTheme="minorHAnsi" w:cs="Segoe UI"/>
          <w:sz w:val="12"/>
          <w:szCs w:val="12"/>
        </w:rPr>
      </w:pP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Cs w:val="24"/>
        </w:rPr>
        <w:t>Suggested Checklist</w:t>
      </w:r>
      <w:r w:rsidRPr="00F42E0A">
        <w:rPr>
          <w:rFonts w:asciiTheme="minorHAnsi" w:hAnsiTheme="minorHAnsi" w:cs="Segoe UI"/>
          <w:szCs w:val="24"/>
        </w:rPr>
        <w:t> </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Cs w:val="24"/>
        </w:rPr>
        <w:t> Program and Policy and Procedure</w:t>
      </w:r>
      <w:r w:rsidRPr="00F42E0A">
        <w:rPr>
          <w:rFonts w:asciiTheme="minorHAnsi" w:hAnsiTheme="minorHAnsi" w:cs="Segoe UI"/>
          <w:szCs w:val="24"/>
        </w:rPr>
        <w:t> </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4164"/>
      </w:tblGrid>
      <w:tr w:rsidR="001B1FFE" w:rsidRPr="00F42E0A" w:rsidTr="00727B2E">
        <w:tc>
          <w:tcPr>
            <w:tcW w:w="5212" w:type="dxa"/>
            <w:tcBorders>
              <w:top w:val="single" w:sz="6" w:space="0" w:color="auto"/>
              <w:left w:val="single" w:sz="6" w:space="0" w:color="auto"/>
              <w:bottom w:val="single" w:sz="6" w:space="0" w:color="auto"/>
              <w:right w:val="single" w:sz="6" w:space="0" w:color="auto"/>
            </w:tcBorders>
            <w:shd w:val="clear" w:color="auto" w:fill="auto"/>
            <w:hideMark/>
          </w:tcPr>
          <w:p w:rsidR="00157499" w:rsidRPr="00F42E0A" w:rsidRDefault="00157499" w:rsidP="00964A22">
            <w:pPr>
              <w:spacing w:beforeAutospacing="1" w:afterAutospacing="1"/>
              <w:textAlignment w:val="baseline"/>
              <w:rPr>
                <w:rFonts w:asciiTheme="minorHAnsi" w:hAnsiTheme="minorHAnsi"/>
                <w:szCs w:val="24"/>
              </w:rPr>
            </w:pPr>
            <w:r w:rsidRPr="00F42E0A">
              <w:rPr>
                <w:rFonts w:asciiTheme="minorHAnsi" w:hAnsiTheme="minorHAnsi"/>
                <w:b/>
                <w:bCs/>
                <w:sz w:val="22"/>
                <w:szCs w:val="22"/>
              </w:rPr>
              <w:t>Regulation</w:t>
            </w:r>
            <w:r w:rsidRPr="00F42E0A">
              <w:rPr>
                <w:rFonts w:asciiTheme="minorHAnsi" w:hAnsiTheme="minorHAnsi"/>
                <w:sz w:val="22"/>
                <w:szCs w:val="22"/>
              </w:rPr>
              <w:t xml:space="preserve">  </w:t>
            </w:r>
          </w:p>
        </w:tc>
        <w:tc>
          <w:tcPr>
            <w:tcW w:w="4164" w:type="dxa"/>
            <w:tcBorders>
              <w:top w:val="single" w:sz="6" w:space="0" w:color="auto"/>
              <w:left w:val="outset" w:sz="6" w:space="0" w:color="auto"/>
              <w:bottom w:val="single" w:sz="6" w:space="0" w:color="auto"/>
              <w:right w:val="single" w:sz="6" w:space="0" w:color="auto"/>
            </w:tcBorders>
            <w:shd w:val="clear" w:color="auto" w:fill="auto"/>
            <w:hideMark/>
          </w:tcPr>
          <w:p w:rsidR="00157499" w:rsidRPr="00F42E0A" w:rsidRDefault="003510B5" w:rsidP="00157499">
            <w:pPr>
              <w:spacing w:beforeAutospacing="1" w:afterAutospacing="1"/>
              <w:textAlignment w:val="baseline"/>
              <w:rPr>
                <w:rFonts w:asciiTheme="minorHAnsi" w:hAnsiTheme="minorHAnsi"/>
                <w:szCs w:val="24"/>
              </w:rPr>
            </w:pPr>
            <w:r w:rsidRPr="00F42E0A">
              <w:rPr>
                <w:rFonts w:asciiTheme="minorHAnsi" w:hAnsiTheme="minorHAnsi"/>
                <w:b/>
                <w:bCs/>
                <w:sz w:val="22"/>
                <w:szCs w:val="22"/>
              </w:rPr>
              <w:t xml:space="preserve">Recommended </w:t>
            </w:r>
            <w:r w:rsidR="00157499" w:rsidRPr="00F42E0A">
              <w:rPr>
                <w:rFonts w:asciiTheme="minorHAnsi" w:hAnsiTheme="minorHAnsi"/>
                <w:b/>
                <w:bCs/>
                <w:sz w:val="22"/>
                <w:szCs w:val="22"/>
              </w:rPr>
              <w:t>Actions</w:t>
            </w:r>
            <w:r w:rsidR="00157499" w:rsidRPr="00F42E0A">
              <w:rPr>
                <w:rFonts w:asciiTheme="minorHAnsi" w:hAnsiTheme="minorHAnsi"/>
                <w:sz w:val="22"/>
                <w:szCs w:val="22"/>
              </w:rPr>
              <w:t> </w:t>
            </w:r>
          </w:p>
        </w:tc>
      </w:tr>
      <w:tr w:rsidR="001B1FFE" w:rsidRPr="00F42E0A" w:rsidTr="00727B2E">
        <w:tc>
          <w:tcPr>
            <w:tcW w:w="5212" w:type="dxa"/>
            <w:tcBorders>
              <w:top w:val="outset" w:sz="6" w:space="0" w:color="auto"/>
              <w:left w:val="single" w:sz="6" w:space="0" w:color="auto"/>
              <w:bottom w:val="outset" w:sz="6" w:space="0" w:color="auto"/>
              <w:right w:val="single" w:sz="6" w:space="0" w:color="auto"/>
            </w:tcBorders>
            <w:shd w:val="clear" w:color="auto" w:fill="auto"/>
            <w:hideMark/>
          </w:tcPr>
          <w:p w:rsidR="00C6765B" w:rsidRPr="00886EA6" w:rsidRDefault="00AD5C74" w:rsidP="000137AC">
            <w:pPr>
              <w:pStyle w:val="Default"/>
              <w:rPr>
                <w:rFonts w:asciiTheme="minorHAnsi" w:hAnsiTheme="minorHAnsi"/>
                <w:b/>
                <w:bCs/>
                <w:iCs/>
              </w:rPr>
            </w:pPr>
            <w:r w:rsidRPr="00886EA6">
              <w:rPr>
                <w:rFonts w:asciiTheme="minorHAnsi" w:hAnsiTheme="minorHAnsi"/>
                <w:b/>
                <w:bCs/>
                <w:iCs/>
              </w:rPr>
              <w:t>§483</w:t>
            </w:r>
            <w:r w:rsidR="007F4EBE" w:rsidRPr="00886EA6">
              <w:rPr>
                <w:rFonts w:asciiTheme="minorHAnsi" w:hAnsiTheme="minorHAnsi"/>
                <w:b/>
                <w:bCs/>
                <w:iCs/>
              </w:rPr>
              <w:t>.35 Nursing Services (F726):</w:t>
            </w:r>
          </w:p>
          <w:p w:rsidR="007F4EBE" w:rsidRPr="00886EA6" w:rsidRDefault="007F4EBE" w:rsidP="000137AC">
            <w:pPr>
              <w:pStyle w:val="Default"/>
              <w:rPr>
                <w:rFonts w:asciiTheme="minorHAnsi" w:hAnsiTheme="minorHAnsi"/>
              </w:rPr>
            </w:pPr>
            <w:r w:rsidRPr="00886EA6">
              <w:rPr>
                <w:rFonts w:asciiTheme="minorHAnsi" w:hAnsiTheme="minorHAnsi"/>
              </w:rPr>
              <w:t xml:space="preserve">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w:t>
            </w:r>
            <w:r w:rsidRPr="00886EA6">
              <w:rPr>
                <w:rFonts w:asciiTheme="minorHAnsi" w:hAnsiTheme="minorHAnsi"/>
              </w:rPr>
              <w:lastRenderedPageBreak/>
              <w:t>facility’s resident population in accordance with the facility assessment required at §483.70(e).</w:t>
            </w:r>
          </w:p>
          <w:p w:rsidR="007F4EBE" w:rsidRPr="00886EA6" w:rsidRDefault="007F4EBE" w:rsidP="000137AC">
            <w:pPr>
              <w:pStyle w:val="Default"/>
              <w:rPr>
                <w:rFonts w:asciiTheme="minorHAnsi" w:hAnsiTheme="minorHAnsi"/>
              </w:rPr>
            </w:pPr>
            <w:r w:rsidRPr="00886EA6">
              <w:rPr>
                <w:rFonts w:asciiTheme="minorHAnsi" w:hAnsiTheme="minorHAnsi"/>
                <w:b/>
              </w:rPr>
              <w:t>§483.35(a)(3)</w:t>
            </w:r>
            <w:r w:rsidRPr="00886EA6">
              <w:rPr>
                <w:rFonts w:asciiTheme="minorHAnsi" w:hAnsiTheme="minorHAnsi"/>
              </w:rPr>
              <w:t xml:space="preserve"> The facility must ensure that licensed nurses have the specific competencies and skill sets necessary to care for residents’ needs, as identified through resident assessments, and described in the plan of care.</w:t>
            </w:r>
          </w:p>
          <w:p w:rsidR="007F4EBE" w:rsidRPr="00886EA6" w:rsidRDefault="007F4EBE" w:rsidP="000137AC">
            <w:pPr>
              <w:pStyle w:val="Default"/>
              <w:rPr>
                <w:rFonts w:asciiTheme="minorHAnsi" w:hAnsiTheme="minorHAnsi"/>
              </w:rPr>
            </w:pPr>
            <w:r w:rsidRPr="00886EA6">
              <w:rPr>
                <w:rFonts w:asciiTheme="minorHAnsi" w:hAnsiTheme="minorHAnsi"/>
              </w:rPr>
              <w:t xml:space="preserve">Competency in skills and techniques necessary to care for residents’ needs includes but is not limited to competencies in areas such as; </w:t>
            </w:r>
          </w:p>
          <w:p w:rsidR="007F4EBE" w:rsidRPr="00886EA6" w:rsidRDefault="007F4EBE" w:rsidP="000137AC">
            <w:pPr>
              <w:pStyle w:val="Default"/>
              <w:rPr>
                <w:rFonts w:asciiTheme="minorHAnsi" w:hAnsiTheme="minorHAnsi"/>
              </w:rPr>
            </w:pPr>
            <w:r w:rsidRPr="00886EA6">
              <w:rPr>
                <w:rFonts w:asciiTheme="minorHAnsi" w:hAnsiTheme="minorHAnsi"/>
              </w:rPr>
              <w:t xml:space="preserve">• Resident Rights; </w:t>
            </w:r>
          </w:p>
          <w:p w:rsidR="007F4EBE" w:rsidRPr="00886EA6" w:rsidRDefault="007F4EBE" w:rsidP="000137AC">
            <w:pPr>
              <w:pStyle w:val="Default"/>
              <w:rPr>
                <w:rFonts w:asciiTheme="minorHAnsi" w:hAnsiTheme="minorHAnsi"/>
              </w:rPr>
            </w:pPr>
            <w:r w:rsidRPr="00886EA6">
              <w:rPr>
                <w:rFonts w:asciiTheme="minorHAnsi" w:hAnsiTheme="minorHAnsi"/>
              </w:rPr>
              <w:t>• Person centered care;</w:t>
            </w:r>
          </w:p>
          <w:p w:rsidR="007F4EBE" w:rsidRPr="00886EA6" w:rsidRDefault="007F4EBE" w:rsidP="000137AC">
            <w:pPr>
              <w:pStyle w:val="Default"/>
              <w:rPr>
                <w:rFonts w:asciiTheme="minorHAnsi" w:hAnsiTheme="minorHAnsi"/>
              </w:rPr>
            </w:pPr>
            <w:r w:rsidRPr="00886EA6">
              <w:rPr>
                <w:rFonts w:asciiTheme="minorHAnsi" w:hAnsiTheme="minorHAnsi"/>
              </w:rPr>
              <w:t xml:space="preserve">• Communication; </w:t>
            </w:r>
          </w:p>
          <w:p w:rsidR="007F4EBE" w:rsidRPr="00886EA6" w:rsidRDefault="007F4EBE" w:rsidP="000137AC">
            <w:pPr>
              <w:pStyle w:val="Default"/>
              <w:rPr>
                <w:rFonts w:asciiTheme="minorHAnsi" w:hAnsiTheme="minorHAnsi"/>
              </w:rPr>
            </w:pPr>
            <w:r w:rsidRPr="00886EA6">
              <w:rPr>
                <w:rFonts w:asciiTheme="minorHAnsi" w:hAnsiTheme="minorHAnsi"/>
              </w:rPr>
              <w:t xml:space="preserve">• Basic nursing skills; </w:t>
            </w:r>
          </w:p>
          <w:p w:rsidR="007F4EBE" w:rsidRPr="00886EA6" w:rsidRDefault="007F4EBE" w:rsidP="000137AC">
            <w:pPr>
              <w:pStyle w:val="Default"/>
              <w:rPr>
                <w:rFonts w:asciiTheme="minorHAnsi" w:hAnsiTheme="minorHAnsi"/>
              </w:rPr>
            </w:pPr>
            <w:r w:rsidRPr="00886EA6">
              <w:rPr>
                <w:rFonts w:asciiTheme="minorHAnsi" w:hAnsiTheme="minorHAnsi"/>
              </w:rPr>
              <w:t xml:space="preserve">• Basic restorative services; </w:t>
            </w:r>
          </w:p>
          <w:p w:rsidR="007F4EBE" w:rsidRPr="00886EA6" w:rsidRDefault="007F4EBE" w:rsidP="000137AC">
            <w:pPr>
              <w:pStyle w:val="Default"/>
              <w:rPr>
                <w:rFonts w:asciiTheme="minorHAnsi" w:hAnsiTheme="minorHAnsi"/>
              </w:rPr>
            </w:pPr>
            <w:r w:rsidRPr="00886EA6">
              <w:rPr>
                <w:rFonts w:asciiTheme="minorHAnsi" w:hAnsiTheme="minorHAnsi"/>
              </w:rPr>
              <w:t xml:space="preserve">• Skin and wound care; </w:t>
            </w:r>
          </w:p>
          <w:p w:rsidR="007F4EBE" w:rsidRPr="00886EA6" w:rsidRDefault="007F4EBE" w:rsidP="000137AC">
            <w:pPr>
              <w:pStyle w:val="Default"/>
              <w:rPr>
                <w:rFonts w:asciiTheme="minorHAnsi" w:hAnsiTheme="minorHAnsi"/>
              </w:rPr>
            </w:pPr>
            <w:r w:rsidRPr="00886EA6">
              <w:rPr>
                <w:rFonts w:asciiTheme="minorHAnsi" w:hAnsiTheme="minorHAnsi"/>
              </w:rPr>
              <w:t xml:space="preserve">• </w:t>
            </w:r>
            <w:r w:rsidRPr="00886EA6">
              <w:rPr>
                <w:rFonts w:asciiTheme="minorHAnsi" w:hAnsiTheme="minorHAnsi"/>
                <w:b/>
              </w:rPr>
              <w:t>Medication management;</w:t>
            </w:r>
            <w:r w:rsidRPr="00886EA6">
              <w:rPr>
                <w:rFonts w:asciiTheme="minorHAnsi" w:hAnsiTheme="minorHAnsi"/>
              </w:rPr>
              <w:t xml:space="preserve"> </w:t>
            </w:r>
          </w:p>
          <w:p w:rsidR="007F4EBE" w:rsidRPr="00886EA6" w:rsidRDefault="007F4EBE" w:rsidP="000137AC">
            <w:pPr>
              <w:pStyle w:val="Default"/>
              <w:rPr>
                <w:rFonts w:asciiTheme="minorHAnsi" w:hAnsiTheme="minorHAnsi"/>
              </w:rPr>
            </w:pPr>
            <w:r w:rsidRPr="00886EA6">
              <w:rPr>
                <w:rFonts w:asciiTheme="minorHAnsi" w:hAnsiTheme="minorHAnsi"/>
              </w:rPr>
              <w:t xml:space="preserve">• Pain management; </w:t>
            </w:r>
          </w:p>
          <w:p w:rsidR="007F4EBE" w:rsidRPr="00886EA6" w:rsidRDefault="007F4EBE" w:rsidP="000137AC">
            <w:pPr>
              <w:pStyle w:val="Default"/>
              <w:rPr>
                <w:rFonts w:asciiTheme="minorHAnsi" w:hAnsiTheme="minorHAnsi"/>
              </w:rPr>
            </w:pPr>
            <w:r w:rsidRPr="00886EA6">
              <w:rPr>
                <w:rFonts w:asciiTheme="minorHAnsi" w:hAnsiTheme="minorHAnsi"/>
              </w:rPr>
              <w:t xml:space="preserve">• Infection control; </w:t>
            </w:r>
          </w:p>
          <w:p w:rsidR="007F4EBE" w:rsidRPr="00886EA6" w:rsidRDefault="007F4EBE" w:rsidP="000137AC">
            <w:pPr>
              <w:pStyle w:val="Default"/>
              <w:rPr>
                <w:rFonts w:asciiTheme="minorHAnsi" w:hAnsiTheme="minorHAnsi"/>
              </w:rPr>
            </w:pPr>
            <w:r w:rsidRPr="00886EA6">
              <w:rPr>
                <w:rFonts w:asciiTheme="minorHAnsi" w:hAnsiTheme="minorHAnsi"/>
              </w:rPr>
              <w:t xml:space="preserve">• Identification of changes in condition; </w:t>
            </w:r>
          </w:p>
          <w:p w:rsidR="007F4EBE" w:rsidRPr="00886EA6" w:rsidRDefault="007F4EBE" w:rsidP="000137AC">
            <w:pPr>
              <w:pStyle w:val="Default"/>
              <w:rPr>
                <w:rFonts w:asciiTheme="minorHAnsi" w:hAnsiTheme="minorHAnsi"/>
              </w:rPr>
            </w:pPr>
            <w:r w:rsidRPr="00886EA6">
              <w:rPr>
                <w:rFonts w:asciiTheme="minorHAnsi" w:hAnsiTheme="minorHAnsi"/>
              </w:rPr>
              <w:t>• Cultural competency.</w:t>
            </w:r>
          </w:p>
        </w:tc>
        <w:tc>
          <w:tcPr>
            <w:tcW w:w="4164" w:type="dxa"/>
            <w:tcBorders>
              <w:top w:val="outset" w:sz="6" w:space="0" w:color="auto"/>
              <w:left w:val="outset" w:sz="6" w:space="0" w:color="auto"/>
              <w:bottom w:val="outset" w:sz="6" w:space="0" w:color="auto"/>
              <w:right w:val="single" w:sz="6" w:space="0" w:color="auto"/>
            </w:tcBorders>
            <w:shd w:val="clear" w:color="auto" w:fill="auto"/>
            <w:hideMark/>
          </w:tcPr>
          <w:p w:rsidR="00727B2E" w:rsidRPr="00886EA6" w:rsidRDefault="00727B2E" w:rsidP="00782E04">
            <w:pPr>
              <w:pStyle w:val="Default"/>
              <w:numPr>
                <w:ilvl w:val="0"/>
                <w:numId w:val="40"/>
              </w:numPr>
              <w:ind w:left="360"/>
              <w:rPr>
                <w:rFonts w:asciiTheme="minorHAnsi" w:hAnsiTheme="minorHAnsi"/>
                <w:bCs/>
                <w:iCs/>
              </w:rPr>
            </w:pPr>
            <w:r w:rsidRPr="00886EA6">
              <w:rPr>
                <w:rFonts w:asciiTheme="minorHAnsi" w:hAnsiTheme="minorHAnsi"/>
                <w:bCs/>
                <w:iCs/>
              </w:rPr>
              <w:lastRenderedPageBreak/>
              <w:t xml:space="preserve">Review, develop and/or implement the </w:t>
            </w:r>
            <w:r w:rsidR="000137AC" w:rsidRPr="00886EA6">
              <w:rPr>
                <w:rFonts w:asciiTheme="minorHAnsi" w:hAnsiTheme="minorHAnsi"/>
                <w:bCs/>
                <w:iCs/>
              </w:rPr>
              <w:t xml:space="preserve">Medication Management </w:t>
            </w:r>
            <w:r w:rsidRPr="00886EA6">
              <w:rPr>
                <w:rFonts w:asciiTheme="minorHAnsi" w:hAnsiTheme="minorHAnsi"/>
                <w:bCs/>
                <w:iCs/>
              </w:rPr>
              <w:t>Policy and Procedure</w:t>
            </w:r>
          </w:p>
          <w:p w:rsidR="000137AC" w:rsidRPr="00886EA6" w:rsidRDefault="000137AC" w:rsidP="00782E04">
            <w:pPr>
              <w:pStyle w:val="ListParagraph"/>
              <w:ind w:left="360"/>
              <w:textAlignment w:val="baseline"/>
              <w:rPr>
                <w:rFonts w:asciiTheme="minorHAnsi" w:hAnsiTheme="minorHAnsi"/>
                <w:szCs w:val="24"/>
              </w:rPr>
            </w:pPr>
          </w:p>
          <w:p w:rsidR="00913054" w:rsidRPr="00886EA6" w:rsidRDefault="00157499" w:rsidP="00782E04">
            <w:pPr>
              <w:pStyle w:val="ListParagraph"/>
              <w:numPr>
                <w:ilvl w:val="0"/>
                <w:numId w:val="34"/>
              </w:numPr>
              <w:ind w:left="360"/>
              <w:textAlignment w:val="baseline"/>
              <w:rPr>
                <w:rFonts w:asciiTheme="minorHAnsi" w:hAnsiTheme="minorHAnsi"/>
                <w:szCs w:val="24"/>
              </w:rPr>
            </w:pPr>
            <w:r w:rsidRPr="00886EA6">
              <w:rPr>
                <w:rFonts w:asciiTheme="minorHAnsi" w:eastAsia="MS Gothic" w:hAnsiTheme="minorHAnsi"/>
                <w:szCs w:val="24"/>
              </w:rPr>
              <w:t>Educate</w:t>
            </w:r>
            <w:r w:rsidRPr="00886EA6">
              <w:rPr>
                <w:rFonts w:asciiTheme="minorHAnsi" w:hAnsiTheme="minorHAnsi"/>
                <w:szCs w:val="24"/>
              </w:rPr>
              <w:t xml:space="preserve"> </w:t>
            </w:r>
            <w:r w:rsidR="005F400E">
              <w:rPr>
                <w:rFonts w:asciiTheme="minorHAnsi" w:hAnsiTheme="minorHAnsi"/>
                <w:szCs w:val="24"/>
              </w:rPr>
              <w:t>Licensed Nurses and non-licensed personnel who administer medications (in accordance with State law)</w:t>
            </w:r>
            <w:r w:rsidRPr="00886EA6">
              <w:rPr>
                <w:rFonts w:asciiTheme="minorHAnsi" w:hAnsiTheme="minorHAnsi"/>
                <w:szCs w:val="24"/>
              </w:rPr>
              <w:t xml:space="preserve"> about the </w:t>
            </w:r>
            <w:r w:rsidR="000137AC" w:rsidRPr="00886EA6">
              <w:rPr>
                <w:rFonts w:asciiTheme="minorHAnsi" w:hAnsiTheme="minorHAnsi"/>
                <w:szCs w:val="24"/>
              </w:rPr>
              <w:t>Medication Management</w:t>
            </w:r>
            <w:r w:rsidR="00A5764D" w:rsidRPr="00886EA6">
              <w:rPr>
                <w:rFonts w:asciiTheme="minorHAnsi" w:hAnsiTheme="minorHAnsi"/>
                <w:szCs w:val="24"/>
              </w:rPr>
              <w:t xml:space="preserve"> </w:t>
            </w:r>
            <w:r w:rsidRPr="00886EA6">
              <w:rPr>
                <w:rFonts w:asciiTheme="minorHAnsi" w:hAnsiTheme="minorHAnsi"/>
                <w:szCs w:val="24"/>
              </w:rPr>
              <w:t>Policy and Procedure</w:t>
            </w:r>
            <w:r w:rsidR="00727B2E" w:rsidRPr="00886EA6">
              <w:rPr>
                <w:rFonts w:asciiTheme="minorHAnsi" w:hAnsiTheme="minorHAnsi"/>
                <w:szCs w:val="24"/>
              </w:rPr>
              <w:t xml:space="preserve"> </w:t>
            </w:r>
            <w:r w:rsidR="00727B2E" w:rsidRPr="00886EA6">
              <w:rPr>
                <w:rFonts w:asciiTheme="minorHAnsi" w:hAnsiTheme="minorHAnsi"/>
                <w:szCs w:val="24"/>
              </w:rPr>
              <w:lastRenderedPageBreak/>
              <w:t>and their role in development and implementation of interventions.</w:t>
            </w:r>
          </w:p>
          <w:p w:rsidR="00727B2E" w:rsidRPr="00886EA6" w:rsidRDefault="00727B2E" w:rsidP="00782E04">
            <w:pPr>
              <w:pStyle w:val="ListParagraph"/>
              <w:ind w:left="360"/>
              <w:textAlignment w:val="baseline"/>
              <w:rPr>
                <w:rFonts w:asciiTheme="minorHAnsi" w:hAnsiTheme="minorHAnsi"/>
                <w:szCs w:val="24"/>
              </w:rPr>
            </w:pPr>
          </w:p>
          <w:p w:rsidR="00E163AF" w:rsidRDefault="00157499" w:rsidP="00782E04">
            <w:pPr>
              <w:pStyle w:val="ListParagraph"/>
              <w:numPr>
                <w:ilvl w:val="0"/>
                <w:numId w:val="34"/>
              </w:numPr>
              <w:ind w:left="360"/>
              <w:textAlignment w:val="baseline"/>
              <w:rPr>
                <w:rFonts w:asciiTheme="minorHAnsi" w:hAnsiTheme="minorHAnsi"/>
                <w:szCs w:val="24"/>
              </w:rPr>
            </w:pPr>
            <w:r w:rsidRPr="00886EA6">
              <w:rPr>
                <w:rFonts w:asciiTheme="minorHAnsi" w:hAnsiTheme="minorHAnsi"/>
                <w:szCs w:val="24"/>
              </w:rPr>
              <w:t xml:space="preserve">Conduct updated training for nursing leaders about supervising and monitoring for </w:t>
            </w:r>
            <w:r w:rsidR="001B1FFE" w:rsidRPr="00886EA6">
              <w:rPr>
                <w:rFonts w:asciiTheme="minorHAnsi" w:hAnsiTheme="minorHAnsi"/>
                <w:szCs w:val="24"/>
              </w:rPr>
              <w:t xml:space="preserve">compliance with the </w:t>
            </w:r>
            <w:r w:rsidR="005F400E">
              <w:rPr>
                <w:rFonts w:asciiTheme="minorHAnsi" w:hAnsiTheme="minorHAnsi"/>
                <w:szCs w:val="24"/>
              </w:rPr>
              <w:t>Medication Management</w:t>
            </w:r>
            <w:r w:rsidR="00AD5C74" w:rsidRPr="00886EA6">
              <w:rPr>
                <w:rFonts w:asciiTheme="minorHAnsi" w:hAnsiTheme="minorHAnsi"/>
                <w:szCs w:val="24"/>
              </w:rPr>
              <w:t xml:space="preserve"> Policy</w:t>
            </w:r>
            <w:r w:rsidR="001B1FFE" w:rsidRPr="00886EA6">
              <w:rPr>
                <w:rFonts w:asciiTheme="minorHAnsi" w:hAnsiTheme="minorHAnsi"/>
                <w:szCs w:val="24"/>
              </w:rPr>
              <w:t xml:space="preserve"> and Procedure</w:t>
            </w:r>
          </w:p>
          <w:p w:rsidR="00590010" w:rsidRPr="00590010" w:rsidRDefault="00590010" w:rsidP="00782E04">
            <w:pPr>
              <w:pStyle w:val="ListParagraph"/>
              <w:ind w:left="360"/>
              <w:rPr>
                <w:rFonts w:asciiTheme="minorHAnsi" w:hAnsiTheme="minorHAnsi"/>
                <w:szCs w:val="24"/>
              </w:rPr>
            </w:pPr>
          </w:p>
          <w:p w:rsidR="00590010" w:rsidRPr="00886EA6" w:rsidRDefault="00590010" w:rsidP="00782E04">
            <w:pPr>
              <w:pStyle w:val="ListParagraph"/>
              <w:numPr>
                <w:ilvl w:val="0"/>
                <w:numId w:val="34"/>
              </w:numPr>
              <w:ind w:left="360"/>
              <w:textAlignment w:val="baseline"/>
              <w:rPr>
                <w:rFonts w:asciiTheme="minorHAnsi" w:hAnsiTheme="minorHAnsi"/>
                <w:szCs w:val="24"/>
              </w:rPr>
            </w:pPr>
            <w:r>
              <w:rPr>
                <w:rFonts w:asciiTheme="minorHAnsi" w:hAnsiTheme="minorHAnsi"/>
                <w:szCs w:val="24"/>
              </w:rPr>
              <w:t>Conduct competency evaluations for licensed nurses and non-licensed personnel who administer medications (in accordance with State law)</w:t>
            </w:r>
          </w:p>
          <w:p w:rsidR="00913054" w:rsidRPr="00886EA6" w:rsidRDefault="00913054" w:rsidP="00782E04">
            <w:pPr>
              <w:textAlignment w:val="baseline"/>
              <w:rPr>
                <w:rFonts w:asciiTheme="minorHAnsi" w:hAnsiTheme="minorHAnsi"/>
                <w:szCs w:val="24"/>
              </w:rPr>
            </w:pPr>
          </w:p>
          <w:p w:rsidR="00157499" w:rsidRPr="00886EA6" w:rsidRDefault="001B1FFE" w:rsidP="00782E04">
            <w:pPr>
              <w:pStyle w:val="ListParagraph"/>
              <w:numPr>
                <w:ilvl w:val="0"/>
                <w:numId w:val="34"/>
              </w:numPr>
              <w:ind w:left="360"/>
              <w:textAlignment w:val="baseline"/>
              <w:rPr>
                <w:rFonts w:asciiTheme="minorHAnsi" w:hAnsiTheme="minorHAnsi"/>
                <w:szCs w:val="24"/>
              </w:rPr>
            </w:pPr>
            <w:r w:rsidRPr="00886EA6">
              <w:rPr>
                <w:rFonts w:asciiTheme="minorHAnsi" w:hAnsiTheme="minorHAnsi"/>
                <w:szCs w:val="24"/>
              </w:rPr>
              <w:t xml:space="preserve">Review the </w:t>
            </w:r>
            <w:r w:rsidR="000137AC" w:rsidRPr="00886EA6">
              <w:rPr>
                <w:rFonts w:asciiTheme="minorHAnsi" w:hAnsiTheme="minorHAnsi"/>
                <w:szCs w:val="24"/>
              </w:rPr>
              <w:t>Medication Management</w:t>
            </w:r>
            <w:r w:rsidR="00AD5C74" w:rsidRPr="00886EA6">
              <w:rPr>
                <w:rFonts w:asciiTheme="minorHAnsi" w:hAnsiTheme="minorHAnsi"/>
                <w:szCs w:val="24"/>
              </w:rPr>
              <w:t xml:space="preserve"> </w:t>
            </w:r>
            <w:r w:rsidRPr="00886EA6">
              <w:rPr>
                <w:rFonts w:asciiTheme="minorHAnsi" w:hAnsiTheme="minorHAnsi"/>
                <w:szCs w:val="24"/>
              </w:rPr>
              <w:t>Policy with the Medical Director</w:t>
            </w:r>
            <w:r w:rsidR="000137AC" w:rsidRPr="00886EA6">
              <w:rPr>
                <w:rFonts w:asciiTheme="minorHAnsi" w:hAnsiTheme="minorHAnsi"/>
                <w:szCs w:val="24"/>
              </w:rPr>
              <w:t xml:space="preserve"> and Pharmacy Consultant</w:t>
            </w:r>
            <w:r w:rsidRPr="00886EA6">
              <w:rPr>
                <w:rFonts w:asciiTheme="minorHAnsi" w:hAnsiTheme="minorHAnsi"/>
                <w:szCs w:val="24"/>
              </w:rPr>
              <w:t xml:space="preserve"> in conjunction with the Quarterly Quality Assurance Committee meeting</w:t>
            </w:r>
          </w:p>
          <w:p w:rsidR="003E2526" w:rsidRDefault="003E2526" w:rsidP="00782E04">
            <w:pPr>
              <w:textAlignment w:val="baseline"/>
              <w:rPr>
                <w:rFonts w:asciiTheme="minorHAnsi" w:hAnsiTheme="minorHAnsi"/>
                <w:szCs w:val="24"/>
              </w:rPr>
            </w:pPr>
          </w:p>
          <w:p w:rsidR="00782E04" w:rsidRPr="00782E04" w:rsidRDefault="00782E04" w:rsidP="00782E04">
            <w:pPr>
              <w:textAlignment w:val="baseline"/>
              <w:rPr>
                <w:rFonts w:asciiTheme="minorHAnsi" w:hAnsiTheme="minorHAnsi"/>
                <w:szCs w:val="24"/>
              </w:rPr>
            </w:pPr>
          </w:p>
        </w:tc>
      </w:tr>
      <w:tr w:rsidR="00727B2E" w:rsidRPr="00F42E0A" w:rsidTr="00727B2E">
        <w:tc>
          <w:tcPr>
            <w:tcW w:w="5212" w:type="dxa"/>
            <w:tcBorders>
              <w:top w:val="outset" w:sz="6" w:space="0" w:color="auto"/>
              <w:left w:val="single" w:sz="6" w:space="0" w:color="auto"/>
              <w:bottom w:val="outset" w:sz="6" w:space="0" w:color="auto"/>
              <w:right w:val="single" w:sz="6" w:space="0" w:color="auto"/>
            </w:tcBorders>
            <w:shd w:val="clear" w:color="auto" w:fill="auto"/>
          </w:tcPr>
          <w:p w:rsidR="00727B2E" w:rsidRPr="008817AE" w:rsidRDefault="007F4EBE" w:rsidP="00727B2E">
            <w:pPr>
              <w:pStyle w:val="Default"/>
              <w:rPr>
                <w:rFonts w:asciiTheme="minorHAnsi" w:hAnsiTheme="minorHAnsi"/>
                <w:bCs/>
                <w:iCs/>
              </w:rPr>
            </w:pPr>
            <w:r w:rsidRPr="008817AE">
              <w:rPr>
                <w:rFonts w:asciiTheme="minorHAnsi" w:hAnsiTheme="minorHAnsi"/>
                <w:b/>
              </w:rPr>
              <w:lastRenderedPageBreak/>
              <w:t>F757 §483.45(d) Unnecessary Drugs—General</w:t>
            </w:r>
            <w:r w:rsidRPr="008817AE">
              <w:rPr>
                <w:rFonts w:asciiTheme="minorHAnsi" w:hAnsiTheme="minorHAnsi"/>
              </w:rPr>
              <w:t xml:space="preserve">. Each resident’s drug regimen must be free from unnecessary drugs. </w:t>
            </w:r>
            <w:r w:rsidR="00727B2E" w:rsidRPr="008817AE">
              <w:rPr>
                <w:rFonts w:asciiTheme="minorHAnsi" w:hAnsiTheme="minorHAnsi"/>
                <w:bCs/>
                <w:iCs/>
              </w:rPr>
              <w:t xml:space="preserve"> </w:t>
            </w:r>
          </w:p>
          <w:p w:rsidR="007F4EBE" w:rsidRPr="008817AE" w:rsidRDefault="007F4EBE" w:rsidP="00727B2E">
            <w:pPr>
              <w:pStyle w:val="Default"/>
              <w:rPr>
                <w:rFonts w:asciiTheme="minorHAnsi" w:hAnsiTheme="minorHAnsi"/>
              </w:rPr>
            </w:pPr>
            <w:r w:rsidRPr="008817AE">
              <w:rPr>
                <w:rFonts w:asciiTheme="minorHAnsi" w:hAnsiTheme="minorHAnsi"/>
                <w:b/>
              </w:rPr>
              <w:t>MEDICATION MANAGEMENT</w:t>
            </w:r>
          </w:p>
          <w:p w:rsidR="007F4EBE" w:rsidRPr="008817AE" w:rsidRDefault="007F4EBE" w:rsidP="00727B2E">
            <w:pPr>
              <w:pStyle w:val="Default"/>
              <w:rPr>
                <w:rFonts w:asciiTheme="minorHAnsi" w:hAnsiTheme="minorHAnsi"/>
              </w:rPr>
            </w:pPr>
            <w:r w:rsidRPr="008817AE">
              <w:rPr>
                <w:rFonts w:asciiTheme="minorHAnsi" w:hAnsiTheme="minorHAnsi"/>
              </w:rPr>
              <w:t>Medication management is based in the care process and includes recognition or identification of the problem/need, assessment, diagnosis/cause identification, management/treatment, monitoring, and revising interventions, as warranted as well as documenting medication management steps. The attending physician plays a key leadership role in medication management by developing, monitoring, and modifying the medication regimen in conjunction with residents, their families, and/or representative(s) and other professionals and direct care staff (the IDT).</w:t>
            </w:r>
          </w:p>
          <w:p w:rsidR="007F4EBE" w:rsidRPr="008817AE" w:rsidRDefault="007F4EBE" w:rsidP="00727B2E">
            <w:pPr>
              <w:pStyle w:val="Default"/>
              <w:rPr>
                <w:rFonts w:asciiTheme="minorHAnsi" w:hAnsiTheme="minorHAnsi"/>
              </w:rPr>
            </w:pPr>
          </w:p>
          <w:p w:rsidR="007F4EBE" w:rsidRPr="008817AE" w:rsidRDefault="007F4EBE" w:rsidP="00727B2E">
            <w:pPr>
              <w:pStyle w:val="Default"/>
              <w:rPr>
                <w:rFonts w:asciiTheme="minorHAnsi" w:hAnsiTheme="minorHAnsi"/>
              </w:rPr>
            </w:pPr>
            <w:r w:rsidRPr="008817AE">
              <w:rPr>
                <w:rFonts w:asciiTheme="minorHAnsi" w:hAnsiTheme="minorHAnsi"/>
              </w:rPr>
              <w:t xml:space="preserve">The regulations associated with medication management include consideration of: </w:t>
            </w:r>
          </w:p>
          <w:p w:rsidR="007F4EBE" w:rsidRPr="008817AE" w:rsidRDefault="007F4EBE" w:rsidP="00727B2E">
            <w:pPr>
              <w:pStyle w:val="Default"/>
              <w:rPr>
                <w:rFonts w:asciiTheme="minorHAnsi" w:hAnsiTheme="minorHAnsi"/>
              </w:rPr>
            </w:pPr>
            <w:r w:rsidRPr="008817AE">
              <w:rPr>
                <w:rFonts w:asciiTheme="minorHAnsi" w:hAnsiTheme="minorHAnsi"/>
              </w:rPr>
              <w:lastRenderedPageBreak/>
              <w:t xml:space="preserve">• Indication and clinical need for medication; </w:t>
            </w:r>
          </w:p>
          <w:p w:rsidR="007F4EBE" w:rsidRPr="008817AE" w:rsidRDefault="007F4EBE" w:rsidP="00727B2E">
            <w:pPr>
              <w:pStyle w:val="Default"/>
              <w:rPr>
                <w:rFonts w:asciiTheme="minorHAnsi" w:hAnsiTheme="minorHAnsi"/>
              </w:rPr>
            </w:pPr>
            <w:r w:rsidRPr="008817AE">
              <w:rPr>
                <w:rFonts w:asciiTheme="minorHAnsi" w:hAnsiTheme="minorHAnsi"/>
              </w:rPr>
              <w:t xml:space="preserve">• Dose (including duplicate therapy); </w:t>
            </w:r>
          </w:p>
          <w:p w:rsidR="007F4EBE" w:rsidRPr="008817AE" w:rsidRDefault="007F4EBE" w:rsidP="00727B2E">
            <w:pPr>
              <w:pStyle w:val="Default"/>
              <w:rPr>
                <w:rFonts w:asciiTheme="minorHAnsi" w:hAnsiTheme="minorHAnsi"/>
              </w:rPr>
            </w:pPr>
            <w:r w:rsidRPr="008817AE">
              <w:rPr>
                <w:rFonts w:asciiTheme="minorHAnsi" w:hAnsiTheme="minorHAnsi"/>
              </w:rPr>
              <w:t>• Duration;</w:t>
            </w:r>
          </w:p>
          <w:p w:rsidR="007F4EBE" w:rsidRPr="008817AE" w:rsidRDefault="007F4EBE" w:rsidP="00727B2E">
            <w:pPr>
              <w:pStyle w:val="Default"/>
              <w:rPr>
                <w:rFonts w:asciiTheme="minorHAnsi" w:hAnsiTheme="minorHAnsi"/>
              </w:rPr>
            </w:pPr>
            <w:r w:rsidRPr="008817AE">
              <w:rPr>
                <w:rFonts w:asciiTheme="minorHAnsi" w:hAnsiTheme="minorHAnsi"/>
              </w:rPr>
              <w:t xml:space="preserve"> • Adequate monitoring for efficacy and adverse consequences; and </w:t>
            </w:r>
          </w:p>
          <w:p w:rsidR="007F4EBE" w:rsidRPr="008817AE" w:rsidRDefault="007F4EBE" w:rsidP="00727B2E">
            <w:pPr>
              <w:pStyle w:val="Default"/>
              <w:rPr>
                <w:rFonts w:asciiTheme="minorHAnsi" w:hAnsiTheme="minorHAnsi"/>
              </w:rPr>
            </w:pPr>
            <w:r w:rsidRPr="008817AE">
              <w:rPr>
                <w:rFonts w:asciiTheme="minorHAnsi" w:hAnsiTheme="minorHAnsi"/>
              </w:rPr>
              <w:t xml:space="preserve">• Preventing, identifying, and responding to adverse consequences. </w:t>
            </w:r>
          </w:p>
          <w:p w:rsidR="007F4EBE" w:rsidRPr="008817AE" w:rsidRDefault="007F4EBE" w:rsidP="00727B2E">
            <w:pPr>
              <w:pStyle w:val="Default"/>
              <w:rPr>
                <w:rFonts w:asciiTheme="minorHAnsi" w:hAnsiTheme="minorHAnsi"/>
              </w:rPr>
            </w:pPr>
          </w:p>
          <w:p w:rsidR="007F4EBE" w:rsidRPr="008817AE" w:rsidRDefault="007F4EBE" w:rsidP="00727B2E">
            <w:pPr>
              <w:pStyle w:val="Default"/>
              <w:rPr>
                <w:rFonts w:asciiTheme="minorHAnsi" w:hAnsiTheme="minorHAnsi"/>
              </w:rPr>
            </w:pPr>
            <w:r w:rsidRPr="008817AE">
              <w:rPr>
                <w:rFonts w:asciiTheme="minorHAnsi" w:hAnsiTheme="minorHAnsi"/>
              </w:rPr>
              <w:t xml:space="preserve">With regard to psychotropic medications, the regulations additionally require: </w:t>
            </w:r>
          </w:p>
          <w:p w:rsidR="007F4EBE" w:rsidRPr="008817AE" w:rsidRDefault="007F4EBE" w:rsidP="00727B2E">
            <w:pPr>
              <w:pStyle w:val="Default"/>
              <w:rPr>
                <w:rFonts w:asciiTheme="minorHAnsi" w:hAnsiTheme="minorHAnsi"/>
              </w:rPr>
            </w:pPr>
            <w:r w:rsidRPr="008817AE">
              <w:rPr>
                <w:rFonts w:asciiTheme="minorHAnsi" w:hAnsiTheme="minorHAnsi"/>
              </w:rPr>
              <w:t xml:space="preserve">• Giving psychotropic medications only when necessary to treat a specific diagnosed and documented condition; </w:t>
            </w:r>
          </w:p>
          <w:p w:rsidR="007F4EBE" w:rsidRPr="008817AE" w:rsidRDefault="007F4EBE" w:rsidP="00727B2E">
            <w:pPr>
              <w:pStyle w:val="Default"/>
              <w:rPr>
                <w:rFonts w:asciiTheme="minorHAnsi" w:hAnsiTheme="minorHAnsi"/>
              </w:rPr>
            </w:pPr>
            <w:r w:rsidRPr="008817AE">
              <w:rPr>
                <w:rFonts w:asciiTheme="minorHAnsi" w:hAnsiTheme="minorHAnsi"/>
              </w:rPr>
              <w:t xml:space="preserve">• Implementing GDR and other non-pharmacologic interventions for residents who receive psychotropic medications, unless contraindicated; and </w:t>
            </w:r>
          </w:p>
          <w:p w:rsidR="007F4EBE" w:rsidRPr="008817AE" w:rsidRDefault="007F4EBE" w:rsidP="00727B2E">
            <w:pPr>
              <w:pStyle w:val="Default"/>
              <w:rPr>
                <w:rFonts w:asciiTheme="minorHAnsi" w:hAnsiTheme="minorHAnsi"/>
              </w:rPr>
            </w:pPr>
            <w:r w:rsidRPr="008817AE">
              <w:rPr>
                <w:rFonts w:asciiTheme="minorHAnsi" w:hAnsiTheme="minorHAnsi"/>
              </w:rPr>
              <w:t xml:space="preserve">• Limiting the timeframe for PRN psychotropic medications, which are not antipsychotic medications, to 14 days, unless a longer timeframe is deemed appropriate by the attending physician or the prescribing practitioner. </w:t>
            </w:r>
          </w:p>
          <w:p w:rsidR="007F4EBE" w:rsidRPr="008817AE" w:rsidRDefault="007F4EBE" w:rsidP="00727B2E">
            <w:pPr>
              <w:pStyle w:val="Default"/>
              <w:rPr>
                <w:rFonts w:asciiTheme="minorHAnsi" w:hAnsiTheme="minorHAnsi"/>
                <w:b/>
                <w:bCs/>
                <w:iCs/>
              </w:rPr>
            </w:pPr>
            <w:r w:rsidRPr="008817AE">
              <w:rPr>
                <w:rFonts w:asciiTheme="minorHAnsi" w:hAnsiTheme="minorHAnsi"/>
              </w:rPr>
              <w:t>• Limiting PRN psychotropic medications, which are antipsychotic medications, to 14 days and not entering a new order without first evaluating the resident.</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727B2E" w:rsidRDefault="00727B2E" w:rsidP="00782E04">
            <w:pPr>
              <w:pStyle w:val="Default"/>
              <w:numPr>
                <w:ilvl w:val="0"/>
                <w:numId w:val="40"/>
              </w:numPr>
              <w:ind w:left="360"/>
              <w:rPr>
                <w:rFonts w:asciiTheme="minorHAnsi" w:hAnsiTheme="minorHAnsi"/>
                <w:bCs/>
                <w:iCs/>
              </w:rPr>
            </w:pPr>
            <w:r w:rsidRPr="008817AE">
              <w:rPr>
                <w:rFonts w:asciiTheme="minorHAnsi" w:hAnsiTheme="minorHAnsi"/>
                <w:bCs/>
                <w:iCs/>
              </w:rPr>
              <w:lastRenderedPageBreak/>
              <w:t>Review, develop and/or implement policy as it relates</w:t>
            </w:r>
            <w:r w:rsidR="000137AC" w:rsidRPr="008817AE">
              <w:rPr>
                <w:rFonts w:asciiTheme="minorHAnsi" w:hAnsiTheme="minorHAnsi"/>
                <w:bCs/>
                <w:iCs/>
              </w:rPr>
              <w:t xml:space="preserve"> to the Medication Management Program</w:t>
            </w:r>
          </w:p>
          <w:p w:rsidR="00782E04" w:rsidRPr="008817AE" w:rsidRDefault="00782E04" w:rsidP="00782E04">
            <w:pPr>
              <w:pStyle w:val="Default"/>
              <w:ind w:left="360"/>
              <w:rPr>
                <w:rFonts w:asciiTheme="minorHAnsi" w:hAnsiTheme="minorHAnsi"/>
                <w:bCs/>
                <w:iCs/>
              </w:rPr>
            </w:pPr>
          </w:p>
          <w:p w:rsidR="00011BDC" w:rsidRDefault="00727B2E" w:rsidP="00782E04">
            <w:pPr>
              <w:pStyle w:val="Default"/>
              <w:numPr>
                <w:ilvl w:val="0"/>
                <w:numId w:val="40"/>
              </w:numPr>
              <w:ind w:left="360"/>
              <w:rPr>
                <w:rFonts w:asciiTheme="minorHAnsi" w:hAnsiTheme="minorHAnsi"/>
                <w:bCs/>
                <w:iCs/>
              </w:rPr>
            </w:pPr>
            <w:r w:rsidRPr="008817AE">
              <w:rPr>
                <w:rFonts w:asciiTheme="minorHAnsi" w:hAnsiTheme="minorHAnsi"/>
                <w:bCs/>
                <w:iCs/>
              </w:rPr>
              <w:t>Assure that the policy contains the</w:t>
            </w:r>
            <w:r w:rsidR="00011BDC">
              <w:rPr>
                <w:rFonts w:asciiTheme="minorHAnsi" w:hAnsiTheme="minorHAnsi"/>
                <w:bCs/>
                <w:iCs/>
              </w:rPr>
              <w:t xml:space="preserve"> essential components which includes the recognition or identification of the problem/need (indication for use), assessment, diagnosis/cause identification, management/treatment, monitoring and revising interventions as warranted as well as documenting medication management steps</w:t>
            </w:r>
          </w:p>
          <w:p w:rsidR="00011BDC" w:rsidRPr="00011BDC" w:rsidRDefault="00011BDC" w:rsidP="00011BDC">
            <w:pPr>
              <w:pStyle w:val="Default"/>
              <w:ind w:left="72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As part of the Medication Management process, facility is to a</w:t>
            </w:r>
            <w:r w:rsidR="00727B2E" w:rsidRPr="008817AE">
              <w:rPr>
                <w:rFonts w:asciiTheme="minorHAnsi" w:hAnsiTheme="minorHAnsi"/>
                <w:bCs/>
                <w:iCs/>
              </w:rPr>
              <w:t xml:space="preserve">ssure documentation </w:t>
            </w:r>
            <w:r>
              <w:rPr>
                <w:rFonts w:asciiTheme="minorHAnsi" w:hAnsiTheme="minorHAnsi"/>
                <w:bCs/>
                <w:iCs/>
              </w:rPr>
              <w:t>includes:</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lastRenderedPageBreak/>
              <w:t>Person-Centered, non-pharmaco</w:t>
            </w:r>
            <w:r w:rsidR="00782E04">
              <w:rPr>
                <w:rFonts w:asciiTheme="minorHAnsi" w:hAnsiTheme="minorHAnsi"/>
                <w:bCs/>
                <w:iCs/>
              </w:rPr>
              <w:t>logical approaches as necessary</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Involvement of the resident/resident representative in th</w:t>
            </w:r>
            <w:r w:rsidR="00782E04">
              <w:rPr>
                <w:rFonts w:asciiTheme="minorHAnsi" w:hAnsiTheme="minorHAnsi"/>
                <w:bCs/>
                <w:iCs/>
              </w:rPr>
              <w:t>e medication management process</w:t>
            </w:r>
            <w:r>
              <w:rPr>
                <w:rFonts w:asciiTheme="minorHAnsi" w:hAnsiTheme="minorHAnsi"/>
                <w:bCs/>
                <w:iCs/>
              </w:rPr>
              <w:t xml:space="preserve"> </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Selection of medications based on</w:t>
            </w:r>
            <w:r w:rsidR="00782E04">
              <w:rPr>
                <w:rFonts w:asciiTheme="minorHAnsi" w:hAnsiTheme="minorHAnsi"/>
                <w:bCs/>
                <w:iCs/>
              </w:rPr>
              <w:t xml:space="preserve"> assessing risks and benefit</w:t>
            </w:r>
            <w:r>
              <w:rPr>
                <w:rFonts w:asciiTheme="minorHAnsi" w:hAnsiTheme="minorHAnsi"/>
                <w:bCs/>
                <w:iCs/>
              </w:rPr>
              <w:t xml:space="preserve">, </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Evaluation of resident’s physical, behavioral, mental and psychosocial signs and symptoms</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 xml:space="preserve">Selection and use of the medication is appropriate dose and duration </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Monitoring for efficacy and adverse consequences</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 xml:space="preserve">Resident Choice </w:t>
            </w:r>
          </w:p>
          <w:p w:rsidR="00011BDC" w:rsidRDefault="00011BDC" w:rsidP="00782E04">
            <w:pPr>
              <w:pStyle w:val="ListParagraph"/>
              <w:ind w:left="360"/>
              <w:rPr>
                <w:rFonts w:asciiTheme="minorHAnsi" w:hAnsiTheme="minorHAnsi"/>
                <w:bCs/>
                <w:iCs/>
              </w:rPr>
            </w:pPr>
          </w:p>
          <w:p w:rsidR="00011BDC" w:rsidRDefault="00011BDC" w:rsidP="00782E04">
            <w:pPr>
              <w:pStyle w:val="Default"/>
              <w:numPr>
                <w:ilvl w:val="0"/>
                <w:numId w:val="40"/>
              </w:numPr>
              <w:ind w:left="360"/>
              <w:rPr>
                <w:rFonts w:asciiTheme="minorHAnsi" w:hAnsiTheme="minorHAnsi"/>
                <w:bCs/>
                <w:iCs/>
              </w:rPr>
            </w:pPr>
            <w:r>
              <w:rPr>
                <w:rFonts w:asciiTheme="minorHAnsi" w:hAnsiTheme="minorHAnsi"/>
                <w:bCs/>
                <w:iCs/>
              </w:rPr>
              <w:t>Advance Directives</w:t>
            </w:r>
          </w:p>
          <w:p w:rsidR="00011BDC" w:rsidRDefault="00011BDC" w:rsidP="00782E04">
            <w:pPr>
              <w:pStyle w:val="Default"/>
              <w:rPr>
                <w:rFonts w:asciiTheme="minorHAnsi" w:hAnsiTheme="minorHAnsi"/>
                <w:bCs/>
                <w:iCs/>
              </w:rPr>
            </w:pPr>
          </w:p>
          <w:p w:rsidR="00727B2E" w:rsidRPr="008817AE" w:rsidRDefault="00727B2E" w:rsidP="00782E04">
            <w:pPr>
              <w:pStyle w:val="Default"/>
              <w:rPr>
                <w:rFonts w:asciiTheme="minorHAnsi" w:hAnsiTheme="minorHAnsi"/>
                <w:bCs/>
                <w:iCs/>
              </w:rPr>
            </w:pPr>
          </w:p>
        </w:tc>
      </w:tr>
      <w:tr w:rsidR="0008703B" w:rsidRPr="00F42E0A" w:rsidTr="00727B2E">
        <w:tc>
          <w:tcPr>
            <w:tcW w:w="5212" w:type="dxa"/>
            <w:tcBorders>
              <w:top w:val="outset" w:sz="6" w:space="0" w:color="auto"/>
              <w:left w:val="single" w:sz="6" w:space="0" w:color="auto"/>
              <w:bottom w:val="outset" w:sz="6" w:space="0" w:color="auto"/>
              <w:right w:val="single" w:sz="6" w:space="0" w:color="auto"/>
            </w:tcBorders>
            <w:shd w:val="clear" w:color="auto" w:fill="auto"/>
          </w:tcPr>
          <w:p w:rsidR="0008703B" w:rsidRPr="00590010" w:rsidRDefault="0008703B" w:rsidP="0008703B">
            <w:pPr>
              <w:pStyle w:val="Default"/>
              <w:rPr>
                <w:rFonts w:asciiTheme="minorHAnsi" w:hAnsiTheme="minorHAnsi"/>
                <w:b/>
              </w:rPr>
            </w:pPr>
            <w:r w:rsidRPr="00590010">
              <w:rPr>
                <w:rFonts w:asciiTheme="minorHAnsi" w:hAnsiTheme="minorHAnsi"/>
                <w:b/>
              </w:rPr>
              <w:lastRenderedPageBreak/>
              <w:t>F755</w:t>
            </w:r>
          </w:p>
          <w:p w:rsidR="0008703B" w:rsidRPr="00590010" w:rsidRDefault="0008703B" w:rsidP="0008703B">
            <w:pPr>
              <w:pStyle w:val="Default"/>
              <w:rPr>
                <w:rFonts w:asciiTheme="minorHAnsi" w:hAnsiTheme="minorHAnsi"/>
                <w:b/>
              </w:rPr>
            </w:pPr>
            <w:r w:rsidRPr="00590010">
              <w:rPr>
                <w:rFonts w:asciiTheme="minorHAnsi" w:hAnsiTheme="minorHAnsi"/>
                <w:b/>
              </w:rPr>
              <w:t xml:space="preserve">§483.45 Pharmacy Services </w:t>
            </w:r>
          </w:p>
          <w:p w:rsidR="0008703B" w:rsidRDefault="0008703B" w:rsidP="0008703B">
            <w:pPr>
              <w:pStyle w:val="Default"/>
              <w:rPr>
                <w:rFonts w:asciiTheme="minorHAnsi" w:hAnsiTheme="minorHAnsi"/>
              </w:rPr>
            </w:pPr>
            <w:r w:rsidRPr="00590010">
              <w:rPr>
                <w:rFonts w:asciiTheme="minorHAnsi" w:hAnsiTheme="minorHAnsi"/>
              </w:rPr>
              <w:t>The facility must provide routine and emergency drugs and biologicals to its residents, or obtain them under an agreement described in §483.70(g). The facility may permit unlicensed personnel to administer drugs if State law permits, but only under the general supervision of a licensed nurse.</w:t>
            </w:r>
          </w:p>
          <w:p w:rsidR="0008703B" w:rsidRPr="00590010" w:rsidRDefault="0008703B" w:rsidP="0008703B">
            <w:pPr>
              <w:pStyle w:val="Default"/>
              <w:rPr>
                <w:rFonts w:asciiTheme="minorHAnsi" w:hAnsiTheme="minorHAnsi"/>
                <w:b/>
              </w:rPr>
            </w:pPr>
            <w:r w:rsidRPr="00590010">
              <w:rPr>
                <w:rFonts w:asciiTheme="minorHAnsi" w:hAnsiTheme="minorHAnsi"/>
                <w:b/>
              </w:rPr>
              <w:t xml:space="preserve">§483.45(a) Procedures. </w:t>
            </w:r>
          </w:p>
          <w:p w:rsidR="0008703B" w:rsidRDefault="0008703B" w:rsidP="0008703B">
            <w:pPr>
              <w:pStyle w:val="Default"/>
              <w:rPr>
                <w:rFonts w:asciiTheme="minorHAnsi" w:hAnsiTheme="minorHAnsi"/>
              </w:rPr>
            </w:pPr>
            <w:r w:rsidRPr="00590010">
              <w:rPr>
                <w:rFonts w:asciiTheme="minorHAnsi" w:hAnsiTheme="minorHAnsi"/>
              </w:rPr>
              <w:t>A facility must provide pharmaceutical services (including procedures that assure the accurate acquiring, receiving, dispensing, and administering of all drugs and biologicals) to meet the needs of each resident.</w:t>
            </w:r>
          </w:p>
          <w:p w:rsidR="0008703B" w:rsidRDefault="0008703B" w:rsidP="0008703B">
            <w:pPr>
              <w:pStyle w:val="Default"/>
              <w:rPr>
                <w:rFonts w:asciiTheme="minorHAnsi" w:hAnsiTheme="minorHAnsi"/>
              </w:rPr>
            </w:pPr>
            <w:r>
              <w:rPr>
                <w:rFonts w:asciiTheme="minorHAnsi" w:hAnsiTheme="minorHAnsi"/>
              </w:rPr>
              <w:t>Intent:</w:t>
            </w:r>
          </w:p>
          <w:p w:rsidR="0008703B" w:rsidRPr="0008703B" w:rsidRDefault="0008703B" w:rsidP="0008703B">
            <w:pPr>
              <w:pStyle w:val="Default"/>
              <w:numPr>
                <w:ilvl w:val="0"/>
                <w:numId w:val="46"/>
              </w:numPr>
              <w:rPr>
                <w:rFonts w:asciiTheme="minorHAnsi" w:hAnsiTheme="minorHAnsi"/>
              </w:rPr>
            </w:pPr>
            <w:r w:rsidRPr="0008703B">
              <w:rPr>
                <w:rFonts w:asciiTheme="minorHAnsi" w:hAnsiTheme="minorHAnsi"/>
              </w:rPr>
              <w:lastRenderedPageBreak/>
              <w:t xml:space="preserve">In order to meet the needs of each resident, the facility accurately and safely provides or obtains pharmaceutical services, including the provision of routine and emergency medications and biologicals, and the services of a licensed pharmacist; </w:t>
            </w:r>
          </w:p>
          <w:p w:rsidR="0008703B" w:rsidRDefault="0008703B" w:rsidP="0008703B">
            <w:pPr>
              <w:pStyle w:val="Default"/>
              <w:numPr>
                <w:ilvl w:val="0"/>
                <w:numId w:val="46"/>
              </w:numPr>
              <w:rPr>
                <w:rFonts w:asciiTheme="minorHAnsi" w:hAnsiTheme="minorHAnsi"/>
              </w:rPr>
            </w:pPr>
            <w:r w:rsidRPr="0008703B">
              <w:rPr>
                <w:rFonts w:asciiTheme="minorHAnsi" w:hAnsiTheme="minorHAnsi"/>
              </w:rPr>
              <w:t>The facility utilizes only persons authorized by state or local, regulation, or other guidance to administer medications during the course of employment by a facility;</w:t>
            </w:r>
          </w:p>
          <w:p w:rsidR="0008703B" w:rsidRPr="00CA1143" w:rsidRDefault="0008703B" w:rsidP="0008703B">
            <w:pPr>
              <w:pStyle w:val="Default"/>
              <w:numPr>
                <w:ilvl w:val="0"/>
                <w:numId w:val="46"/>
              </w:numPr>
              <w:rPr>
                <w:rFonts w:asciiTheme="minorHAnsi" w:hAnsiTheme="minorHAnsi"/>
              </w:rPr>
            </w:pPr>
            <w:r w:rsidRPr="00CA1143">
              <w:rPr>
                <w:rFonts w:asciiTheme="minorHAnsi" w:hAnsiTheme="minorHAnsi"/>
              </w:rPr>
              <w:t xml:space="preserve">The licensed pharmacist collaborates with facility leadership and staff to coordinate pharmaceutical services within the facility, guide development and evaluation of pharmaceutical services procedures, and help the facility identify, evaluate, and resolve pharmaceutical concerns which affect resident care, medical care or quality of life </w:t>
            </w:r>
          </w:p>
          <w:p w:rsidR="0008703B" w:rsidRPr="00CA1143" w:rsidRDefault="0008703B" w:rsidP="0008703B">
            <w:pPr>
              <w:pStyle w:val="Default"/>
              <w:numPr>
                <w:ilvl w:val="0"/>
                <w:numId w:val="46"/>
              </w:numPr>
              <w:rPr>
                <w:rFonts w:asciiTheme="minorHAnsi" w:hAnsiTheme="minorHAnsi"/>
              </w:rPr>
            </w:pPr>
            <w:r w:rsidRPr="00CA1143">
              <w:rPr>
                <w:rFonts w:asciiTheme="minorHAnsi" w:hAnsiTheme="minorHAnsi"/>
              </w:rPr>
              <w:t xml:space="preserve">The facility, in coordination with the licensed pharmacist, provides for: </w:t>
            </w:r>
          </w:p>
          <w:p w:rsidR="0008703B" w:rsidRPr="00CA1143" w:rsidRDefault="0008703B" w:rsidP="0008703B">
            <w:pPr>
              <w:pStyle w:val="Default"/>
              <w:ind w:left="1440"/>
              <w:rPr>
                <w:rFonts w:asciiTheme="minorHAnsi" w:hAnsiTheme="minorHAnsi"/>
              </w:rPr>
            </w:pPr>
            <w:r w:rsidRPr="00CA1143">
              <w:rPr>
                <w:rFonts w:asciiTheme="minorHAnsi" w:hAnsiTheme="minorHAnsi"/>
              </w:rPr>
              <w:t xml:space="preserve">o A system of medication records that enables periodic accurate reconciliation and accounting for all controlled medications; </w:t>
            </w:r>
          </w:p>
          <w:p w:rsidR="0008703B" w:rsidRPr="00CA1143" w:rsidRDefault="0008703B" w:rsidP="0008703B">
            <w:pPr>
              <w:pStyle w:val="Default"/>
              <w:ind w:left="1440"/>
              <w:rPr>
                <w:rFonts w:asciiTheme="minorHAnsi" w:hAnsiTheme="minorHAnsi"/>
              </w:rPr>
            </w:pPr>
            <w:r w:rsidRPr="00CA1143">
              <w:rPr>
                <w:rFonts w:asciiTheme="minorHAnsi" w:hAnsiTheme="minorHAnsi"/>
              </w:rPr>
              <w:t xml:space="preserve">o Prompt identification of loss or potential diversion of controlled medications; and </w:t>
            </w:r>
          </w:p>
          <w:p w:rsidR="0008703B" w:rsidRPr="00CA1143" w:rsidRDefault="0008703B" w:rsidP="0008703B">
            <w:pPr>
              <w:pStyle w:val="Default"/>
              <w:ind w:left="1440"/>
              <w:rPr>
                <w:rFonts w:asciiTheme="minorHAnsi" w:hAnsiTheme="minorHAnsi"/>
              </w:rPr>
            </w:pPr>
            <w:r w:rsidRPr="00CA1143">
              <w:rPr>
                <w:rFonts w:asciiTheme="minorHAnsi" w:hAnsiTheme="minorHAnsi"/>
              </w:rPr>
              <w:t>o Determination of the extent of loss or potential diversion of controlled medications</w:t>
            </w:r>
          </w:p>
          <w:p w:rsidR="0008703B" w:rsidRPr="0008703B" w:rsidRDefault="0008703B" w:rsidP="0008703B">
            <w:pPr>
              <w:pStyle w:val="Default"/>
              <w:ind w:left="1440"/>
              <w:rPr>
                <w:rFonts w:asciiTheme="minorHAnsi" w:hAnsiTheme="minorHAnsi"/>
              </w:rPr>
            </w:pP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08703B" w:rsidRDefault="0008703B" w:rsidP="00782E04">
            <w:pPr>
              <w:pStyle w:val="Default"/>
              <w:numPr>
                <w:ilvl w:val="0"/>
                <w:numId w:val="40"/>
              </w:numPr>
              <w:ind w:left="360"/>
              <w:rPr>
                <w:rFonts w:asciiTheme="minorHAnsi" w:hAnsiTheme="minorHAnsi"/>
                <w:bCs/>
                <w:iCs/>
              </w:rPr>
            </w:pPr>
            <w:r w:rsidRPr="00886EA6">
              <w:rPr>
                <w:rFonts w:asciiTheme="minorHAnsi" w:hAnsiTheme="minorHAnsi"/>
                <w:bCs/>
                <w:iCs/>
              </w:rPr>
              <w:lastRenderedPageBreak/>
              <w:t>Review, develop and/or implement the Medication Management Policy and Procedure</w:t>
            </w:r>
            <w:r>
              <w:rPr>
                <w:rFonts w:asciiTheme="minorHAnsi" w:hAnsiTheme="minorHAnsi"/>
                <w:bCs/>
                <w:iCs/>
              </w:rPr>
              <w:t xml:space="preserve"> including Medication Administration</w:t>
            </w:r>
          </w:p>
          <w:p w:rsidR="00782E04" w:rsidRPr="00886EA6" w:rsidRDefault="00782E04" w:rsidP="00782E04">
            <w:pPr>
              <w:pStyle w:val="Default"/>
              <w:ind w:left="720"/>
              <w:rPr>
                <w:rFonts w:asciiTheme="minorHAnsi" w:hAnsiTheme="minorHAnsi"/>
                <w:bCs/>
                <w:iCs/>
              </w:rPr>
            </w:pPr>
          </w:p>
          <w:p w:rsidR="0008703B" w:rsidRDefault="0008703B" w:rsidP="00782E04">
            <w:pPr>
              <w:pStyle w:val="Default"/>
              <w:numPr>
                <w:ilvl w:val="0"/>
                <w:numId w:val="40"/>
              </w:numPr>
              <w:ind w:left="360"/>
              <w:rPr>
                <w:rFonts w:asciiTheme="minorHAnsi" w:hAnsiTheme="minorHAnsi"/>
                <w:bCs/>
                <w:iCs/>
              </w:rPr>
            </w:pPr>
            <w:r w:rsidRPr="00886EA6">
              <w:rPr>
                <w:rFonts w:asciiTheme="minorHAnsi" w:hAnsiTheme="minorHAnsi"/>
                <w:bCs/>
                <w:iCs/>
              </w:rPr>
              <w:t>Assure that policy contains the necessary components of a medication management program such as:</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Medication Administration</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Availability of Medication in emergency supply</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Process for timely ordering and reordering</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Acquisition of Medications</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lastRenderedPageBreak/>
              <w:t>Receiving Medications</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Reporting Errors</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Documentation</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Disposition of Medications</w:t>
            </w:r>
          </w:p>
          <w:p w:rsidR="0008703B" w:rsidRDefault="0008703B" w:rsidP="0008703B">
            <w:pPr>
              <w:pStyle w:val="Default"/>
              <w:numPr>
                <w:ilvl w:val="0"/>
                <w:numId w:val="40"/>
              </w:numPr>
              <w:rPr>
                <w:rFonts w:asciiTheme="minorHAnsi" w:hAnsiTheme="minorHAnsi"/>
                <w:bCs/>
                <w:iCs/>
              </w:rPr>
            </w:pPr>
            <w:r>
              <w:rPr>
                <w:rFonts w:asciiTheme="minorHAnsi" w:hAnsiTheme="minorHAnsi"/>
                <w:bCs/>
                <w:iCs/>
              </w:rPr>
              <w:t>Controlled Medications</w:t>
            </w:r>
          </w:p>
          <w:p w:rsidR="0008703B" w:rsidRPr="00782E04" w:rsidRDefault="0008703B" w:rsidP="00782E04">
            <w:pPr>
              <w:textAlignment w:val="baseline"/>
              <w:rPr>
                <w:rFonts w:asciiTheme="minorHAnsi" w:hAnsiTheme="minorHAnsi"/>
                <w:szCs w:val="24"/>
              </w:rPr>
            </w:pPr>
          </w:p>
          <w:p w:rsidR="0008703B" w:rsidRPr="00886EA6" w:rsidRDefault="0008703B" w:rsidP="00782E04">
            <w:pPr>
              <w:pStyle w:val="ListParagraph"/>
              <w:numPr>
                <w:ilvl w:val="0"/>
                <w:numId w:val="34"/>
              </w:numPr>
              <w:ind w:left="360"/>
              <w:textAlignment w:val="baseline"/>
              <w:rPr>
                <w:rFonts w:asciiTheme="minorHAnsi" w:hAnsiTheme="minorHAnsi"/>
                <w:szCs w:val="24"/>
              </w:rPr>
            </w:pPr>
            <w:r w:rsidRPr="00886EA6">
              <w:rPr>
                <w:rFonts w:asciiTheme="minorHAnsi" w:eastAsia="MS Gothic" w:hAnsiTheme="minorHAnsi"/>
                <w:szCs w:val="24"/>
              </w:rPr>
              <w:t>Educate</w:t>
            </w:r>
            <w:r w:rsidRPr="00886EA6">
              <w:rPr>
                <w:rFonts w:asciiTheme="minorHAnsi" w:hAnsiTheme="minorHAnsi"/>
                <w:szCs w:val="24"/>
              </w:rPr>
              <w:t xml:space="preserve"> </w:t>
            </w:r>
            <w:r>
              <w:rPr>
                <w:rFonts w:asciiTheme="minorHAnsi" w:hAnsiTheme="minorHAnsi"/>
                <w:szCs w:val="24"/>
              </w:rPr>
              <w:t>Licensed Nurses and non-licensed personnel who administer medications (in accordance with State law)</w:t>
            </w:r>
            <w:r w:rsidRPr="00886EA6">
              <w:rPr>
                <w:rFonts w:asciiTheme="minorHAnsi" w:hAnsiTheme="minorHAnsi"/>
                <w:szCs w:val="24"/>
              </w:rPr>
              <w:t xml:space="preserve"> about the Medication Management Policy and Procedure</w:t>
            </w:r>
            <w:r>
              <w:rPr>
                <w:rFonts w:asciiTheme="minorHAnsi" w:hAnsiTheme="minorHAnsi"/>
                <w:szCs w:val="24"/>
              </w:rPr>
              <w:t>s</w:t>
            </w:r>
            <w:r w:rsidRPr="00886EA6">
              <w:rPr>
                <w:rFonts w:asciiTheme="minorHAnsi" w:hAnsiTheme="minorHAnsi"/>
                <w:szCs w:val="24"/>
              </w:rPr>
              <w:t xml:space="preserve"> and their role in development and implementation of interventions.</w:t>
            </w:r>
          </w:p>
          <w:p w:rsidR="0008703B" w:rsidRPr="00886EA6" w:rsidRDefault="0008703B" w:rsidP="00782E04">
            <w:pPr>
              <w:pStyle w:val="ListParagraph"/>
              <w:ind w:left="360"/>
              <w:textAlignment w:val="baseline"/>
              <w:rPr>
                <w:rFonts w:asciiTheme="minorHAnsi" w:hAnsiTheme="minorHAnsi"/>
                <w:szCs w:val="24"/>
              </w:rPr>
            </w:pPr>
          </w:p>
          <w:p w:rsidR="0008703B" w:rsidRDefault="0008703B" w:rsidP="00782E04">
            <w:pPr>
              <w:pStyle w:val="ListParagraph"/>
              <w:numPr>
                <w:ilvl w:val="0"/>
                <w:numId w:val="34"/>
              </w:numPr>
              <w:ind w:left="360"/>
              <w:textAlignment w:val="baseline"/>
              <w:rPr>
                <w:rFonts w:asciiTheme="minorHAnsi" w:hAnsiTheme="minorHAnsi"/>
                <w:szCs w:val="24"/>
              </w:rPr>
            </w:pPr>
            <w:r w:rsidRPr="00886EA6">
              <w:rPr>
                <w:rFonts w:asciiTheme="minorHAnsi" w:hAnsiTheme="minorHAnsi"/>
                <w:szCs w:val="24"/>
              </w:rPr>
              <w:t xml:space="preserve">Conduct updated training for nursing leaders about supervising and monitoring for compliance with the </w:t>
            </w:r>
            <w:r>
              <w:rPr>
                <w:rFonts w:asciiTheme="minorHAnsi" w:hAnsiTheme="minorHAnsi"/>
                <w:szCs w:val="24"/>
              </w:rPr>
              <w:t>Medication Management</w:t>
            </w:r>
            <w:r w:rsidRPr="00886EA6">
              <w:rPr>
                <w:rFonts w:asciiTheme="minorHAnsi" w:hAnsiTheme="minorHAnsi"/>
                <w:szCs w:val="24"/>
              </w:rPr>
              <w:t xml:space="preserve"> Policy and Procedure</w:t>
            </w:r>
            <w:r>
              <w:rPr>
                <w:rFonts w:asciiTheme="minorHAnsi" w:hAnsiTheme="minorHAnsi"/>
                <w:szCs w:val="24"/>
              </w:rPr>
              <w:t>s</w:t>
            </w:r>
          </w:p>
          <w:p w:rsidR="0008703B" w:rsidRPr="00590010" w:rsidRDefault="0008703B" w:rsidP="00782E04">
            <w:pPr>
              <w:pStyle w:val="ListParagraph"/>
              <w:ind w:left="360"/>
              <w:rPr>
                <w:rFonts w:asciiTheme="minorHAnsi" w:hAnsiTheme="minorHAnsi"/>
                <w:szCs w:val="24"/>
              </w:rPr>
            </w:pPr>
          </w:p>
          <w:p w:rsidR="0008703B" w:rsidRPr="00886EA6" w:rsidRDefault="0008703B" w:rsidP="00782E04">
            <w:pPr>
              <w:pStyle w:val="ListParagraph"/>
              <w:numPr>
                <w:ilvl w:val="0"/>
                <w:numId w:val="34"/>
              </w:numPr>
              <w:ind w:left="360"/>
              <w:textAlignment w:val="baseline"/>
              <w:rPr>
                <w:rFonts w:asciiTheme="minorHAnsi" w:hAnsiTheme="minorHAnsi"/>
                <w:szCs w:val="24"/>
              </w:rPr>
            </w:pPr>
            <w:r>
              <w:rPr>
                <w:rFonts w:asciiTheme="minorHAnsi" w:hAnsiTheme="minorHAnsi"/>
                <w:szCs w:val="24"/>
              </w:rPr>
              <w:t>Conduct competency evaluations for licensed nurses and non-licensed personnel who administer medications (in accordance with State law)</w:t>
            </w:r>
          </w:p>
          <w:p w:rsidR="0008703B" w:rsidRPr="00886EA6" w:rsidRDefault="0008703B" w:rsidP="00782E04">
            <w:pPr>
              <w:textAlignment w:val="baseline"/>
              <w:rPr>
                <w:rFonts w:asciiTheme="minorHAnsi" w:hAnsiTheme="minorHAnsi"/>
                <w:szCs w:val="24"/>
              </w:rPr>
            </w:pPr>
          </w:p>
          <w:p w:rsidR="0008703B" w:rsidRPr="00886EA6" w:rsidRDefault="0008703B" w:rsidP="00782E04">
            <w:pPr>
              <w:pStyle w:val="ListParagraph"/>
              <w:numPr>
                <w:ilvl w:val="0"/>
                <w:numId w:val="34"/>
              </w:numPr>
              <w:ind w:left="360"/>
              <w:textAlignment w:val="baseline"/>
              <w:rPr>
                <w:rFonts w:asciiTheme="minorHAnsi" w:hAnsiTheme="minorHAnsi"/>
                <w:szCs w:val="24"/>
              </w:rPr>
            </w:pPr>
            <w:r w:rsidRPr="00886EA6">
              <w:rPr>
                <w:rFonts w:asciiTheme="minorHAnsi" w:hAnsiTheme="minorHAnsi"/>
                <w:szCs w:val="24"/>
              </w:rPr>
              <w:t xml:space="preserve">Review the Medication Management Policy </w:t>
            </w:r>
            <w:r>
              <w:rPr>
                <w:rFonts w:asciiTheme="minorHAnsi" w:hAnsiTheme="minorHAnsi"/>
                <w:szCs w:val="24"/>
              </w:rPr>
              <w:t xml:space="preserve">and Procedures </w:t>
            </w:r>
            <w:r w:rsidRPr="00886EA6">
              <w:rPr>
                <w:rFonts w:asciiTheme="minorHAnsi" w:hAnsiTheme="minorHAnsi"/>
                <w:szCs w:val="24"/>
              </w:rPr>
              <w:t>with the Medical Director and Pharmacy Consultant in conjunction with the Quarterly Quality Assurance Committee meeting</w:t>
            </w:r>
          </w:p>
          <w:p w:rsidR="0008703B" w:rsidRPr="00886EA6" w:rsidRDefault="0008703B" w:rsidP="0008703B">
            <w:pPr>
              <w:pStyle w:val="ListParagraph"/>
              <w:rPr>
                <w:rFonts w:asciiTheme="minorHAnsi" w:hAnsiTheme="minorHAnsi"/>
                <w:szCs w:val="24"/>
              </w:rPr>
            </w:pPr>
          </w:p>
          <w:p w:rsidR="0008703B" w:rsidRPr="00886EA6" w:rsidRDefault="0008703B" w:rsidP="0008703B">
            <w:pPr>
              <w:pStyle w:val="ListParagraph"/>
              <w:textAlignment w:val="baseline"/>
              <w:rPr>
                <w:rFonts w:asciiTheme="minorHAnsi" w:hAnsiTheme="minorHAnsi"/>
                <w:szCs w:val="24"/>
              </w:rPr>
            </w:pPr>
          </w:p>
        </w:tc>
      </w:tr>
    </w:tbl>
    <w:p w:rsidR="002E636C" w:rsidRDefault="002E636C" w:rsidP="00E16339">
      <w:pPr>
        <w:spacing w:beforeAutospacing="1" w:afterAutospacing="1"/>
        <w:textAlignment w:val="baseline"/>
        <w:rPr>
          <w:rFonts w:ascii="Calibri" w:eastAsia="Calibri" w:hAnsi="Calibri"/>
          <w:szCs w:val="24"/>
        </w:rPr>
      </w:pPr>
    </w:p>
    <w:p w:rsidR="00782E04" w:rsidRDefault="00782E04" w:rsidP="00727B2E">
      <w:pPr>
        <w:pStyle w:val="Default"/>
        <w:rPr>
          <w:rFonts w:ascii="Calibri" w:eastAsia="Calibri" w:hAnsi="Calibri"/>
        </w:rPr>
      </w:pPr>
    </w:p>
    <w:p w:rsidR="00782E04" w:rsidRDefault="00782E04" w:rsidP="00727B2E">
      <w:pPr>
        <w:pStyle w:val="Default"/>
        <w:rPr>
          <w:rFonts w:ascii="Calibri" w:eastAsia="Calibri" w:hAnsi="Calibri"/>
        </w:rPr>
      </w:pPr>
    </w:p>
    <w:p w:rsidR="00782E04" w:rsidRDefault="00782E04" w:rsidP="00727B2E">
      <w:pPr>
        <w:pStyle w:val="Default"/>
        <w:rPr>
          <w:rFonts w:ascii="Calibri" w:eastAsia="Calibri" w:hAnsi="Calibri"/>
        </w:rPr>
      </w:pPr>
    </w:p>
    <w:p w:rsidR="00727B2E" w:rsidRDefault="00913054" w:rsidP="00727B2E">
      <w:pPr>
        <w:pStyle w:val="Default"/>
        <w:rPr>
          <w:rFonts w:asciiTheme="minorHAnsi" w:hAnsiTheme="minorHAnsi"/>
          <w:b/>
          <w:bCs/>
          <w:iCs/>
        </w:rPr>
      </w:pPr>
      <w:r>
        <w:rPr>
          <w:rFonts w:ascii="Calibri" w:eastAsia="Calibri" w:hAnsi="Calibri"/>
        </w:rPr>
        <w:lastRenderedPageBreak/>
        <w:t>T</w:t>
      </w:r>
      <w:r w:rsidR="002E636C">
        <w:rPr>
          <w:rFonts w:ascii="Calibri" w:eastAsia="Calibri" w:hAnsi="Calibri"/>
        </w:rPr>
        <w:t>he below areas serve</w:t>
      </w:r>
      <w:r w:rsidR="00157499" w:rsidRPr="00FB5A60">
        <w:rPr>
          <w:rFonts w:ascii="Calibri" w:eastAsia="Calibri" w:hAnsi="Calibri"/>
        </w:rPr>
        <w:t xml:space="preserve"> as a cross reference for facility leaders to conduct addition policy and procedure review across departments to incorporate the changes set forth in </w:t>
      </w:r>
      <w:r w:rsidR="0008703B">
        <w:rPr>
          <w:rFonts w:asciiTheme="minorHAnsi" w:hAnsiTheme="minorHAnsi"/>
          <w:b/>
          <w:bCs/>
          <w:iCs/>
        </w:rPr>
        <w:t>F726 Compet</w:t>
      </w:r>
      <w:r w:rsidR="000137AC">
        <w:rPr>
          <w:rFonts w:asciiTheme="minorHAnsi" w:hAnsiTheme="minorHAnsi"/>
          <w:b/>
          <w:bCs/>
          <w:iCs/>
        </w:rPr>
        <w:t>ency and F758 Unnecessary Drugs as it relates to Medication Management</w:t>
      </w:r>
    </w:p>
    <w:p w:rsidR="00157499" w:rsidRDefault="00157499" w:rsidP="008C747E">
      <w:pPr>
        <w:spacing w:before="120"/>
        <w:rPr>
          <w:rFonts w:ascii="Calibri" w:eastAsia="Calibri" w:hAnsi="Calibri"/>
          <w:szCs w:val="24"/>
        </w:rPr>
      </w:pPr>
      <w:r w:rsidRPr="00FB5A60">
        <w:rPr>
          <w:rFonts w:ascii="Calibri" w:eastAsia="Calibri" w:hAnsi="Calibri"/>
          <w:szCs w:val="24"/>
        </w:rPr>
        <w:t xml:space="preserve">This listing is not all encompassing however should serve as a resource for leaders as they update their internal policies, procedures and operational processes. </w:t>
      </w:r>
    </w:p>
    <w:p w:rsidR="008C747E" w:rsidRPr="00FB5A60" w:rsidRDefault="008C747E" w:rsidP="008C747E">
      <w:pPr>
        <w:spacing w:before="120"/>
        <w:rPr>
          <w:rFonts w:ascii="Calibri" w:eastAsia="Calibri" w:hAnsi="Calibri"/>
          <w:szCs w:val="24"/>
        </w:rPr>
      </w:pPr>
    </w:p>
    <w:p w:rsidR="00157499" w:rsidRPr="00FB5A60" w:rsidRDefault="00157499" w:rsidP="00157499">
      <w:pPr>
        <w:textAlignment w:val="baseline"/>
        <w:rPr>
          <w:rFonts w:ascii="Segoe UI" w:hAnsi="Segoe UI" w:cs="Segoe UI"/>
          <w:sz w:val="14"/>
          <w:szCs w:val="12"/>
        </w:rPr>
      </w:pPr>
      <w:r w:rsidRPr="00FB5A60">
        <w:rPr>
          <w:rFonts w:ascii="Calibri" w:hAnsi="Calibri" w:cs="Segoe UI"/>
          <w:szCs w:val="22"/>
        </w:rPr>
        <w:t>Cross Reference: (additional areas for review)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 xml:space="preserve">CMS </w:t>
      </w:r>
      <w:r w:rsidR="002E636C">
        <w:rPr>
          <w:rFonts w:ascii="Calibri" w:hAnsi="Calibri" w:cs="Segoe UI"/>
          <w:szCs w:val="22"/>
        </w:rPr>
        <w:t>Regulations</w:t>
      </w:r>
    </w:p>
    <w:p w:rsidR="002E636C" w:rsidRPr="00FB5A60" w:rsidRDefault="002E636C" w:rsidP="00157499">
      <w:pPr>
        <w:ind w:left="720"/>
        <w:textAlignment w:val="baseline"/>
        <w:rPr>
          <w:rFonts w:ascii="Segoe UI" w:hAnsi="Segoe UI" w:cs="Segoe UI"/>
          <w:sz w:val="14"/>
          <w:szCs w:val="12"/>
        </w:rPr>
      </w:pPr>
      <w:r>
        <w:rPr>
          <w:rFonts w:asciiTheme="minorHAnsi" w:hAnsiTheme="minorHAnsi"/>
        </w:rPr>
        <w:t>State and Local Regulations</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Employee Orientation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Annual Training Requirements </w:t>
      </w:r>
    </w:p>
    <w:p w:rsidR="00590112" w:rsidRDefault="00590112" w:rsidP="00BD7A1E">
      <w:pPr>
        <w:ind w:left="720"/>
        <w:textAlignment w:val="baseline"/>
        <w:rPr>
          <w:rFonts w:ascii="Calibri" w:hAnsi="Calibri" w:cs="Segoe UI"/>
          <w:szCs w:val="22"/>
        </w:rPr>
      </w:pPr>
      <w:r>
        <w:rPr>
          <w:rFonts w:ascii="Calibri" w:hAnsi="Calibri" w:cs="Segoe UI"/>
          <w:szCs w:val="22"/>
        </w:rPr>
        <w:t>Medical Director</w:t>
      </w:r>
    </w:p>
    <w:p w:rsidR="0008703B" w:rsidRDefault="0008703B" w:rsidP="00BD7A1E">
      <w:pPr>
        <w:ind w:left="720"/>
        <w:textAlignment w:val="baseline"/>
        <w:rPr>
          <w:rFonts w:ascii="Calibri" w:hAnsi="Calibri" w:cs="Segoe UI"/>
          <w:szCs w:val="22"/>
        </w:rPr>
      </w:pPr>
      <w:r>
        <w:rPr>
          <w:rFonts w:ascii="Calibri" w:hAnsi="Calibri" w:cs="Segoe UI"/>
          <w:szCs w:val="22"/>
        </w:rPr>
        <w:t>Psychotropic Medications</w:t>
      </w:r>
    </w:p>
    <w:p w:rsidR="0008703B" w:rsidRDefault="0008703B" w:rsidP="00BD7A1E">
      <w:pPr>
        <w:ind w:left="720"/>
        <w:textAlignment w:val="baseline"/>
        <w:rPr>
          <w:rFonts w:ascii="Calibri" w:hAnsi="Calibri" w:cs="Segoe UI"/>
          <w:szCs w:val="22"/>
        </w:rPr>
      </w:pPr>
      <w:r>
        <w:rPr>
          <w:rFonts w:ascii="Calibri" w:hAnsi="Calibri" w:cs="Segoe UI"/>
          <w:szCs w:val="22"/>
        </w:rPr>
        <w:t>Pharmacy Services</w:t>
      </w:r>
    </w:p>
    <w:p w:rsidR="0008703B" w:rsidRDefault="0008703B" w:rsidP="00BD7A1E">
      <w:pPr>
        <w:ind w:left="720"/>
        <w:textAlignment w:val="baseline"/>
        <w:rPr>
          <w:rFonts w:ascii="Calibri" w:hAnsi="Calibri" w:cs="Segoe UI"/>
          <w:szCs w:val="22"/>
        </w:rPr>
      </w:pPr>
      <w:r>
        <w:rPr>
          <w:rFonts w:ascii="Calibri" w:hAnsi="Calibri" w:cs="Segoe UI"/>
          <w:szCs w:val="22"/>
        </w:rPr>
        <w:t>Resident Abuse (related to diversion)</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Quality Assurance and Performance Improvement </w:t>
      </w:r>
    </w:p>
    <w:p w:rsidR="0008703B" w:rsidRPr="00FD7A61" w:rsidRDefault="00157499" w:rsidP="00FD7A61">
      <w:pPr>
        <w:ind w:left="720"/>
        <w:textAlignment w:val="baseline"/>
        <w:rPr>
          <w:rFonts w:ascii="Segoe UI" w:hAnsi="Segoe UI" w:cs="Segoe UI"/>
          <w:sz w:val="14"/>
          <w:szCs w:val="12"/>
        </w:rPr>
      </w:pPr>
      <w:r w:rsidRPr="00FB5A60">
        <w:rPr>
          <w:rFonts w:ascii="Calibri" w:hAnsi="Calibri" w:cs="Segoe UI"/>
          <w:szCs w:val="22"/>
        </w:rPr>
        <w:t>Staff Training and Education </w:t>
      </w:r>
    </w:p>
    <w:p w:rsidR="0008703B" w:rsidRPr="0008703B" w:rsidRDefault="0008703B" w:rsidP="0008703B">
      <w:pPr>
        <w:textAlignment w:val="baseline"/>
        <w:rPr>
          <w:rFonts w:ascii="Segoe UI" w:hAnsi="Segoe UI" w:cs="Segoe UI"/>
          <w:sz w:val="14"/>
          <w:szCs w:val="12"/>
        </w:rPr>
      </w:pPr>
    </w:p>
    <w:p w:rsidR="00157499" w:rsidRPr="00157499" w:rsidRDefault="00157499" w:rsidP="00157499">
      <w:pPr>
        <w:textAlignment w:val="baseline"/>
        <w:rPr>
          <w:rFonts w:ascii="Segoe UI" w:hAnsi="Segoe UI" w:cs="Segoe UI"/>
          <w:sz w:val="12"/>
          <w:szCs w:val="12"/>
        </w:rPr>
      </w:pPr>
    </w:p>
    <w:p w:rsidR="00FA28AB" w:rsidRPr="00782E04" w:rsidRDefault="00FA28AB" w:rsidP="00FA28AB">
      <w:pPr>
        <w:rPr>
          <w:rFonts w:asciiTheme="minorHAnsi" w:hAnsiTheme="minorHAnsi"/>
          <w:b/>
          <w:szCs w:val="28"/>
        </w:rPr>
      </w:pPr>
      <w:r w:rsidRPr="00782E04">
        <w:rPr>
          <w:rFonts w:asciiTheme="minorHAnsi" w:hAnsiTheme="minorHAnsi"/>
          <w:b/>
          <w:szCs w:val="28"/>
        </w:rPr>
        <w:t>References</w:t>
      </w:r>
    </w:p>
    <w:p w:rsidR="00FA28AB" w:rsidRDefault="00FA28AB" w:rsidP="00FA28AB"/>
    <w:p w:rsidR="00FA28AB" w:rsidRDefault="00FA28AB" w:rsidP="00FA28AB">
      <w:pPr>
        <w:rPr>
          <w:rFonts w:asciiTheme="minorHAnsi" w:hAnsiTheme="minorHAnsi" w:cs="Arial"/>
          <w:szCs w:val="24"/>
        </w:rPr>
      </w:pPr>
      <w:r>
        <w:rPr>
          <w:rFonts w:asciiTheme="minorHAnsi" w:hAnsiTheme="minorHAnsi" w:cs="Arial"/>
          <w:szCs w:val="24"/>
        </w:rPr>
        <w:t xml:space="preserve">CMS State Operations Manual, Appendix PP – Guidance to Surveyors for Long Term Care Facilities:  </w:t>
      </w:r>
    </w:p>
    <w:p w:rsidR="00DE7AF9" w:rsidRPr="000C2EA2" w:rsidRDefault="00782E04" w:rsidP="000C2EA2">
      <w:pPr>
        <w:widowControl w:val="0"/>
        <w:numPr>
          <w:ilvl w:val="0"/>
          <w:numId w:val="38"/>
        </w:numPr>
        <w:overflowPunct w:val="0"/>
        <w:autoSpaceDE w:val="0"/>
        <w:autoSpaceDN w:val="0"/>
        <w:adjustRightInd w:val="0"/>
        <w:textAlignment w:val="baseline"/>
        <w:rPr>
          <w:rFonts w:asciiTheme="minorHAnsi" w:hAnsiTheme="minorHAnsi" w:cs="Arial"/>
          <w:szCs w:val="24"/>
        </w:rPr>
      </w:pPr>
      <w:hyperlink r:id="rId8" w:history="1">
        <w:r w:rsidR="00FA28AB" w:rsidRPr="00B8499B">
          <w:rPr>
            <w:rStyle w:val="Hyperlink"/>
            <w:rFonts w:ascii="Calibri" w:hAnsi="Calibri" w:cs="Arial"/>
            <w:szCs w:val="24"/>
          </w:rPr>
          <w:t>https://www.cms.gov/Medicare/Provider-Enrollment-and-Certification/GuidanceforLawsAndRegulations/Downloads/Advance-Appendix-PP-Includin</w:t>
        </w:r>
        <w:bookmarkStart w:id="0" w:name="_GoBack"/>
        <w:bookmarkEnd w:id="0"/>
        <w:r w:rsidR="00FA28AB" w:rsidRPr="00B8499B">
          <w:rPr>
            <w:rStyle w:val="Hyperlink"/>
            <w:rFonts w:ascii="Calibri" w:hAnsi="Calibri" w:cs="Arial"/>
            <w:szCs w:val="24"/>
          </w:rPr>
          <w:t>g-Phase-2-.pdf</w:t>
        </w:r>
      </w:hyperlink>
      <w:r w:rsidR="00FA28AB">
        <w:rPr>
          <w:rFonts w:ascii="Calibri" w:hAnsi="Calibri" w:cs="Arial"/>
          <w:szCs w:val="24"/>
        </w:rPr>
        <w:t xml:space="preserve"> </w:t>
      </w:r>
    </w:p>
    <w:sectPr w:rsidR="00DE7AF9" w:rsidRPr="000C2EA2" w:rsidSect="00782E04">
      <w:headerReference w:type="default" r:id="rId9"/>
      <w:footerReference w:type="default" r:id="rId10"/>
      <w:head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3F" w:rsidRDefault="00D8653F" w:rsidP="00FE158D">
      <w:r>
        <w:separator/>
      </w:r>
    </w:p>
  </w:endnote>
  <w:endnote w:type="continuationSeparator" w:id="0">
    <w:p w:rsidR="00D8653F" w:rsidRDefault="00D8653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3F" w:rsidRDefault="00D8653F" w:rsidP="00FE158D">
      <w:r>
        <w:separator/>
      </w:r>
    </w:p>
  </w:footnote>
  <w:footnote w:type="continuationSeparator" w:id="0">
    <w:p w:rsidR="00D8653F" w:rsidRDefault="00D8653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DE7AF9" w:rsidP="00DE7AF9">
    <w:pPr>
      <w:pStyle w:val="Header"/>
      <w:tabs>
        <w:tab w:val="clear" w:pos="4680"/>
        <w:tab w:val="clear" w:pos="9360"/>
        <w:tab w:val="left" w:pos="6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195362"/>
    <w:multiLevelType w:val="hybridMultilevel"/>
    <w:tmpl w:val="2780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AE0F34"/>
    <w:multiLevelType w:val="hybridMultilevel"/>
    <w:tmpl w:val="067E83A6"/>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44178"/>
    <w:multiLevelType w:val="hybridMultilevel"/>
    <w:tmpl w:val="C16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7DE66F0"/>
    <w:multiLevelType w:val="hybridMultilevel"/>
    <w:tmpl w:val="1ED89ABE"/>
    <w:lvl w:ilvl="0" w:tplc="39DE54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99F2E26"/>
    <w:multiLevelType w:val="hybridMultilevel"/>
    <w:tmpl w:val="30C2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452CF"/>
    <w:multiLevelType w:val="hybridMultilevel"/>
    <w:tmpl w:val="142ACC6E"/>
    <w:lvl w:ilvl="0" w:tplc="F65CC3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16420E7"/>
    <w:multiLevelType w:val="hybridMultilevel"/>
    <w:tmpl w:val="09B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9097E90"/>
    <w:multiLevelType w:val="hybridMultilevel"/>
    <w:tmpl w:val="3BDCBB94"/>
    <w:lvl w:ilvl="0" w:tplc="04090001">
      <w:start w:val="1"/>
      <w:numFmt w:val="bullet"/>
      <w:lvlText w:val=""/>
      <w:lvlJc w:val="left"/>
      <w:pPr>
        <w:ind w:left="1080" w:hanging="360"/>
      </w:pPr>
      <w:rPr>
        <w:rFonts w:ascii="Symbol" w:hAnsi="Symbo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987405"/>
    <w:multiLevelType w:val="hybridMultilevel"/>
    <w:tmpl w:val="28FEFD70"/>
    <w:lvl w:ilvl="0" w:tplc="5D923B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B"/>
    <w:multiLevelType w:val="hybridMultilevel"/>
    <w:tmpl w:val="6D64315C"/>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22E48"/>
    <w:multiLevelType w:val="hybridMultilevel"/>
    <w:tmpl w:val="6A0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BD82BB7"/>
    <w:multiLevelType w:val="hybridMultilevel"/>
    <w:tmpl w:val="788615FA"/>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51E737F"/>
    <w:multiLevelType w:val="hybridMultilevel"/>
    <w:tmpl w:val="20FE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1"/>
  </w:num>
  <w:num w:numId="24">
    <w:abstractNumId w:val="17"/>
  </w:num>
  <w:num w:numId="25">
    <w:abstractNumId w:val="26"/>
  </w:num>
  <w:num w:numId="26">
    <w:abstractNumId w:val="22"/>
  </w:num>
  <w:num w:numId="27">
    <w:abstractNumId w:val="27"/>
  </w:num>
  <w:num w:numId="28">
    <w:abstractNumId w:val="14"/>
  </w:num>
  <w:num w:numId="29">
    <w:abstractNumId w:val="34"/>
  </w:num>
  <w:num w:numId="30">
    <w:abstractNumId w:val="31"/>
  </w:num>
  <w:num w:numId="31">
    <w:abstractNumId w:val="43"/>
  </w:num>
  <w:num w:numId="32">
    <w:abstractNumId w:val="7"/>
  </w:num>
  <w:num w:numId="33">
    <w:abstractNumId w:val="4"/>
  </w:num>
  <w:num w:numId="34">
    <w:abstractNumId w:val="5"/>
  </w:num>
  <w:num w:numId="35">
    <w:abstractNumId w:val="3"/>
  </w:num>
  <w:num w:numId="36">
    <w:abstractNumId w:val="10"/>
  </w:num>
  <w:num w:numId="37">
    <w:abstractNumId w:val="11"/>
  </w:num>
  <w:num w:numId="38">
    <w:abstractNumId w:val="16"/>
  </w:num>
  <w:num w:numId="39">
    <w:abstractNumId w:val="37"/>
  </w:num>
  <w:num w:numId="40">
    <w:abstractNumId w:val="28"/>
  </w:num>
  <w:num w:numId="41">
    <w:abstractNumId w:val="2"/>
  </w:num>
  <w:num w:numId="42">
    <w:abstractNumId w:val="40"/>
  </w:num>
  <w:num w:numId="43">
    <w:abstractNumId w:val="19"/>
  </w:num>
  <w:num w:numId="44">
    <w:abstractNumId w:val="30"/>
  </w:num>
  <w:num w:numId="45">
    <w:abstractNumId w:val="1"/>
  </w:num>
  <w:num w:numId="46">
    <w:abstractNumId w:val="32"/>
  </w:num>
  <w:num w:numId="47">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1BDC"/>
    <w:rsid w:val="000137AC"/>
    <w:rsid w:val="00057F06"/>
    <w:rsid w:val="00066D50"/>
    <w:rsid w:val="0008703B"/>
    <w:rsid w:val="000C2EA2"/>
    <w:rsid w:val="000D5B62"/>
    <w:rsid w:val="000D66D9"/>
    <w:rsid w:val="000E228A"/>
    <w:rsid w:val="000F7E90"/>
    <w:rsid w:val="0012309D"/>
    <w:rsid w:val="00123F66"/>
    <w:rsid w:val="00157499"/>
    <w:rsid w:val="00170AD2"/>
    <w:rsid w:val="00185739"/>
    <w:rsid w:val="00193F11"/>
    <w:rsid w:val="001B1FFE"/>
    <w:rsid w:val="001F345D"/>
    <w:rsid w:val="001F4CE0"/>
    <w:rsid w:val="002200EE"/>
    <w:rsid w:val="002376A2"/>
    <w:rsid w:val="002652DA"/>
    <w:rsid w:val="002829B6"/>
    <w:rsid w:val="00282F4B"/>
    <w:rsid w:val="00293218"/>
    <w:rsid w:val="002A6EB6"/>
    <w:rsid w:val="002B6EE5"/>
    <w:rsid w:val="002C5F29"/>
    <w:rsid w:val="002E636C"/>
    <w:rsid w:val="002F2B8A"/>
    <w:rsid w:val="003011C7"/>
    <w:rsid w:val="00301AA8"/>
    <w:rsid w:val="0030495A"/>
    <w:rsid w:val="003510B5"/>
    <w:rsid w:val="00372DF7"/>
    <w:rsid w:val="00373CF0"/>
    <w:rsid w:val="003A3E8D"/>
    <w:rsid w:val="003B0939"/>
    <w:rsid w:val="003E2526"/>
    <w:rsid w:val="003E63F5"/>
    <w:rsid w:val="003F0C77"/>
    <w:rsid w:val="00400352"/>
    <w:rsid w:val="004008D7"/>
    <w:rsid w:val="004100F7"/>
    <w:rsid w:val="0045022D"/>
    <w:rsid w:val="00480768"/>
    <w:rsid w:val="00484844"/>
    <w:rsid w:val="004D2B4D"/>
    <w:rsid w:val="004D7E49"/>
    <w:rsid w:val="004E0037"/>
    <w:rsid w:val="00534CAA"/>
    <w:rsid w:val="0053732B"/>
    <w:rsid w:val="005438CB"/>
    <w:rsid w:val="00563359"/>
    <w:rsid w:val="005721A3"/>
    <w:rsid w:val="00590010"/>
    <w:rsid w:val="00590112"/>
    <w:rsid w:val="00593E4B"/>
    <w:rsid w:val="005B0500"/>
    <w:rsid w:val="005F036A"/>
    <w:rsid w:val="005F0AF8"/>
    <w:rsid w:val="005F400E"/>
    <w:rsid w:val="006034EC"/>
    <w:rsid w:val="00603AC0"/>
    <w:rsid w:val="00605605"/>
    <w:rsid w:val="00610027"/>
    <w:rsid w:val="006338B1"/>
    <w:rsid w:val="006A3CC2"/>
    <w:rsid w:val="006B2ED2"/>
    <w:rsid w:val="007251EF"/>
    <w:rsid w:val="00727B2E"/>
    <w:rsid w:val="00751732"/>
    <w:rsid w:val="00782E04"/>
    <w:rsid w:val="00783084"/>
    <w:rsid w:val="00792EE6"/>
    <w:rsid w:val="007A474A"/>
    <w:rsid w:val="007A61F1"/>
    <w:rsid w:val="007B6C8E"/>
    <w:rsid w:val="007F26C3"/>
    <w:rsid w:val="007F4EBE"/>
    <w:rsid w:val="00805910"/>
    <w:rsid w:val="0081630C"/>
    <w:rsid w:val="008259FB"/>
    <w:rsid w:val="008817AE"/>
    <w:rsid w:val="00886EA6"/>
    <w:rsid w:val="008C747E"/>
    <w:rsid w:val="008D4466"/>
    <w:rsid w:val="008E7224"/>
    <w:rsid w:val="008E7840"/>
    <w:rsid w:val="008F53EE"/>
    <w:rsid w:val="009073EC"/>
    <w:rsid w:val="00913054"/>
    <w:rsid w:val="0092404A"/>
    <w:rsid w:val="009421C3"/>
    <w:rsid w:val="009478FB"/>
    <w:rsid w:val="00951B77"/>
    <w:rsid w:val="00964A22"/>
    <w:rsid w:val="009677DE"/>
    <w:rsid w:val="009B7479"/>
    <w:rsid w:val="009C106D"/>
    <w:rsid w:val="009C583E"/>
    <w:rsid w:val="009D6FD6"/>
    <w:rsid w:val="009E70E8"/>
    <w:rsid w:val="009F0488"/>
    <w:rsid w:val="00A039B0"/>
    <w:rsid w:val="00A25232"/>
    <w:rsid w:val="00A40123"/>
    <w:rsid w:val="00A404A8"/>
    <w:rsid w:val="00A56DBE"/>
    <w:rsid w:val="00A5764D"/>
    <w:rsid w:val="00A65C79"/>
    <w:rsid w:val="00A85D7D"/>
    <w:rsid w:val="00A9460A"/>
    <w:rsid w:val="00AB677E"/>
    <w:rsid w:val="00AC0FC3"/>
    <w:rsid w:val="00AD5C74"/>
    <w:rsid w:val="00B019EA"/>
    <w:rsid w:val="00B24FB4"/>
    <w:rsid w:val="00B54EB0"/>
    <w:rsid w:val="00BB507F"/>
    <w:rsid w:val="00BD7A1E"/>
    <w:rsid w:val="00BE1DC4"/>
    <w:rsid w:val="00BE639F"/>
    <w:rsid w:val="00C0102E"/>
    <w:rsid w:val="00C170A5"/>
    <w:rsid w:val="00C6765B"/>
    <w:rsid w:val="00C71D53"/>
    <w:rsid w:val="00C7775A"/>
    <w:rsid w:val="00CA1143"/>
    <w:rsid w:val="00CF1A20"/>
    <w:rsid w:val="00D35BC1"/>
    <w:rsid w:val="00D8653F"/>
    <w:rsid w:val="00DB6D68"/>
    <w:rsid w:val="00DC2842"/>
    <w:rsid w:val="00DC40AB"/>
    <w:rsid w:val="00DE7AF9"/>
    <w:rsid w:val="00E1162E"/>
    <w:rsid w:val="00E16339"/>
    <w:rsid w:val="00E163AF"/>
    <w:rsid w:val="00E24B87"/>
    <w:rsid w:val="00E83DBD"/>
    <w:rsid w:val="00E83ECC"/>
    <w:rsid w:val="00E94EC6"/>
    <w:rsid w:val="00ED6153"/>
    <w:rsid w:val="00EF0A00"/>
    <w:rsid w:val="00F21CBC"/>
    <w:rsid w:val="00F42E0A"/>
    <w:rsid w:val="00F80276"/>
    <w:rsid w:val="00FA28AB"/>
    <w:rsid w:val="00FB157C"/>
    <w:rsid w:val="00FB5A60"/>
    <w:rsid w:val="00FC03F0"/>
    <w:rsid w:val="00FC2B06"/>
    <w:rsid w:val="00FD7A61"/>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DA252"/>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AD5C74"/>
    <w:pPr>
      <w:spacing w:line="276" w:lineRule="atLeast"/>
    </w:pPr>
    <w:rPr>
      <w:rFonts w:eastAsiaTheme="minorHAnsi"/>
      <w:color w:val="auto"/>
    </w:rPr>
  </w:style>
  <w:style w:type="paragraph" w:customStyle="1" w:styleId="CM8">
    <w:name w:val="CM8"/>
    <w:basedOn w:val="Default"/>
    <w:next w:val="Default"/>
    <w:uiPriority w:val="99"/>
    <w:rsid w:val="00727B2E"/>
    <w:pPr>
      <w:spacing w:line="276" w:lineRule="atLeast"/>
    </w:pPr>
    <w:rPr>
      <w:rFonts w:eastAsiaTheme="minorHAnsi"/>
      <w:color w:val="auto"/>
    </w:rPr>
  </w:style>
  <w:style w:type="paragraph" w:customStyle="1" w:styleId="CM11">
    <w:name w:val="CM11"/>
    <w:basedOn w:val="Default"/>
    <w:next w:val="Default"/>
    <w:uiPriority w:val="99"/>
    <w:rsid w:val="00727B2E"/>
    <w:pPr>
      <w:spacing w:line="276" w:lineRule="atLeast"/>
    </w:pPr>
    <w:rPr>
      <w:rFonts w:eastAsiaTheme="minorHAnsi"/>
      <w:color w:val="auto"/>
    </w:rPr>
  </w:style>
  <w:style w:type="paragraph" w:customStyle="1" w:styleId="CM46">
    <w:name w:val="CM46"/>
    <w:basedOn w:val="Default"/>
    <w:next w:val="Default"/>
    <w:uiPriority w:val="99"/>
    <w:rsid w:val="00727B2E"/>
    <w:pPr>
      <w:spacing w:line="276" w:lineRule="atLeast"/>
    </w:pPr>
    <w:rPr>
      <w:rFonts w:eastAsiaTheme="minorHAnsi"/>
      <w:color w:val="auto"/>
    </w:rPr>
  </w:style>
  <w:style w:type="paragraph" w:customStyle="1" w:styleId="CM40">
    <w:name w:val="CM40"/>
    <w:basedOn w:val="Default"/>
    <w:next w:val="Default"/>
    <w:uiPriority w:val="99"/>
    <w:rsid w:val="00727B2E"/>
    <w:pPr>
      <w:spacing w:line="276"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332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dvance-Appendix-PP-Including-Phase-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F7B3-0E4F-4219-AF2B-07244842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9</cp:revision>
  <dcterms:created xsi:type="dcterms:W3CDTF">2017-09-06T15:33:00Z</dcterms:created>
  <dcterms:modified xsi:type="dcterms:W3CDTF">2017-09-14T17:37:00Z</dcterms:modified>
</cp:coreProperties>
</file>