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1615DB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Audit Form</w:t>
                            </w:r>
                            <w:r w:rsidR="00772D93"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</w:p>
                          <w:p w:rsidR="0008542C" w:rsidRPr="00301AA8" w:rsidRDefault="001615DB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Discharge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1615DB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Audit Form</w:t>
                      </w:r>
                      <w:r w:rsidR="00772D93"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-</w:t>
                      </w:r>
                    </w:p>
                    <w:p w:rsidR="0008542C" w:rsidRPr="00301AA8" w:rsidRDefault="001615DB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Discharge Summary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8542C" w:rsidRPr="0008542C" w:rsidRDefault="00605605" w:rsidP="0008542C">
      <w:pPr>
        <w:jc w:val="center"/>
        <w:rPr>
          <w:rFonts w:ascii="Calibri" w:eastAsia="Calibri" w:hAnsi="Calibri"/>
          <w:b/>
          <w:bCs/>
          <w:iCs/>
          <w:sz w:val="48"/>
          <w:szCs w:val="48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D528F" wp14:editId="2264F53E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<w:pict>
              <v:shape w14:anchorId="254D528F"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11555" wp14:editId="0E3C0E23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<w:pict>
              <v:shape w14:anchorId="16211555"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1615DB">
        <w:rPr>
          <w:rFonts w:ascii="Calibri" w:eastAsia="Calibri" w:hAnsi="Calibri"/>
          <w:b/>
          <w:bCs/>
          <w:iCs/>
          <w:sz w:val="36"/>
          <w:szCs w:val="48"/>
        </w:rPr>
        <w:lastRenderedPageBreak/>
        <w:t xml:space="preserve"> Discharge Summary</w:t>
      </w:r>
      <w:r w:rsidR="00772D93" w:rsidRPr="00772D93">
        <w:rPr>
          <w:rFonts w:ascii="Calibri" w:eastAsia="Calibri" w:hAnsi="Calibri"/>
          <w:b/>
          <w:bCs/>
          <w:iCs/>
          <w:sz w:val="36"/>
          <w:szCs w:val="48"/>
        </w:rPr>
        <w:t xml:space="preserve"> </w:t>
      </w:r>
      <w:r w:rsidR="00772D93">
        <w:rPr>
          <w:rFonts w:ascii="Calibri" w:eastAsia="Calibri" w:hAnsi="Calibri"/>
          <w:b/>
          <w:bCs/>
          <w:iCs/>
          <w:sz w:val="36"/>
          <w:szCs w:val="48"/>
        </w:rPr>
        <w:t>Audit</w:t>
      </w:r>
      <w:bookmarkStart w:id="0" w:name="_GoBack"/>
      <w:bookmarkEnd w:id="0"/>
    </w:p>
    <w:p w:rsidR="0008542C" w:rsidRPr="0008542C" w:rsidRDefault="0008542C" w:rsidP="0008542C">
      <w:pPr>
        <w:spacing w:before="120"/>
        <w:rPr>
          <w:rFonts w:ascii="Calibri" w:eastAsia="Calibri" w:hAnsi="Calibri"/>
          <w:b/>
          <w:bCs/>
          <w:iCs/>
          <w:sz w:val="23"/>
          <w:szCs w:val="23"/>
        </w:rPr>
      </w:pPr>
    </w:p>
    <w:tbl>
      <w:tblPr>
        <w:tblStyle w:val="TableGrid"/>
        <w:tblW w:w="1055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330"/>
        <w:gridCol w:w="1109"/>
        <w:gridCol w:w="2421"/>
        <w:gridCol w:w="1260"/>
        <w:gridCol w:w="2160"/>
        <w:gridCol w:w="2273"/>
      </w:tblGrid>
      <w:tr w:rsidR="006F7CFF" w:rsidRPr="0008542C" w:rsidTr="00772D93"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6F7CFF" w:rsidRPr="006F7CFF" w:rsidRDefault="006F7CFF" w:rsidP="006F7CFF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6F7CFF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Resident 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Identifier 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6F7CFF" w:rsidRPr="006F7CFF" w:rsidRDefault="006F7CFF" w:rsidP="0008542C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6F7CFF">
              <w:rPr>
                <w:rFonts w:asciiTheme="minorHAnsi" w:eastAsia="Calibri" w:hAnsiTheme="minorHAnsi"/>
                <w:b/>
                <w:sz w:val="22"/>
                <w:szCs w:val="22"/>
              </w:rPr>
              <w:t>Date of Discharge</w:t>
            </w:r>
          </w:p>
        </w:tc>
        <w:tc>
          <w:tcPr>
            <w:tcW w:w="2421" w:type="dxa"/>
            <w:shd w:val="clear" w:color="auto" w:fill="D9D9D9" w:themeFill="background1" w:themeFillShade="D9"/>
            <w:vAlign w:val="center"/>
          </w:tcPr>
          <w:p w:rsidR="006F7CFF" w:rsidRPr="006F7CFF" w:rsidRDefault="006F7CFF" w:rsidP="0008542C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6F7CFF">
              <w:rPr>
                <w:rFonts w:asciiTheme="minorHAnsi" w:eastAsia="Calibri" w:hAnsiTheme="minorHAnsi"/>
                <w:b/>
                <w:sz w:val="22"/>
                <w:szCs w:val="22"/>
              </w:rPr>
              <w:t>Discharge Summary Completed</w:t>
            </w:r>
          </w:p>
          <w:p w:rsidR="006F7CFF" w:rsidRPr="006F7CFF" w:rsidRDefault="006F7CFF" w:rsidP="0008542C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F7CFF" w:rsidRPr="006F7CFF" w:rsidRDefault="006F7CFF" w:rsidP="006F7CFF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Date Documents Sent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6F7CFF" w:rsidRPr="006F7CFF" w:rsidRDefault="006F7CFF" w:rsidP="001615DB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6F7CFF">
              <w:rPr>
                <w:rFonts w:asciiTheme="minorHAnsi" w:eastAsia="Calibri" w:hAnsiTheme="minorHAnsi"/>
                <w:b/>
                <w:sz w:val="22"/>
                <w:szCs w:val="22"/>
              </w:rPr>
              <w:t>Consent documented to share with post discharge care givers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6F7CFF" w:rsidRPr="006F7CFF" w:rsidRDefault="006F7CFF" w:rsidP="006F7CFF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6F7CFF">
              <w:rPr>
                <w:rFonts w:asciiTheme="minorHAnsi" w:eastAsia="Calibri" w:hAnsiTheme="minorHAnsi"/>
                <w:b/>
                <w:sz w:val="22"/>
                <w:szCs w:val="22"/>
              </w:rPr>
              <w:t>Comments</w:t>
            </w: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08542C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08542C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08542C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1615DB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1615DB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1615DB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1615DB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1615DB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1615DB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1615DB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08542C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6F7CFF" w:rsidRPr="0008542C" w:rsidTr="00772D93">
        <w:tc>
          <w:tcPr>
            <w:tcW w:w="133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421" w:type="dxa"/>
          </w:tcPr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Recapitulation of stay</w:t>
            </w:r>
          </w:p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Final Summary of status</w:t>
            </w:r>
          </w:p>
          <w:p w:rsidR="006F7CFF" w:rsidRPr="006F7CFF" w:rsidRDefault="006F7CFF" w:rsidP="006F7CFF">
            <w:pPr>
              <w:rPr>
                <w:rFonts w:asciiTheme="minorHAns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Medication Reconciliation</w:t>
            </w:r>
          </w:p>
          <w:p w:rsidR="006F7CFF" w:rsidRPr="006F7CFF" w:rsidRDefault="006F7CFF" w:rsidP="006F7CFF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6F7CFF">
              <w:rPr>
                <w:rFonts w:asciiTheme="minorHAnsi" w:hAnsiTheme="minorHAnsi"/>
                <w:sz w:val="18"/>
                <w:szCs w:val="18"/>
              </w:rPr>
              <w:sym w:font="Symbol" w:char="F0F0"/>
            </w:r>
            <w:r w:rsidRPr="006F7CFF">
              <w:rPr>
                <w:rFonts w:asciiTheme="minorHAnsi" w:hAnsiTheme="minorHAnsi"/>
                <w:sz w:val="18"/>
                <w:szCs w:val="18"/>
              </w:rPr>
              <w:t xml:space="preserve"> Post-Discharge Plan of Care</w:t>
            </w:r>
          </w:p>
        </w:tc>
        <w:tc>
          <w:tcPr>
            <w:tcW w:w="126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:rsidR="006F7CFF" w:rsidRPr="006F7CFF" w:rsidRDefault="006F7CFF" w:rsidP="006F7CFF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08542C" w:rsidRPr="0008542C" w:rsidRDefault="0008542C" w:rsidP="0008542C">
      <w:pPr>
        <w:spacing w:before="120"/>
        <w:rPr>
          <w:rFonts w:ascii="Calibri" w:eastAsia="Calibri" w:hAnsi="Calibri"/>
          <w:sz w:val="10"/>
          <w:szCs w:val="22"/>
        </w:rPr>
      </w:pPr>
    </w:p>
    <w:sectPr w:rsidR="0008542C" w:rsidRPr="0008542C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00" w:rsidRDefault="00781200" w:rsidP="00FE158D">
      <w:r>
        <w:separator/>
      </w:r>
    </w:p>
  </w:endnote>
  <w:endnote w:type="continuationSeparator" w:id="0">
    <w:p w:rsidR="00781200" w:rsidRDefault="00781200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00" w:rsidRDefault="00781200" w:rsidP="00FE158D">
      <w:r>
        <w:separator/>
      </w:r>
    </w:p>
  </w:footnote>
  <w:footnote w:type="continuationSeparator" w:id="0">
    <w:p w:rsidR="00781200" w:rsidRDefault="00781200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2C022ACA" wp14:editId="6A3056CE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5B7F0B5B" wp14:editId="33E378D4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8542C"/>
    <w:rsid w:val="000C3B49"/>
    <w:rsid w:val="000D5B62"/>
    <w:rsid w:val="000E228A"/>
    <w:rsid w:val="000F7E90"/>
    <w:rsid w:val="0012309D"/>
    <w:rsid w:val="001615DB"/>
    <w:rsid w:val="00170AD2"/>
    <w:rsid w:val="00185739"/>
    <w:rsid w:val="002376A2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A3CC2"/>
    <w:rsid w:val="006B2ED2"/>
    <w:rsid w:val="006F7CFF"/>
    <w:rsid w:val="007251EF"/>
    <w:rsid w:val="00764F96"/>
    <w:rsid w:val="00772D93"/>
    <w:rsid w:val="00781200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9460A"/>
    <w:rsid w:val="00AB677E"/>
    <w:rsid w:val="00AC0FC3"/>
    <w:rsid w:val="00B019EA"/>
    <w:rsid w:val="00B24FB4"/>
    <w:rsid w:val="00BB507F"/>
    <w:rsid w:val="00C0102E"/>
    <w:rsid w:val="00C170A5"/>
    <w:rsid w:val="00C71D53"/>
    <w:rsid w:val="00CE140C"/>
    <w:rsid w:val="00DB6D68"/>
    <w:rsid w:val="00DC40AB"/>
    <w:rsid w:val="00DE7AF9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08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08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A2E4-B69D-4C19-9D3F-4B9A2012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4</cp:revision>
  <dcterms:created xsi:type="dcterms:W3CDTF">2017-01-27T23:48:00Z</dcterms:created>
  <dcterms:modified xsi:type="dcterms:W3CDTF">2017-02-08T18:33:00Z</dcterms:modified>
</cp:coreProperties>
</file>