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5" w:rsidRDefault="006269A5" w:rsidP="0045065A">
      <w:pPr>
        <w:spacing w:after="0" w:line="240" w:lineRule="auto"/>
        <w:jc w:val="center"/>
        <w:rPr>
          <w:b/>
          <w:sz w:val="28"/>
          <w:szCs w:val="28"/>
        </w:rPr>
      </w:pPr>
    </w:p>
    <w:p w:rsidR="006269A5" w:rsidRDefault="006269A5" w:rsidP="0045065A">
      <w:pPr>
        <w:spacing w:after="0" w:line="240" w:lineRule="auto"/>
        <w:jc w:val="center"/>
        <w:rPr>
          <w:b/>
          <w:sz w:val="28"/>
          <w:szCs w:val="28"/>
        </w:rPr>
      </w:pPr>
    </w:p>
    <w:p w:rsidR="00BA0F4E" w:rsidRPr="0045065A" w:rsidRDefault="00CE10CD" w:rsidP="0045065A">
      <w:pPr>
        <w:spacing w:after="0" w:line="240" w:lineRule="auto"/>
        <w:jc w:val="center"/>
        <w:rPr>
          <w:b/>
          <w:sz w:val="28"/>
          <w:szCs w:val="28"/>
        </w:rPr>
      </w:pPr>
      <w:r w:rsidRPr="0045065A">
        <w:rPr>
          <w:b/>
          <w:sz w:val="28"/>
          <w:szCs w:val="28"/>
        </w:rPr>
        <w:t xml:space="preserve">Post Test </w:t>
      </w:r>
      <w:r w:rsidR="0045065A" w:rsidRPr="0045065A">
        <w:rPr>
          <w:b/>
          <w:sz w:val="28"/>
          <w:szCs w:val="28"/>
        </w:rPr>
        <w:t>–</w:t>
      </w:r>
      <w:r w:rsidRPr="0045065A">
        <w:rPr>
          <w:b/>
          <w:sz w:val="28"/>
          <w:szCs w:val="28"/>
        </w:rPr>
        <w:t xml:space="preserve"> </w:t>
      </w:r>
      <w:proofErr w:type="spellStart"/>
      <w:r w:rsidR="005E2AEF">
        <w:rPr>
          <w:b/>
          <w:sz w:val="28"/>
          <w:szCs w:val="28"/>
        </w:rPr>
        <w:t>FWRA</w:t>
      </w:r>
      <w:proofErr w:type="spellEnd"/>
    </w:p>
    <w:p w:rsidR="00D523CA" w:rsidRDefault="00D52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F6387B" w:rsidRPr="006269A5" w:rsidTr="006269A5">
        <w:tc>
          <w:tcPr>
            <w:tcW w:w="6609" w:type="dxa"/>
            <w:shd w:val="clear" w:color="auto" w:fill="D9D9D9" w:themeFill="background1" w:themeFillShade="D9"/>
          </w:tcPr>
          <w:p w:rsidR="00F6387B" w:rsidRPr="006269A5" w:rsidRDefault="00F6387B" w:rsidP="006269A5">
            <w:pPr>
              <w:jc w:val="center"/>
              <w:rPr>
                <w:b/>
                <w:sz w:val="32"/>
                <w:szCs w:val="24"/>
              </w:rPr>
            </w:pPr>
            <w:r w:rsidRPr="006269A5">
              <w:rPr>
                <w:b/>
                <w:sz w:val="32"/>
                <w:szCs w:val="24"/>
              </w:rPr>
              <w:t>Question</w:t>
            </w:r>
            <w:r w:rsidR="006269A5" w:rsidRPr="006269A5">
              <w:rPr>
                <w:b/>
                <w:sz w:val="32"/>
                <w:szCs w:val="24"/>
              </w:rPr>
              <w:t>: True or False?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F6387B" w:rsidRPr="006269A5" w:rsidRDefault="00F6387B" w:rsidP="006269A5">
            <w:pPr>
              <w:jc w:val="center"/>
              <w:rPr>
                <w:b/>
                <w:sz w:val="32"/>
                <w:szCs w:val="24"/>
              </w:rPr>
            </w:pPr>
            <w:r w:rsidRPr="006269A5">
              <w:rPr>
                <w:b/>
                <w:sz w:val="32"/>
                <w:szCs w:val="24"/>
              </w:rPr>
              <w:t>Answer</w:t>
            </w:r>
          </w:p>
        </w:tc>
      </w:tr>
      <w:tr w:rsidR="00F6387B" w:rsidRPr="0045065A" w:rsidTr="006A256F">
        <w:tc>
          <w:tcPr>
            <w:tcW w:w="6609" w:type="dxa"/>
          </w:tcPr>
          <w:p w:rsidR="005B4C9A" w:rsidRPr="00D4227D" w:rsidRDefault="0045065A" w:rsidP="00CE1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 xml:space="preserve">The facility </w:t>
            </w:r>
            <w:r w:rsidR="005E2AEF">
              <w:rPr>
                <w:sz w:val="24"/>
                <w:szCs w:val="24"/>
              </w:rPr>
              <w:t>can wait to prepare the facility wide resource assessment until their next annual survey</w:t>
            </w:r>
            <w:r w:rsidR="006269A5">
              <w:rPr>
                <w:sz w:val="24"/>
                <w:szCs w:val="24"/>
              </w:rPr>
              <w:t>.</w:t>
            </w:r>
          </w:p>
          <w:p w:rsidR="00CE10CD" w:rsidRPr="00D4227D" w:rsidRDefault="00CE10CD" w:rsidP="00CE10C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6387B" w:rsidRPr="00D4227D" w:rsidRDefault="00F6387B" w:rsidP="00292CC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6387B" w:rsidRPr="0045065A" w:rsidTr="006A256F">
        <w:tc>
          <w:tcPr>
            <w:tcW w:w="6609" w:type="dxa"/>
          </w:tcPr>
          <w:p w:rsidR="005B4C9A" w:rsidRPr="00D4227D" w:rsidRDefault="0045065A" w:rsidP="005B4C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T</w:t>
            </w:r>
            <w:r w:rsidR="005E2AEF">
              <w:rPr>
                <w:sz w:val="24"/>
                <w:szCs w:val="24"/>
              </w:rPr>
              <w:t xml:space="preserve">he facility does not have to assess the acuity of the resident population for the </w:t>
            </w:r>
            <w:proofErr w:type="spellStart"/>
            <w:r w:rsidR="005E2AEF"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  <w:r w:rsidRPr="00D4227D">
              <w:rPr>
                <w:sz w:val="24"/>
                <w:szCs w:val="24"/>
              </w:rPr>
              <w:t xml:space="preserve"> </w:t>
            </w:r>
          </w:p>
          <w:p w:rsidR="00F6387B" w:rsidRPr="00D4227D" w:rsidRDefault="00F6387B" w:rsidP="005B4C9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D62E17" w:rsidRPr="00D4227D" w:rsidRDefault="00D62E17" w:rsidP="00F6387B">
            <w:pPr>
              <w:rPr>
                <w:sz w:val="24"/>
                <w:szCs w:val="24"/>
              </w:rPr>
            </w:pPr>
          </w:p>
        </w:tc>
      </w:tr>
      <w:tr w:rsidR="00F6387B" w:rsidRPr="0045065A" w:rsidTr="006A256F">
        <w:tc>
          <w:tcPr>
            <w:tcW w:w="6609" w:type="dxa"/>
          </w:tcPr>
          <w:p w:rsidR="00B369DF" w:rsidRPr="00D4227D" w:rsidRDefault="005E2AEF" w:rsidP="005E2A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purpose of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>
              <w:rPr>
                <w:sz w:val="24"/>
                <w:szCs w:val="24"/>
              </w:rPr>
              <w:t xml:space="preserve"> is to determine resources needed to care for residents during day to day operations and in emergencies</w:t>
            </w:r>
            <w:r w:rsidR="006269A5">
              <w:rPr>
                <w:sz w:val="24"/>
                <w:szCs w:val="24"/>
              </w:rPr>
              <w:t>.</w:t>
            </w:r>
          </w:p>
          <w:p w:rsidR="00F6387B" w:rsidRPr="00D4227D" w:rsidRDefault="00F6387B" w:rsidP="005B4C9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1B74F6" w:rsidRPr="00D4227D" w:rsidRDefault="001B74F6" w:rsidP="00682CD4">
            <w:pPr>
              <w:rPr>
                <w:sz w:val="24"/>
                <w:szCs w:val="24"/>
              </w:rPr>
            </w:pPr>
          </w:p>
        </w:tc>
      </w:tr>
      <w:tr w:rsidR="00F6387B" w:rsidRPr="0045065A" w:rsidTr="006A256F">
        <w:tc>
          <w:tcPr>
            <w:tcW w:w="6609" w:type="dxa"/>
          </w:tcPr>
          <w:p w:rsidR="005B4C9A" w:rsidRPr="00D4227D" w:rsidRDefault="005E2AEF" w:rsidP="005E2A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cultural, religious, and ethnic factors of the residents must be considered in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</w:p>
          <w:p w:rsidR="001B74F6" w:rsidRPr="00D4227D" w:rsidRDefault="001B74F6" w:rsidP="001B74F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6387B" w:rsidRPr="00D4227D" w:rsidRDefault="00F6387B" w:rsidP="00BA0F4E">
            <w:pPr>
              <w:rPr>
                <w:sz w:val="24"/>
                <w:szCs w:val="24"/>
              </w:rPr>
            </w:pPr>
          </w:p>
        </w:tc>
      </w:tr>
      <w:tr w:rsidR="00F6387B" w:rsidRPr="0045065A" w:rsidTr="006A256F">
        <w:tc>
          <w:tcPr>
            <w:tcW w:w="6609" w:type="dxa"/>
          </w:tcPr>
          <w:p w:rsidR="00F6387B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resident care areas need to be addressed or included in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6387B" w:rsidRPr="00D4227D" w:rsidRDefault="00F6387B" w:rsidP="00F6387B">
            <w:pPr>
              <w:rPr>
                <w:sz w:val="24"/>
                <w:szCs w:val="24"/>
              </w:rPr>
            </w:pPr>
          </w:p>
        </w:tc>
      </w:tr>
      <w:tr w:rsidR="00CE10CD" w:rsidRPr="0045065A" w:rsidTr="006A256F">
        <w:tc>
          <w:tcPr>
            <w:tcW w:w="6609" w:type="dxa"/>
          </w:tcPr>
          <w:p w:rsidR="00CE10CD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Contracts and memos of understanding must be addressed or included in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CE10CD" w:rsidRPr="00D4227D" w:rsidRDefault="00CE10CD" w:rsidP="00F6387B">
            <w:pPr>
              <w:rPr>
                <w:sz w:val="24"/>
                <w:szCs w:val="24"/>
              </w:rPr>
            </w:pPr>
          </w:p>
        </w:tc>
      </w:tr>
      <w:tr w:rsidR="00CE10CD" w:rsidRPr="0045065A" w:rsidTr="006A256F">
        <w:tc>
          <w:tcPr>
            <w:tcW w:w="6609" w:type="dxa"/>
          </w:tcPr>
          <w:p w:rsidR="00CE10CD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Budgetary guidance cannot be used in determining sufficient staffing</w:t>
            </w:r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CE10CD" w:rsidRPr="00D4227D" w:rsidRDefault="00CE10CD" w:rsidP="00252898">
            <w:pPr>
              <w:rPr>
                <w:sz w:val="24"/>
                <w:szCs w:val="24"/>
              </w:rPr>
            </w:pPr>
          </w:p>
        </w:tc>
      </w:tr>
      <w:tr w:rsidR="00252898" w:rsidRPr="0045065A" w:rsidTr="006A256F">
        <w:tc>
          <w:tcPr>
            <w:tcW w:w="6609" w:type="dxa"/>
          </w:tcPr>
          <w:p w:rsidR="00252898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recommended participants on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>
              <w:rPr>
                <w:sz w:val="24"/>
                <w:szCs w:val="24"/>
              </w:rPr>
              <w:t xml:space="preserve"> team include the Medical Director</w:t>
            </w:r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52898" w:rsidRPr="00D4227D" w:rsidRDefault="00252898" w:rsidP="00252898">
            <w:pPr>
              <w:rPr>
                <w:sz w:val="24"/>
                <w:szCs w:val="24"/>
              </w:rPr>
            </w:pPr>
          </w:p>
        </w:tc>
      </w:tr>
    </w:tbl>
    <w:p w:rsidR="00D523CA" w:rsidRPr="0045065A" w:rsidRDefault="00D523CA" w:rsidP="00F6387B">
      <w:pPr>
        <w:rPr>
          <w:sz w:val="24"/>
          <w:szCs w:val="24"/>
        </w:rPr>
      </w:pPr>
    </w:p>
    <w:p w:rsidR="00292CC6" w:rsidRPr="0045065A" w:rsidRDefault="00292CC6" w:rsidP="00292CC6">
      <w:pPr>
        <w:rPr>
          <w:sz w:val="24"/>
          <w:szCs w:val="24"/>
        </w:rPr>
      </w:pPr>
      <w:r w:rsidRPr="0045065A">
        <w:rPr>
          <w:sz w:val="24"/>
          <w:szCs w:val="24"/>
        </w:rPr>
        <w:t>Employee Printed Name_____________________________________ Date: _______________</w:t>
      </w:r>
    </w:p>
    <w:p w:rsidR="00292CC6" w:rsidRPr="0045065A" w:rsidRDefault="00292CC6" w:rsidP="00292CC6">
      <w:pPr>
        <w:rPr>
          <w:sz w:val="24"/>
          <w:szCs w:val="24"/>
        </w:rPr>
      </w:pPr>
    </w:p>
    <w:p w:rsidR="00292CC6" w:rsidRPr="0045065A" w:rsidRDefault="00292CC6" w:rsidP="00292CC6">
      <w:pPr>
        <w:rPr>
          <w:sz w:val="24"/>
          <w:szCs w:val="24"/>
        </w:rPr>
      </w:pPr>
      <w:r w:rsidRPr="0045065A">
        <w:rPr>
          <w:sz w:val="24"/>
          <w:szCs w:val="24"/>
        </w:rPr>
        <w:t>Employee Signature: ____________________________________________________________</w:t>
      </w:r>
    </w:p>
    <w:p w:rsidR="00292CC6" w:rsidRDefault="00292CC6" w:rsidP="00F6387B"/>
    <w:sectPr w:rsidR="00292C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FF" w:rsidRDefault="001F1AFF" w:rsidP="0045065A">
      <w:pPr>
        <w:spacing w:after="0" w:line="240" w:lineRule="auto"/>
      </w:pPr>
      <w:r>
        <w:separator/>
      </w:r>
    </w:p>
  </w:endnote>
  <w:endnote w:type="continuationSeparator" w:id="0">
    <w:p w:rsidR="001F1AFF" w:rsidRDefault="001F1AFF" w:rsidP="004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A5" w:rsidRPr="00061AB8" w:rsidRDefault="006269A5" w:rsidP="006269A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6269A5" w:rsidRPr="00061AB8" w:rsidRDefault="006269A5" w:rsidP="006269A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6269A5" w:rsidRPr="006269A5" w:rsidRDefault="006269A5" w:rsidP="006269A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061AB8">
      <w:rPr>
        <w:rFonts w:ascii="Calibri" w:eastAsia="Calibri" w:hAnsi="Calibri"/>
        <w:sz w:val="16"/>
        <w:szCs w:val="16"/>
      </w:rPr>
      <w:t>RoP</w:t>
    </w:r>
    <w:proofErr w:type="spellEnd"/>
    <w:r w:rsidRPr="00061AB8">
      <w:rPr>
        <w:rFonts w:ascii="Calibri" w:eastAsia="Calibri" w:hAnsi="Calibri"/>
        <w:sz w:val="16"/>
        <w:szCs w:val="16"/>
      </w:rPr>
      <w:t xml:space="preserve"> Facility Assessment Toolkit</w:t>
    </w:r>
    <w:r>
      <w:rPr>
        <w:rFonts w:ascii="Calibri" w:eastAsia="Calibri" w:hAnsi="Calibri"/>
        <w:sz w:val="16"/>
        <w:szCs w:val="16"/>
      </w:rPr>
      <w:t xml:space="preserve"> - 2017</w:t>
    </w:r>
    <w:r w:rsidRPr="00061AB8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FF" w:rsidRDefault="001F1AFF" w:rsidP="0045065A">
      <w:pPr>
        <w:spacing w:after="0" w:line="240" w:lineRule="auto"/>
      </w:pPr>
      <w:r>
        <w:separator/>
      </w:r>
    </w:p>
  </w:footnote>
  <w:footnote w:type="continuationSeparator" w:id="0">
    <w:p w:rsidR="001F1AFF" w:rsidRDefault="001F1AFF" w:rsidP="0045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A5" w:rsidRDefault="006269A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3694299" wp14:editId="582CD533">
          <wp:simplePos x="0" y="0"/>
          <wp:positionH relativeFrom="column">
            <wp:posOffset>-895350</wp:posOffset>
          </wp:positionH>
          <wp:positionV relativeFrom="page">
            <wp:posOffset>-304800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9FE"/>
    <w:multiLevelType w:val="hybridMultilevel"/>
    <w:tmpl w:val="FC06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5724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5F40"/>
    <w:multiLevelType w:val="hybridMultilevel"/>
    <w:tmpl w:val="D396B2E6"/>
    <w:lvl w:ilvl="0" w:tplc="B838E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4629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88CA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BE8D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068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A686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B65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4484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66C1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EC17091"/>
    <w:multiLevelType w:val="hybridMultilevel"/>
    <w:tmpl w:val="580C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A9B"/>
    <w:multiLevelType w:val="hybridMultilevel"/>
    <w:tmpl w:val="6688F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1399"/>
    <w:multiLevelType w:val="hybridMultilevel"/>
    <w:tmpl w:val="FEE42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B51B0"/>
    <w:multiLevelType w:val="hybridMultilevel"/>
    <w:tmpl w:val="3A70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B588D"/>
    <w:multiLevelType w:val="hybridMultilevel"/>
    <w:tmpl w:val="DB1ED19E"/>
    <w:lvl w:ilvl="0" w:tplc="2D00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E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0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45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5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FD4B45"/>
    <w:multiLevelType w:val="hybridMultilevel"/>
    <w:tmpl w:val="96629A2A"/>
    <w:lvl w:ilvl="0" w:tplc="A2D69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00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8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8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8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8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A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E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EE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A"/>
    <w:rsid w:val="001B74F6"/>
    <w:rsid w:val="001F1AFF"/>
    <w:rsid w:val="00252898"/>
    <w:rsid w:val="00292CC6"/>
    <w:rsid w:val="00307136"/>
    <w:rsid w:val="003D44F5"/>
    <w:rsid w:val="00434C1C"/>
    <w:rsid w:val="00446E64"/>
    <w:rsid w:val="0045065A"/>
    <w:rsid w:val="004C0315"/>
    <w:rsid w:val="005145FA"/>
    <w:rsid w:val="00527856"/>
    <w:rsid w:val="005B4C9A"/>
    <w:rsid w:val="005E2AEF"/>
    <w:rsid w:val="006269A5"/>
    <w:rsid w:val="00682CD4"/>
    <w:rsid w:val="006A256F"/>
    <w:rsid w:val="00844C43"/>
    <w:rsid w:val="00B369DF"/>
    <w:rsid w:val="00BA0F4E"/>
    <w:rsid w:val="00CE10CD"/>
    <w:rsid w:val="00D4227D"/>
    <w:rsid w:val="00D523CA"/>
    <w:rsid w:val="00D62E17"/>
    <w:rsid w:val="00DE40C3"/>
    <w:rsid w:val="00E811D2"/>
    <w:rsid w:val="00E825E6"/>
    <w:rsid w:val="00F6387B"/>
    <w:rsid w:val="0247B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F709"/>
  <w15:docId w15:val="{10C58141-6F7F-4103-94F8-45FFCC3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CA"/>
    <w:pPr>
      <w:ind w:left="720"/>
      <w:contextualSpacing/>
    </w:pPr>
  </w:style>
  <w:style w:type="table" w:styleId="TableGrid">
    <w:name w:val="Table Grid"/>
    <w:basedOn w:val="TableNormal"/>
    <w:uiPriority w:val="59"/>
    <w:rsid w:val="00F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5A"/>
  </w:style>
  <w:style w:type="paragraph" w:styleId="Footer">
    <w:name w:val="footer"/>
    <w:basedOn w:val="Normal"/>
    <w:link w:val="FooterChar"/>
    <w:uiPriority w:val="99"/>
    <w:unhideWhenUsed/>
    <w:rsid w:val="0045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Killian-Smith</dc:creator>
  <cp:lastModifiedBy>Laura Richert</cp:lastModifiedBy>
  <cp:revision>3</cp:revision>
  <dcterms:created xsi:type="dcterms:W3CDTF">2017-08-30T20:38:00Z</dcterms:created>
  <dcterms:modified xsi:type="dcterms:W3CDTF">2017-09-07T19:08:00Z</dcterms:modified>
</cp:coreProperties>
</file>