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805ED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Mood and Behavior Program</w:t>
                            </w:r>
                          </w:p>
                          <w:p w:rsidR="00805ED7" w:rsidRPr="00301AA8" w:rsidRDefault="00805ED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Audit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805ED7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Mood and Behavior Program</w:t>
                      </w:r>
                    </w:p>
                    <w:p w:rsidR="00805ED7" w:rsidRPr="00301AA8" w:rsidRDefault="00805ED7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Audit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5ED7" w:rsidRPr="0008542C" w:rsidRDefault="00605605" w:rsidP="00805ED7">
      <w:pPr>
        <w:jc w:val="center"/>
        <w:rPr>
          <w:rFonts w:ascii="Calibri" w:eastAsia="Calibri" w:hAnsi="Calibri"/>
          <w:b/>
          <w:bCs/>
          <w:iCs/>
          <w:sz w:val="48"/>
          <w:szCs w:val="4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F3A4C" wp14:editId="230C2950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3A4C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A247" wp14:editId="34F34AD2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A247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05ED7">
        <w:rPr>
          <w:rFonts w:ascii="Calibri" w:eastAsia="Calibri" w:hAnsi="Calibri"/>
          <w:b/>
          <w:bCs/>
          <w:iCs/>
          <w:sz w:val="36"/>
          <w:szCs w:val="48"/>
        </w:rPr>
        <w:lastRenderedPageBreak/>
        <w:t xml:space="preserve">Audit: Mood and Behavior Program  </w:t>
      </w:r>
    </w:p>
    <w:tbl>
      <w:tblPr>
        <w:tblpPr w:leftFromText="180" w:rightFromText="180" w:vertAnchor="text" w:horzAnchor="margin" w:tblpX="-594" w:tblpY="291"/>
        <w:tblW w:w="5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439"/>
        <w:gridCol w:w="1710"/>
        <w:gridCol w:w="1352"/>
        <w:gridCol w:w="1349"/>
        <w:gridCol w:w="1349"/>
        <w:gridCol w:w="1525"/>
        <w:gridCol w:w="1263"/>
        <w:gridCol w:w="1081"/>
        <w:gridCol w:w="2249"/>
      </w:tblGrid>
      <w:tr w:rsidR="00805ED7" w:rsidRPr="00805ED7" w:rsidTr="00CF0EEE">
        <w:trPr>
          <w:cantSplit/>
          <w:trHeight w:val="2243"/>
        </w:trPr>
        <w:tc>
          <w:tcPr>
            <w:tcW w:w="381" w:type="pct"/>
            <w:shd w:val="clear" w:color="auto" w:fill="D9D9D9"/>
            <w:vAlign w:val="center"/>
          </w:tcPr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 w:rsidRPr="00805ED7">
              <w:rPr>
                <w:rFonts w:ascii="Calibri" w:eastAsia="Calibri" w:hAnsi="Calibri"/>
                <w:b/>
                <w:sz w:val="18"/>
                <w:szCs w:val="12"/>
              </w:rPr>
              <w:t>Resident Identifier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 w:rsidRPr="00805ED7">
              <w:rPr>
                <w:rFonts w:ascii="Calibri" w:eastAsia="Calibri" w:hAnsi="Calibri"/>
                <w:b/>
                <w:sz w:val="18"/>
                <w:szCs w:val="12"/>
              </w:rPr>
              <w:t>Comprehensive Assessment (RAI) Identifies Individualized Needs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</w:p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 w:rsidRPr="00805ED7">
              <w:rPr>
                <w:rFonts w:ascii="Calibri" w:eastAsia="Calibri" w:hAnsi="Calibri"/>
                <w:b/>
                <w:sz w:val="18"/>
                <w:szCs w:val="12"/>
              </w:rPr>
              <w:t>PASARR Screen</w:t>
            </w:r>
          </w:p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 w:rsidRPr="00805ED7">
              <w:rPr>
                <w:rFonts w:ascii="Calibri" w:eastAsia="Calibri" w:hAnsi="Calibri"/>
                <w:b/>
                <w:sz w:val="18"/>
                <w:szCs w:val="12"/>
              </w:rPr>
              <w:t>Level II Recommendations Reviewed and Incorporated as indicated</w:t>
            </w:r>
          </w:p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</w:p>
        </w:tc>
        <w:tc>
          <w:tcPr>
            <w:tcW w:w="469" w:type="pct"/>
            <w:shd w:val="clear" w:color="auto" w:fill="D9D9D9"/>
            <w:vAlign w:val="center"/>
          </w:tcPr>
          <w:p w:rsidR="00805ED7" w:rsidRPr="00805ED7" w:rsidRDefault="00CF0EEE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>
              <w:rPr>
                <w:rFonts w:ascii="Calibri" w:eastAsia="Calibri" w:hAnsi="Calibri"/>
                <w:b/>
                <w:sz w:val="18"/>
                <w:szCs w:val="12"/>
              </w:rPr>
              <w:t>Person Centered Care Plan is B</w:t>
            </w:r>
            <w:r w:rsidR="00805ED7" w:rsidRPr="00805ED7">
              <w:rPr>
                <w:rFonts w:ascii="Calibri" w:eastAsia="Calibri" w:hAnsi="Calibri"/>
                <w:b/>
                <w:sz w:val="18"/>
                <w:szCs w:val="12"/>
              </w:rPr>
              <w:t>ased on Assessment</w:t>
            </w:r>
          </w:p>
        </w:tc>
        <w:tc>
          <w:tcPr>
            <w:tcW w:w="468" w:type="pct"/>
            <w:shd w:val="clear" w:color="auto" w:fill="D9D9D9"/>
            <w:vAlign w:val="center"/>
          </w:tcPr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</w:p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 w:rsidRPr="00805ED7">
              <w:rPr>
                <w:rFonts w:ascii="Calibri" w:eastAsia="Calibri" w:hAnsi="Calibri"/>
                <w:b/>
                <w:sz w:val="18"/>
                <w:szCs w:val="12"/>
              </w:rPr>
              <w:t>Ca</w:t>
            </w:r>
            <w:r w:rsidR="00CF0EEE">
              <w:rPr>
                <w:rFonts w:ascii="Calibri" w:eastAsia="Calibri" w:hAnsi="Calibri"/>
                <w:b/>
                <w:sz w:val="18"/>
                <w:szCs w:val="12"/>
              </w:rPr>
              <w:t>re Plan Goals are I</w:t>
            </w:r>
            <w:r>
              <w:rPr>
                <w:rFonts w:ascii="Calibri" w:eastAsia="Calibri" w:hAnsi="Calibri"/>
                <w:b/>
                <w:sz w:val="18"/>
                <w:szCs w:val="12"/>
              </w:rPr>
              <w:t>ndividualized</w:t>
            </w:r>
            <w:r w:rsidR="00CF0EEE">
              <w:rPr>
                <w:rFonts w:ascii="Calibri" w:eastAsia="Calibri" w:hAnsi="Calibri"/>
                <w:b/>
                <w:sz w:val="18"/>
                <w:szCs w:val="12"/>
              </w:rPr>
              <w:t>, M</w:t>
            </w:r>
            <w:r w:rsidRPr="00805ED7">
              <w:rPr>
                <w:rFonts w:ascii="Calibri" w:eastAsia="Calibri" w:hAnsi="Calibri"/>
                <w:b/>
                <w:sz w:val="18"/>
                <w:szCs w:val="12"/>
              </w:rPr>
              <w:t>easurable</w:t>
            </w:r>
            <w:r>
              <w:rPr>
                <w:rFonts w:ascii="Calibri" w:eastAsia="Calibri" w:hAnsi="Calibri"/>
                <w:b/>
                <w:sz w:val="18"/>
                <w:szCs w:val="12"/>
              </w:rPr>
              <w:t>,</w:t>
            </w:r>
            <w:r w:rsidR="00CF0EEE">
              <w:rPr>
                <w:rFonts w:ascii="Calibri" w:eastAsia="Calibri" w:hAnsi="Calibri"/>
                <w:b/>
                <w:sz w:val="18"/>
                <w:szCs w:val="12"/>
              </w:rPr>
              <w:t xml:space="preserve"> and R</w:t>
            </w:r>
            <w:r w:rsidRPr="00805ED7">
              <w:rPr>
                <w:rFonts w:ascii="Calibri" w:eastAsia="Calibri" w:hAnsi="Calibri"/>
                <w:b/>
                <w:sz w:val="18"/>
                <w:szCs w:val="12"/>
              </w:rPr>
              <w:t>ealistic</w:t>
            </w:r>
          </w:p>
          <w:p w:rsidR="00805ED7" w:rsidRPr="00805ED7" w:rsidRDefault="00805ED7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</w:p>
        </w:tc>
        <w:tc>
          <w:tcPr>
            <w:tcW w:w="468" w:type="pct"/>
            <w:shd w:val="clear" w:color="auto" w:fill="D9D9D9"/>
            <w:vAlign w:val="center"/>
          </w:tcPr>
          <w:p w:rsidR="00805ED7" w:rsidRPr="00805ED7" w:rsidRDefault="00CF0EEE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>
              <w:rPr>
                <w:rFonts w:ascii="Calibri" w:eastAsia="Calibri" w:hAnsi="Calibri"/>
                <w:b/>
                <w:sz w:val="18"/>
                <w:szCs w:val="12"/>
              </w:rPr>
              <w:t>Interventions Individualized and Include Triggers and A</w:t>
            </w:r>
            <w:r w:rsidR="00805ED7" w:rsidRPr="00805ED7">
              <w:rPr>
                <w:rFonts w:ascii="Calibri" w:eastAsia="Calibri" w:hAnsi="Calibri"/>
                <w:b/>
                <w:sz w:val="18"/>
                <w:szCs w:val="12"/>
              </w:rPr>
              <w:t>pproaches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CF0EEE" w:rsidRDefault="00CF0EEE" w:rsidP="00CF0EEE">
            <w:pPr>
              <w:spacing w:before="40" w:after="40"/>
              <w:jc w:val="center"/>
              <w:rPr>
                <w:rFonts w:ascii="Calibri" w:eastAsia="Calibri" w:hAnsi="Calibri" w:cs="Arial"/>
                <w:b/>
                <w:sz w:val="18"/>
                <w:szCs w:val="12"/>
              </w:rPr>
            </w:pPr>
            <w:r>
              <w:rPr>
                <w:rFonts w:ascii="Calibri" w:eastAsia="Calibri" w:hAnsi="Calibri" w:cs="Arial"/>
                <w:b/>
                <w:sz w:val="18"/>
                <w:szCs w:val="12"/>
              </w:rPr>
              <w:t>Non-Pharmacological</w:t>
            </w:r>
          </w:p>
          <w:p w:rsidR="00805ED7" w:rsidRPr="00805ED7" w:rsidRDefault="00CF0EEE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>
              <w:rPr>
                <w:rFonts w:ascii="Calibri" w:eastAsia="Calibri" w:hAnsi="Calibri" w:cs="Arial"/>
                <w:b/>
                <w:sz w:val="18"/>
                <w:szCs w:val="12"/>
              </w:rPr>
              <w:t>Interventions Identified in Plan of C</w:t>
            </w:r>
            <w:r w:rsidR="00805ED7" w:rsidRPr="00805ED7">
              <w:rPr>
                <w:rFonts w:ascii="Calibri" w:eastAsia="Calibri" w:hAnsi="Calibri" w:cs="Arial"/>
                <w:b/>
                <w:sz w:val="18"/>
                <w:szCs w:val="12"/>
              </w:rPr>
              <w:t>are</w:t>
            </w:r>
          </w:p>
        </w:tc>
        <w:tc>
          <w:tcPr>
            <w:tcW w:w="438" w:type="pct"/>
            <w:shd w:val="clear" w:color="auto" w:fill="D9D9D9"/>
            <w:vAlign w:val="center"/>
          </w:tcPr>
          <w:p w:rsidR="00805ED7" w:rsidRPr="00805ED7" w:rsidRDefault="00CF0EEE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>
              <w:rPr>
                <w:rFonts w:ascii="Calibri" w:eastAsia="Calibri" w:hAnsi="Calibri" w:cs="Arial"/>
                <w:b/>
                <w:sz w:val="18"/>
                <w:szCs w:val="12"/>
              </w:rPr>
              <w:t>Psychotropic Drug Use Includes Medical Condition, Parameters, C</w:t>
            </w:r>
            <w:r w:rsidR="00805ED7" w:rsidRPr="00805ED7">
              <w:rPr>
                <w:rFonts w:ascii="Calibri" w:eastAsia="Calibri" w:hAnsi="Calibri" w:cs="Arial"/>
                <w:b/>
                <w:sz w:val="18"/>
                <w:szCs w:val="12"/>
              </w:rPr>
              <w:t>onsent</w:t>
            </w:r>
            <w:r>
              <w:rPr>
                <w:rFonts w:ascii="Calibri" w:eastAsia="Calibri" w:hAnsi="Calibri" w:cs="Arial"/>
                <w:b/>
                <w:sz w:val="18"/>
                <w:szCs w:val="12"/>
              </w:rPr>
              <w:t>,</w:t>
            </w:r>
            <w:r w:rsidR="00805ED7" w:rsidRPr="00805ED7">
              <w:rPr>
                <w:rFonts w:ascii="Calibri" w:eastAsia="Calibri" w:hAnsi="Calibri" w:cs="Arial"/>
                <w:b/>
                <w:sz w:val="18"/>
                <w:szCs w:val="12"/>
              </w:rPr>
              <w:t xml:space="preserve"> Gradual Dose Reduction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805ED7" w:rsidRPr="00805ED7" w:rsidRDefault="00CF0EEE" w:rsidP="00CF0EEE">
            <w:pPr>
              <w:spacing w:before="40" w:after="40"/>
              <w:jc w:val="center"/>
              <w:rPr>
                <w:rFonts w:ascii="Calibri" w:eastAsia="Calibri" w:hAnsi="Calibri"/>
                <w:b/>
                <w:sz w:val="18"/>
                <w:szCs w:val="12"/>
              </w:rPr>
            </w:pPr>
            <w:r>
              <w:rPr>
                <w:rFonts w:ascii="Calibri" w:eastAsia="Calibri" w:hAnsi="Calibri" w:cs="Arial"/>
                <w:b/>
                <w:sz w:val="18"/>
                <w:szCs w:val="12"/>
              </w:rPr>
              <w:t>Evidence of Monitoring is Charted E</w:t>
            </w:r>
            <w:r w:rsidR="00805ED7" w:rsidRPr="00805ED7">
              <w:rPr>
                <w:rFonts w:ascii="Calibri" w:eastAsia="Calibri" w:hAnsi="Calibri" w:cs="Arial"/>
                <w:b/>
                <w:sz w:val="18"/>
                <w:szCs w:val="12"/>
              </w:rPr>
              <w:t>ve</w:t>
            </w:r>
            <w:r>
              <w:rPr>
                <w:rFonts w:ascii="Calibri" w:eastAsia="Calibri" w:hAnsi="Calibri" w:cs="Arial"/>
                <w:b/>
                <w:sz w:val="18"/>
                <w:szCs w:val="12"/>
              </w:rPr>
              <w:t>ry S</w:t>
            </w:r>
            <w:r w:rsidR="00805ED7" w:rsidRPr="00805ED7">
              <w:rPr>
                <w:rFonts w:ascii="Calibri" w:eastAsia="Calibri" w:hAnsi="Calibri" w:cs="Arial"/>
                <w:b/>
                <w:sz w:val="18"/>
                <w:szCs w:val="12"/>
              </w:rPr>
              <w:t>hift</w:t>
            </w:r>
          </w:p>
        </w:tc>
        <w:tc>
          <w:tcPr>
            <w:tcW w:w="780" w:type="pct"/>
            <w:shd w:val="clear" w:color="auto" w:fill="D9D9D9"/>
            <w:vAlign w:val="center"/>
          </w:tcPr>
          <w:p w:rsidR="00CF0EEE" w:rsidRDefault="00805ED7" w:rsidP="00CF0EEE">
            <w:pPr>
              <w:spacing w:before="40" w:after="40"/>
              <w:jc w:val="center"/>
              <w:rPr>
                <w:rFonts w:ascii="Calibri" w:eastAsia="Calibri" w:hAnsi="Calibri" w:cs="Arial"/>
                <w:b/>
                <w:sz w:val="18"/>
                <w:szCs w:val="12"/>
              </w:rPr>
            </w:pPr>
            <w:r w:rsidRPr="00805ED7">
              <w:rPr>
                <w:rFonts w:ascii="Calibri" w:eastAsia="Calibri" w:hAnsi="Calibri" w:cs="Arial"/>
                <w:b/>
                <w:sz w:val="18"/>
                <w:szCs w:val="12"/>
              </w:rPr>
              <w:t xml:space="preserve">Comments and </w:t>
            </w:r>
          </w:p>
          <w:p w:rsidR="00805ED7" w:rsidRPr="00805ED7" w:rsidRDefault="00CF0EEE" w:rsidP="00CF0EEE">
            <w:pPr>
              <w:spacing w:before="40" w:after="40"/>
              <w:jc w:val="center"/>
              <w:rPr>
                <w:rFonts w:ascii="Calibri" w:eastAsia="Calibri" w:hAnsi="Calibri" w:cs="Arial"/>
                <w:b/>
                <w:sz w:val="18"/>
                <w:szCs w:val="12"/>
              </w:rPr>
            </w:pPr>
            <w:r>
              <w:rPr>
                <w:rFonts w:ascii="Calibri" w:eastAsia="Calibri" w:hAnsi="Calibri" w:cs="Arial"/>
                <w:b/>
                <w:sz w:val="18"/>
                <w:szCs w:val="12"/>
              </w:rPr>
              <w:t xml:space="preserve">Actions </w:t>
            </w:r>
            <w:r w:rsidR="00805ED7" w:rsidRPr="00805ED7">
              <w:rPr>
                <w:rFonts w:ascii="Calibri" w:eastAsia="Calibri" w:hAnsi="Calibri" w:cs="Arial"/>
                <w:b/>
                <w:sz w:val="18"/>
                <w:szCs w:val="12"/>
              </w:rPr>
              <w:t>Needed</w:t>
            </w:r>
          </w:p>
        </w:tc>
      </w:tr>
      <w:tr w:rsidR="00805ED7" w:rsidRPr="00805ED7" w:rsidTr="00CF0EEE">
        <w:trPr>
          <w:cantSplit/>
          <w:trHeight w:val="357"/>
        </w:trPr>
        <w:tc>
          <w:tcPr>
            <w:tcW w:w="381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</w:tc>
      </w:tr>
      <w:tr w:rsidR="00805ED7" w:rsidRPr="00805ED7" w:rsidTr="00CF0EEE">
        <w:trPr>
          <w:cantSplit/>
          <w:trHeight w:val="357"/>
        </w:trPr>
        <w:tc>
          <w:tcPr>
            <w:tcW w:w="381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</w:tc>
      </w:tr>
      <w:tr w:rsidR="00805ED7" w:rsidRPr="00805ED7" w:rsidTr="00CF0EEE">
        <w:trPr>
          <w:cantSplit/>
          <w:trHeight w:val="357"/>
        </w:trPr>
        <w:tc>
          <w:tcPr>
            <w:tcW w:w="381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</w:tc>
      </w:tr>
      <w:tr w:rsidR="00805ED7" w:rsidRPr="00805ED7" w:rsidTr="00CF0EEE">
        <w:trPr>
          <w:cantSplit/>
          <w:trHeight w:val="357"/>
        </w:trPr>
        <w:tc>
          <w:tcPr>
            <w:tcW w:w="381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</w:tc>
      </w:tr>
      <w:tr w:rsidR="00805ED7" w:rsidRPr="00805ED7" w:rsidTr="00CF0EEE">
        <w:trPr>
          <w:cantSplit/>
          <w:trHeight w:val="357"/>
        </w:trPr>
        <w:tc>
          <w:tcPr>
            <w:tcW w:w="381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</w:tc>
      </w:tr>
      <w:tr w:rsidR="00805ED7" w:rsidRPr="00805ED7" w:rsidTr="00CF0EEE">
        <w:trPr>
          <w:cantSplit/>
          <w:trHeight w:val="357"/>
        </w:trPr>
        <w:tc>
          <w:tcPr>
            <w:tcW w:w="381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805ED7" w:rsidRPr="00805ED7" w:rsidRDefault="00805ED7" w:rsidP="00805ED7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</w:tc>
      </w:tr>
      <w:tr w:rsidR="00101B7E" w:rsidRPr="00805ED7" w:rsidTr="00CF0EEE">
        <w:trPr>
          <w:cantSplit/>
          <w:trHeight w:val="357"/>
        </w:trPr>
        <w:tc>
          <w:tcPr>
            <w:tcW w:w="381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  <w:r w:rsidRPr="00805ED7">
              <w:rPr>
                <w:rFonts w:ascii="Calibri" w:eastAsia="Calibri" w:hAnsi="Calibri"/>
                <w:b/>
                <w:sz w:val="20"/>
              </w:rPr>
              <w:t>Y / N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1B7E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101B7E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  <w:p w:rsidR="00101B7E" w:rsidRPr="00805ED7" w:rsidRDefault="00101B7E" w:rsidP="001C11CF">
            <w:pPr>
              <w:spacing w:before="40" w:after="40" w:line="276" w:lineRule="auto"/>
              <w:jc w:val="center"/>
              <w:rPr>
                <w:rFonts w:ascii="Calibri" w:eastAsia="Calibri" w:hAnsi="Calibri" w:cs="Arial"/>
                <w:b/>
                <w:sz w:val="20"/>
              </w:rPr>
            </w:pPr>
          </w:p>
        </w:tc>
      </w:tr>
    </w:tbl>
    <w:p w:rsidR="00DE7AF9" w:rsidRPr="00101B7E" w:rsidRDefault="00DE7AF9" w:rsidP="00101B7E">
      <w:pPr>
        <w:spacing w:after="160" w:line="259" w:lineRule="auto"/>
        <w:ind w:right="-720"/>
        <w:rPr>
          <w:rFonts w:ascii="Calibri" w:hAnsi="Calibri"/>
          <w:b/>
          <w:sz w:val="6"/>
        </w:rPr>
      </w:pPr>
    </w:p>
    <w:sectPr w:rsidR="00DE7AF9" w:rsidRPr="00101B7E" w:rsidSect="00101B7E">
      <w:footerReference w:type="default" r:id="rId8"/>
      <w:headerReference w:type="first" r:id="rId9"/>
      <w:pgSz w:w="15840" w:h="12240" w:orient="landscape" w:code="1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97" w:rsidRDefault="00F70297" w:rsidP="00FE158D">
      <w:r>
        <w:separator/>
      </w:r>
    </w:p>
  </w:endnote>
  <w:endnote w:type="continuationSeparator" w:id="0">
    <w:p w:rsidR="00F70297" w:rsidRDefault="00F7029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77" w:rsidRDefault="005F02C5" w:rsidP="00BF535A">
    <w:pPr>
      <w:pStyle w:val="Footer"/>
      <w:tabs>
        <w:tab w:val="clear" w:pos="4680"/>
        <w:tab w:val="clear" w:pos="9360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D9E96CA" wp14:editId="580B9F05">
          <wp:simplePos x="0" y="0"/>
          <wp:positionH relativeFrom="column">
            <wp:posOffset>-191593</wp:posOffset>
          </wp:positionH>
          <wp:positionV relativeFrom="paragraph">
            <wp:posOffset>-74229</wp:posOffset>
          </wp:positionV>
          <wp:extent cx="1243516" cy="444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HS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16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0E06246" wp14:editId="4B270101">
          <wp:simplePos x="0" y="0"/>
          <wp:positionH relativeFrom="column">
            <wp:posOffset>7197946</wp:posOffset>
          </wp:positionH>
          <wp:positionV relativeFrom="paragraph">
            <wp:posOffset>-74576</wp:posOffset>
          </wp:positionV>
          <wp:extent cx="1315292" cy="44473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adingAge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292" cy="44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8D" w:rsidRPr="00FE158D">
      <w:rPr>
        <w:rFonts w:asciiTheme="minorHAnsi" w:hAnsiTheme="minorHAnsi"/>
        <w:sz w:val="16"/>
        <w:szCs w:val="16"/>
      </w:rPr>
      <w:t>This document is for genera</w:t>
    </w:r>
    <w:r w:rsidR="00554777">
      <w:rPr>
        <w:rFonts w:asciiTheme="minorHAnsi" w:hAnsiTheme="minorHAnsi"/>
        <w:sz w:val="16"/>
        <w:szCs w:val="16"/>
      </w:rPr>
      <w:t>l informational purposes only.</w:t>
    </w:r>
  </w:p>
  <w:p w:rsidR="00554777" w:rsidRDefault="00FE158D" w:rsidP="00BF535A">
    <w:pPr>
      <w:pStyle w:val="Footer"/>
      <w:tabs>
        <w:tab w:val="clear" w:pos="4680"/>
        <w:tab w:val="clear" w:pos="9360"/>
      </w:tabs>
      <w:jc w:val="center"/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554777" w:rsidRDefault="00185739" w:rsidP="00BF535A">
    <w:pPr>
      <w:pStyle w:val="Footer"/>
      <w:tabs>
        <w:tab w:val="clear" w:pos="4680"/>
        <w:tab w:val="clear" w:pos="9360"/>
      </w:tabs>
      <w:jc w:val="center"/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97" w:rsidRDefault="00F70297" w:rsidP="00FE158D">
      <w:r>
        <w:separator/>
      </w:r>
    </w:p>
  </w:footnote>
  <w:footnote w:type="continuationSeparator" w:id="0">
    <w:p w:rsidR="00F70297" w:rsidRDefault="00F7029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5532D4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325E5A95" wp14:editId="68C5CA16">
          <wp:simplePos x="0" y="0"/>
          <wp:positionH relativeFrom="column">
            <wp:posOffset>-914400</wp:posOffset>
          </wp:positionH>
          <wp:positionV relativeFrom="page">
            <wp:posOffset>-227965</wp:posOffset>
          </wp:positionV>
          <wp:extent cx="10058400" cy="8032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hway Health PPT Titl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803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7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NzcwsTS0tTC0MDIyUdpeDU4uLM/DyQAsNaAO92VkYsAAAA"/>
  </w:docVars>
  <w:rsids>
    <w:rsidRoot w:val="006338B1"/>
    <w:rsid w:val="00066D50"/>
    <w:rsid w:val="000D5B62"/>
    <w:rsid w:val="000E228A"/>
    <w:rsid w:val="000F7E90"/>
    <w:rsid w:val="00101B7E"/>
    <w:rsid w:val="0012309D"/>
    <w:rsid w:val="00170AD2"/>
    <w:rsid w:val="00185739"/>
    <w:rsid w:val="002376A2"/>
    <w:rsid w:val="002C5F29"/>
    <w:rsid w:val="002F2B8A"/>
    <w:rsid w:val="003011C7"/>
    <w:rsid w:val="00301AA8"/>
    <w:rsid w:val="00343BF1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532D4"/>
    <w:rsid w:val="00554777"/>
    <w:rsid w:val="00593E4B"/>
    <w:rsid w:val="005F02C5"/>
    <w:rsid w:val="005F036A"/>
    <w:rsid w:val="006034EC"/>
    <w:rsid w:val="0060358E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E388D"/>
    <w:rsid w:val="007F26C3"/>
    <w:rsid w:val="00805910"/>
    <w:rsid w:val="00805ED7"/>
    <w:rsid w:val="008259FB"/>
    <w:rsid w:val="008E7224"/>
    <w:rsid w:val="009073EC"/>
    <w:rsid w:val="00946B63"/>
    <w:rsid w:val="009478FB"/>
    <w:rsid w:val="00951B77"/>
    <w:rsid w:val="009B5D95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B507F"/>
    <w:rsid w:val="00BF535A"/>
    <w:rsid w:val="00C0102E"/>
    <w:rsid w:val="00C170A5"/>
    <w:rsid w:val="00C71D53"/>
    <w:rsid w:val="00CF0EEE"/>
    <w:rsid w:val="00DB6D68"/>
    <w:rsid w:val="00DC40AB"/>
    <w:rsid w:val="00DE7AF9"/>
    <w:rsid w:val="00E94EC6"/>
    <w:rsid w:val="00ED6153"/>
    <w:rsid w:val="00EF0A00"/>
    <w:rsid w:val="00F7029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60A3C-7373-4D8F-BB42-FD59FA9B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AD91-3150-4C3B-810C-B18F4C32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Amanda Marr</cp:lastModifiedBy>
  <cp:revision>2</cp:revision>
  <dcterms:created xsi:type="dcterms:W3CDTF">2017-02-08T14:29:00Z</dcterms:created>
  <dcterms:modified xsi:type="dcterms:W3CDTF">2017-02-08T14:29:00Z</dcterms:modified>
</cp:coreProperties>
</file>