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389BF" w14:textId="77777777" w:rsidR="00EE4079" w:rsidRDefault="007C2ED4" w:rsidP="00B24D8D">
                            <w:pPr>
                              <w:rPr>
                                <w:rFonts w:ascii="Calibri" w:hAnsi="Calibri"/>
                                <w:b/>
                                <w:color w:val="FFFFFF" w:themeColor="background1"/>
                                <w:sz w:val="72"/>
                              </w:rPr>
                            </w:pPr>
                            <w:r>
                              <w:rPr>
                                <w:rFonts w:ascii="Calibri" w:hAnsi="Calibri"/>
                                <w:b/>
                                <w:color w:val="FFFFFF" w:themeColor="background1"/>
                                <w:sz w:val="72"/>
                              </w:rPr>
                              <w:t xml:space="preserve">Infection Surveillance </w:t>
                            </w:r>
                          </w:p>
                          <w:p w14:paraId="460BB61B" w14:textId="085628DB" w:rsidR="00EB07DC" w:rsidRDefault="007C2ED4" w:rsidP="00B24D8D">
                            <w:pPr>
                              <w:rPr>
                                <w:rFonts w:ascii="Calibri" w:hAnsi="Calibri"/>
                                <w:b/>
                                <w:color w:val="FFFFFF" w:themeColor="background1"/>
                                <w:sz w:val="72"/>
                              </w:rPr>
                            </w:pPr>
                            <w:r>
                              <w:rPr>
                                <w:rFonts w:ascii="Calibri" w:hAnsi="Calibri"/>
                                <w:b/>
                                <w:color w:val="FFFFFF" w:themeColor="background1"/>
                                <w:sz w:val="72"/>
                              </w:rPr>
                              <w:t>Policy</w:t>
                            </w:r>
                            <w:r w:rsidR="00EE4079">
                              <w:rPr>
                                <w:rFonts w:ascii="Calibri" w:hAnsi="Calibri"/>
                                <w:b/>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114389BF" w14:textId="77777777" w:rsidR="00EE4079" w:rsidRDefault="007C2ED4" w:rsidP="00B24D8D">
                      <w:pPr>
                        <w:rPr>
                          <w:rFonts w:ascii="Calibri" w:hAnsi="Calibri"/>
                          <w:b/>
                          <w:color w:val="FFFFFF" w:themeColor="background1"/>
                          <w:sz w:val="72"/>
                        </w:rPr>
                      </w:pPr>
                      <w:r>
                        <w:rPr>
                          <w:rFonts w:ascii="Calibri" w:hAnsi="Calibri"/>
                          <w:b/>
                          <w:color w:val="FFFFFF" w:themeColor="background1"/>
                          <w:sz w:val="72"/>
                        </w:rPr>
                        <w:t xml:space="preserve">Infection Surveillance </w:t>
                      </w:r>
                    </w:p>
                    <w:p w14:paraId="460BB61B" w14:textId="085628DB" w:rsidR="00EB07DC" w:rsidRDefault="007C2ED4" w:rsidP="00B24D8D">
                      <w:pPr>
                        <w:rPr>
                          <w:rFonts w:ascii="Calibri" w:hAnsi="Calibri"/>
                          <w:b/>
                          <w:color w:val="FFFFFF" w:themeColor="background1"/>
                          <w:sz w:val="72"/>
                        </w:rPr>
                      </w:pPr>
                      <w:r>
                        <w:rPr>
                          <w:rFonts w:ascii="Calibri" w:hAnsi="Calibri"/>
                          <w:b/>
                          <w:color w:val="FFFFFF" w:themeColor="background1"/>
                          <w:sz w:val="72"/>
                        </w:rPr>
                        <w:t>Policy</w:t>
                      </w:r>
                      <w:r w:rsidR="00EE4079">
                        <w:rPr>
                          <w:rFonts w:ascii="Calibri" w:hAnsi="Calibri"/>
                          <w:b/>
                          <w:color w:val="FFFFFF" w:themeColor="background1"/>
                          <w:sz w:val="72"/>
                        </w:rPr>
                        <w:t xml:space="preserve"> and Procedure</w:t>
                      </w:r>
                    </w:p>
                  </w:txbxContent>
                </v:textbox>
                <w10:wrap anchorx="margin" anchory="page"/>
              </v:shape>
            </w:pict>
          </mc:Fallback>
        </mc:AlternateContent>
      </w:r>
    </w:p>
    <w:p w14:paraId="4E0B2564" w14:textId="60035A44" w:rsidR="00517CCA" w:rsidRPr="00517CCA" w:rsidRDefault="00484844" w:rsidP="00517CCA">
      <w:pPr>
        <w:pStyle w:val="Heading3"/>
        <w:tabs>
          <w:tab w:val="clear" w:pos="4680"/>
        </w:tabs>
        <w:suppressAutoHyphens w:val="0"/>
        <w:jc w:val="center"/>
        <w:rPr>
          <w:rFonts w:ascii="Calibri" w:hAnsi="Calibri" w:cs="Calibri"/>
        </w:rPr>
      </w:pPr>
      <w:r>
        <w:rPr>
          <w:rFonts w:ascii="Calibri" w:hAnsi="Calibri"/>
          <w:b w:val="0"/>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sz w:val="32"/>
        </w:rPr>
        <w:br w:type="page"/>
      </w:r>
    </w:p>
    <w:p w14:paraId="7EBBA9DB" w14:textId="155D4B57" w:rsidR="007C2ED4" w:rsidRPr="00E40D7A" w:rsidRDefault="007C2ED4" w:rsidP="007C2ED4">
      <w:pPr>
        <w:jc w:val="center"/>
        <w:rPr>
          <w:rFonts w:ascii="Calibri" w:hAnsi="Calibri" w:cs="Calibri"/>
          <w:b/>
          <w:bCs/>
          <w:sz w:val="28"/>
          <w:szCs w:val="28"/>
        </w:rPr>
      </w:pPr>
      <w:r w:rsidRPr="00E40D7A">
        <w:rPr>
          <w:rFonts w:ascii="Calibri" w:hAnsi="Calibri" w:cs="Calibri"/>
          <w:b/>
          <w:bCs/>
          <w:sz w:val="28"/>
          <w:szCs w:val="28"/>
        </w:rPr>
        <w:lastRenderedPageBreak/>
        <w:t>Infection Surveillance Policy</w:t>
      </w:r>
      <w:r w:rsidR="00F93044">
        <w:rPr>
          <w:rFonts w:ascii="Calibri" w:hAnsi="Calibri" w:cs="Calibri"/>
          <w:b/>
          <w:bCs/>
          <w:sz w:val="28"/>
          <w:szCs w:val="28"/>
        </w:rPr>
        <w:t xml:space="preserve"> &amp; Procedure</w:t>
      </w:r>
    </w:p>
    <w:p w14:paraId="007024EF" w14:textId="77777777" w:rsidR="007C2ED4" w:rsidRDefault="007C2ED4" w:rsidP="007C2ED4">
      <w:pPr>
        <w:rPr>
          <w:rFonts w:ascii="Calibri" w:hAnsi="Calibri" w:cs="Calibri"/>
        </w:rPr>
      </w:pPr>
    </w:p>
    <w:p w14:paraId="6945875D" w14:textId="77777777" w:rsidR="007C2ED4" w:rsidRDefault="007C2ED4" w:rsidP="007C2ED4">
      <w:pPr>
        <w:autoSpaceDE w:val="0"/>
        <w:autoSpaceDN w:val="0"/>
        <w:adjustRightInd w:val="0"/>
        <w:rPr>
          <w:rFonts w:ascii="Calibri" w:hAnsi="Calibri" w:cs="Arial"/>
          <w:b/>
        </w:rPr>
      </w:pPr>
      <w:r>
        <w:rPr>
          <w:rFonts w:ascii="Calibri" w:hAnsi="Calibri" w:cs="Arial"/>
          <w:b/>
        </w:rPr>
        <w:t>Policy</w:t>
      </w:r>
    </w:p>
    <w:p w14:paraId="2B66F0E0" w14:textId="3C1B3D16" w:rsidR="007C2ED4" w:rsidRPr="00297580" w:rsidRDefault="007C2ED4" w:rsidP="007C2ED4">
      <w:pPr>
        <w:autoSpaceDE w:val="0"/>
        <w:autoSpaceDN w:val="0"/>
        <w:adjustRightInd w:val="0"/>
        <w:rPr>
          <w:rFonts w:ascii="Calibri" w:hAnsi="Calibri" w:cs="Arial"/>
          <w:bCs/>
        </w:rPr>
      </w:pPr>
      <w:r>
        <w:rPr>
          <w:rFonts w:ascii="Calibri" w:hAnsi="Calibri" w:cs="Arial"/>
          <w:bCs/>
        </w:rPr>
        <w:t xml:space="preserve">It is the policy of this facility to establish and implement a system of surveillance based upon national standards of practice and the facility assessment that identifies the facility’s unique resident population and the services and care provided.  Surveillance includes the routine, ongoing, and systematic collection, analysis, interpretation and dissemination of surveillance data </w:t>
      </w:r>
      <w:r w:rsidR="00EE4079">
        <w:rPr>
          <w:rFonts w:ascii="Calibri" w:hAnsi="Calibri" w:cs="Arial"/>
          <w:bCs/>
        </w:rPr>
        <w:t>to</w:t>
      </w:r>
      <w:r>
        <w:rPr>
          <w:rFonts w:ascii="Calibri" w:hAnsi="Calibri" w:cs="Arial"/>
          <w:bCs/>
        </w:rPr>
        <w:t xml:space="preserve"> be able to identify infections, risks, communicable disease outbreaks and to maintain or prove resident health and care.</w:t>
      </w:r>
    </w:p>
    <w:p w14:paraId="27338A82" w14:textId="77777777" w:rsidR="007C2ED4" w:rsidRDefault="007C2ED4" w:rsidP="007C2ED4">
      <w:pPr>
        <w:autoSpaceDE w:val="0"/>
        <w:autoSpaceDN w:val="0"/>
        <w:adjustRightInd w:val="0"/>
        <w:rPr>
          <w:rFonts w:ascii="Calibri" w:hAnsi="Calibri" w:cs="Arial"/>
          <w:b/>
        </w:rPr>
      </w:pPr>
    </w:p>
    <w:p w14:paraId="7F555B7D" w14:textId="77777777" w:rsidR="007C2ED4" w:rsidRPr="00540C0E" w:rsidRDefault="007C2ED4" w:rsidP="007C2ED4">
      <w:pPr>
        <w:autoSpaceDE w:val="0"/>
        <w:autoSpaceDN w:val="0"/>
        <w:adjustRightInd w:val="0"/>
        <w:rPr>
          <w:rFonts w:ascii="Calibri" w:hAnsi="Calibri" w:cs="Arial"/>
        </w:rPr>
      </w:pPr>
      <w:r w:rsidRPr="00540C0E">
        <w:rPr>
          <w:rFonts w:ascii="Calibri" w:hAnsi="Calibri" w:cs="Arial"/>
          <w:b/>
        </w:rPr>
        <w:t>Purpose</w:t>
      </w:r>
      <w:r w:rsidRPr="00540C0E">
        <w:rPr>
          <w:rFonts w:ascii="Calibri" w:hAnsi="Calibri" w:cs="Arial"/>
        </w:rPr>
        <w:t xml:space="preserve"> </w:t>
      </w:r>
    </w:p>
    <w:p w14:paraId="08A3C871" w14:textId="77777777" w:rsidR="007C2ED4" w:rsidRPr="00540C0E" w:rsidRDefault="007C2ED4" w:rsidP="007C2ED4">
      <w:pPr>
        <w:autoSpaceDE w:val="0"/>
        <w:autoSpaceDN w:val="0"/>
        <w:adjustRightInd w:val="0"/>
        <w:rPr>
          <w:rFonts w:ascii="Calibri" w:hAnsi="Calibri" w:cs="Arial"/>
        </w:rPr>
      </w:pPr>
      <w:r w:rsidRPr="00540C0E">
        <w:rPr>
          <w:rFonts w:ascii="Calibri" w:hAnsi="Calibri" w:cs="Arial"/>
          <w:noProof/>
        </w:rPr>
        <w:t>Infection</w:t>
      </w:r>
      <w:r w:rsidRPr="00540C0E">
        <w:rPr>
          <w:rFonts w:ascii="Calibri" w:hAnsi="Calibri" w:cs="Arial"/>
        </w:rPr>
        <w:t xml:space="preserve"> prevention begins with ongoing </w:t>
      </w:r>
      <w:r w:rsidRPr="00540C0E">
        <w:rPr>
          <w:rFonts w:ascii="Calibri" w:hAnsi="Calibri" w:cs="Arial"/>
          <w:noProof/>
        </w:rPr>
        <w:t>surveillance</w:t>
      </w:r>
      <w:r w:rsidRPr="00540C0E">
        <w:rPr>
          <w:rFonts w:ascii="Calibri" w:hAnsi="Calibri" w:cs="Arial"/>
        </w:rPr>
        <w:t xml:space="preserve"> to identify </w:t>
      </w:r>
      <w:r w:rsidRPr="00540C0E">
        <w:rPr>
          <w:rFonts w:ascii="Calibri" w:hAnsi="Calibri" w:cs="Arial"/>
          <w:noProof/>
        </w:rPr>
        <w:t>infections</w:t>
      </w:r>
      <w:r w:rsidRPr="00540C0E">
        <w:rPr>
          <w:rFonts w:ascii="Calibri" w:hAnsi="Calibri" w:cs="Arial"/>
        </w:rPr>
        <w:t xml:space="preserve"> that are causing, or have the potential to cause, an outbreak.  The facility closely monitors all residents who exhibit signs/symptoms of infection through ongoing surveillance and has a systematic method </w:t>
      </w:r>
      <w:r w:rsidRPr="00540C0E">
        <w:rPr>
          <w:rFonts w:ascii="Calibri" w:hAnsi="Calibri" w:cs="Arial"/>
          <w:noProof/>
        </w:rPr>
        <w:t>for</w:t>
      </w:r>
      <w:r w:rsidRPr="00540C0E">
        <w:rPr>
          <w:rFonts w:ascii="Calibri" w:hAnsi="Calibri" w:cs="Arial"/>
        </w:rPr>
        <w:t xml:space="preserve"> collecting, consolidating, and analyzing data concerning the frequency and cause </w:t>
      </w:r>
      <w:r w:rsidRPr="00540C0E">
        <w:rPr>
          <w:rFonts w:ascii="Calibri" w:hAnsi="Calibri" w:cs="Arial"/>
          <w:noProof/>
        </w:rPr>
        <w:t>of a given disease or event, followed by dissemination of that information to those who can</w:t>
      </w:r>
      <w:r w:rsidRPr="00540C0E">
        <w:rPr>
          <w:rFonts w:ascii="Calibri" w:hAnsi="Calibri" w:cs="Arial"/>
        </w:rPr>
        <w:t xml:space="preserve"> improve the outcomes.</w:t>
      </w:r>
    </w:p>
    <w:p w14:paraId="0E4D5E9C" w14:textId="77777777" w:rsidR="007C2ED4" w:rsidRPr="00540C0E" w:rsidRDefault="007C2ED4" w:rsidP="007C2ED4">
      <w:pPr>
        <w:autoSpaceDE w:val="0"/>
        <w:autoSpaceDN w:val="0"/>
        <w:adjustRightInd w:val="0"/>
        <w:rPr>
          <w:rFonts w:ascii="Calibri" w:hAnsi="Calibri" w:cs="Arial"/>
        </w:rPr>
      </w:pPr>
    </w:p>
    <w:p w14:paraId="49334C0E" w14:textId="51C1BDC7" w:rsidR="007C2ED4" w:rsidRPr="00540C0E" w:rsidRDefault="2DD2F44C" w:rsidP="007C2ED4">
      <w:pPr>
        <w:autoSpaceDE w:val="0"/>
        <w:autoSpaceDN w:val="0"/>
        <w:adjustRightInd w:val="0"/>
        <w:rPr>
          <w:rFonts w:ascii="Calibri" w:hAnsi="Calibri" w:cs="Arial"/>
        </w:rPr>
      </w:pPr>
      <w:r w:rsidRPr="2DD2F44C">
        <w:rPr>
          <w:rFonts w:ascii="Calibri" w:hAnsi="Calibri" w:cs="Arial"/>
          <w:noProof/>
        </w:rPr>
        <w:t>The intent of surveillance is to identify possible communicable diseases or infections before they can spread to other persons in the facility.  In addition, surveillance is crucial in the identification of possible clusters, changes in prevalent organisms, or increases in the rate of infection</w:t>
      </w:r>
      <w:r w:rsidRPr="2DD2F44C">
        <w:rPr>
          <w:rFonts w:ascii="Calibri" w:hAnsi="Calibri" w:cs="Arial"/>
        </w:rPr>
        <w:t xml:space="preserve"> </w:t>
      </w:r>
      <w:r w:rsidRPr="2DD2F44C">
        <w:rPr>
          <w:rFonts w:ascii="Calibri" w:hAnsi="Calibri" w:cs="Arial"/>
          <w:noProof/>
        </w:rPr>
        <w:t>promptly</w:t>
      </w:r>
      <w:r w:rsidRPr="2DD2F44C">
        <w:rPr>
          <w:rFonts w:ascii="Calibri" w:hAnsi="Calibri" w:cs="Arial"/>
        </w:rPr>
        <w:t xml:space="preserve">.  </w:t>
      </w:r>
      <w:r w:rsidRPr="2DD2F44C">
        <w:rPr>
          <w:rFonts w:ascii="Calibri" w:hAnsi="Calibri" w:cs="Arial"/>
          <w:noProof/>
        </w:rPr>
        <w:t>The results should be used to plan infection control activities, direct</w:t>
      </w:r>
      <w:r w:rsidRPr="2DD2F44C">
        <w:rPr>
          <w:rFonts w:ascii="Calibri" w:hAnsi="Calibri" w:cs="Arial"/>
        </w:rPr>
        <w:t xml:space="preserve"> in-service education, and identify individual resident problems in need of intervention.</w:t>
      </w:r>
    </w:p>
    <w:p w14:paraId="4FF99691" w14:textId="77777777" w:rsidR="007C2ED4" w:rsidRPr="00540C0E" w:rsidRDefault="007C2ED4" w:rsidP="007C2ED4">
      <w:pPr>
        <w:autoSpaceDE w:val="0"/>
        <w:autoSpaceDN w:val="0"/>
        <w:adjustRightInd w:val="0"/>
        <w:rPr>
          <w:rFonts w:ascii="Calibri" w:hAnsi="Calibri" w:cs="Arial"/>
        </w:rPr>
      </w:pPr>
    </w:p>
    <w:p w14:paraId="35121E94" w14:textId="77777777" w:rsidR="007C2ED4" w:rsidRPr="00540C0E" w:rsidRDefault="007C2ED4" w:rsidP="007C2ED4">
      <w:pPr>
        <w:autoSpaceDE w:val="0"/>
        <w:autoSpaceDN w:val="0"/>
        <w:adjustRightInd w:val="0"/>
        <w:rPr>
          <w:rFonts w:ascii="Calibri" w:hAnsi="Calibri" w:cs="Arial"/>
          <w:b/>
        </w:rPr>
      </w:pPr>
      <w:r>
        <w:rPr>
          <w:rFonts w:ascii="Calibri" w:hAnsi="Calibri" w:cs="Arial"/>
          <w:b/>
        </w:rPr>
        <w:t>Elements of Surveillance</w:t>
      </w:r>
    </w:p>
    <w:p w14:paraId="132BEECE" w14:textId="77777777" w:rsidR="007C2ED4" w:rsidRPr="00540C0E" w:rsidRDefault="007C2ED4" w:rsidP="007C2ED4">
      <w:pPr>
        <w:autoSpaceDE w:val="0"/>
        <w:autoSpaceDN w:val="0"/>
        <w:adjustRightInd w:val="0"/>
        <w:rPr>
          <w:rFonts w:ascii="Calibri" w:hAnsi="Calibri" w:cs="Arial"/>
          <w:b/>
        </w:rPr>
      </w:pPr>
    </w:p>
    <w:p w14:paraId="177522EA" w14:textId="77777777" w:rsidR="007C2ED4" w:rsidRPr="00540C0E" w:rsidRDefault="007C2ED4" w:rsidP="007C2ED4">
      <w:pPr>
        <w:autoSpaceDE w:val="0"/>
        <w:autoSpaceDN w:val="0"/>
        <w:adjustRightInd w:val="0"/>
        <w:jc w:val="both"/>
        <w:rPr>
          <w:rFonts w:ascii="Calibri" w:hAnsi="Calibri" w:cs="Arial"/>
        </w:rPr>
      </w:pPr>
      <w:r w:rsidRPr="00540C0E">
        <w:rPr>
          <w:rFonts w:ascii="Calibri" w:hAnsi="Calibri" w:cs="Arial"/>
          <w:b/>
        </w:rPr>
        <w:t xml:space="preserve">Essential elements of a </w:t>
      </w:r>
      <w:r w:rsidRPr="00540C0E">
        <w:rPr>
          <w:rFonts w:ascii="Calibri" w:hAnsi="Calibri" w:cs="Arial"/>
          <w:b/>
          <w:noProof/>
        </w:rPr>
        <w:t>surveillance</w:t>
      </w:r>
      <w:r w:rsidRPr="00540C0E">
        <w:rPr>
          <w:rFonts w:ascii="Calibri" w:hAnsi="Calibri" w:cs="Arial"/>
          <w:b/>
        </w:rPr>
        <w:t xml:space="preserve"> system include</w:t>
      </w:r>
      <w:r w:rsidRPr="00540C0E">
        <w:rPr>
          <w:rFonts w:ascii="Calibri" w:hAnsi="Calibri" w:cs="Arial"/>
        </w:rPr>
        <w:t xml:space="preserve">: </w:t>
      </w:r>
    </w:p>
    <w:p w14:paraId="03C928D4" w14:textId="77777777" w:rsidR="007C2ED4" w:rsidRPr="00540C0E" w:rsidRDefault="007C2ED4">
      <w:pPr>
        <w:numPr>
          <w:ilvl w:val="0"/>
          <w:numId w:val="8"/>
        </w:numPr>
        <w:autoSpaceDE w:val="0"/>
        <w:autoSpaceDN w:val="0"/>
        <w:adjustRightInd w:val="0"/>
        <w:rPr>
          <w:rFonts w:ascii="Calibri" w:hAnsi="Calibri" w:cs="Arial"/>
          <w:noProof/>
        </w:rPr>
      </w:pPr>
      <w:r w:rsidRPr="00540C0E">
        <w:rPr>
          <w:rFonts w:ascii="Calibri" w:hAnsi="Calibri" w:cs="Arial"/>
          <w:noProof/>
        </w:rPr>
        <w:t>Standardized definitions and listings of the symptoms of infections based upon national standards of practice</w:t>
      </w:r>
    </w:p>
    <w:p w14:paraId="572FFADF" w14:textId="77777777" w:rsidR="007C2ED4" w:rsidRDefault="007C2ED4">
      <w:pPr>
        <w:numPr>
          <w:ilvl w:val="0"/>
          <w:numId w:val="8"/>
        </w:numPr>
        <w:autoSpaceDE w:val="0"/>
        <w:autoSpaceDN w:val="0"/>
        <w:adjustRightInd w:val="0"/>
        <w:rPr>
          <w:rFonts w:ascii="Calibri" w:hAnsi="Calibri" w:cs="Arial"/>
          <w:noProof/>
        </w:rPr>
      </w:pPr>
      <w:r w:rsidRPr="00540C0E">
        <w:rPr>
          <w:rFonts w:ascii="Calibri" w:hAnsi="Calibri" w:cs="Arial"/>
          <w:noProof/>
        </w:rPr>
        <w:t xml:space="preserve">Surveillance will be based upon the information from the facility assessment, including the resident population and the services and care provided, </w:t>
      </w:r>
    </w:p>
    <w:p w14:paraId="66B81D25" w14:textId="77777777" w:rsidR="007C2ED4" w:rsidRDefault="007C2ED4">
      <w:pPr>
        <w:numPr>
          <w:ilvl w:val="0"/>
          <w:numId w:val="8"/>
        </w:numPr>
        <w:autoSpaceDE w:val="0"/>
        <w:autoSpaceDN w:val="0"/>
        <w:adjustRightInd w:val="0"/>
        <w:rPr>
          <w:rFonts w:ascii="Calibri" w:hAnsi="Calibri" w:cs="Arial"/>
          <w:noProof/>
        </w:rPr>
      </w:pPr>
      <w:r>
        <w:rPr>
          <w:rFonts w:ascii="Calibri" w:hAnsi="Calibri" w:cs="Arial"/>
          <w:noProof/>
        </w:rPr>
        <w:t>Data collection tools</w:t>
      </w:r>
    </w:p>
    <w:p w14:paraId="4042F001" w14:textId="77777777" w:rsidR="007C2ED4" w:rsidRDefault="007C2ED4">
      <w:pPr>
        <w:numPr>
          <w:ilvl w:val="0"/>
          <w:numId w:val="8"/>
        </w:numPr>
        <w:autoSpaceDE w:val="0"/>
        <w:autoSpaceDN w:val="0"/>
        <w:adjustRightInd w:val="0"/>
        <w:rPr>
          <w:rFonts w:ascii="Calibri" w:hAnsi="Calibri" w:cs="Arial"/>
          <w:noProof/>
        </w:rPr>
      </w:pPr>
      <w:r>
        <w:rPr>
          <w:rFonts w:ascii="Calibri" w:hAnsi="Calibri" w:cs="Arial"/>
          <w:noProof/>
        </w:rPr>
        <w:t>Nationally-recognized surveillance criteria</w:t>
      </w:r>
    </w:p>
    <w:p w14:paraId="62FE2EDA" w14:textId="77777777" w:rsidR="007C2ED4" w:rsidRPr="00540C0E" w:rsidRDefault="007C2ED4">
      <w:pPr>
        <w:numPr>
          <w:ilvl w:val="0"/>
          <w:numId w:val="8"/>
        </w:numPr>
        <w:autoSpaceDE w:val="0"/>
        <w:autoSpaceDN w:val="0"/>
        <w:adjustRightInd w:val="0"/>
        <w:rPr>
          <w:rFonts w:ascii="Calibri" w:hAnsi="Calibri" w:cs="Arial"/>
          <w:noProof/>
        </w:rPr>
      </w:pPr>
      <w:r>
        <w:rPr>
          <w:rFonts w:ascii="Calibri" w:hAnsi="Calibri" w:cs="Arial"/>
          <w:noProof/>
        </w:rPr>
        <w:t>Identification and authority to report communicable diseases, outbreaks or healthcare-associated infections (HAI)s</w:t>
      </w:r>
    </w:p>
    <w:p w14:paraId="4C584EE4" w14:textId="42B88C53" w:rsidR="007C2ED4" w:rsidRPr="00540C0E" w:rsidRDefault="007C2ED4">
      <w:pPr>
        <w:numPr>
          <w:ilvl w:val="0"/>
          <w:numId w:val="8"/>
        </w:numPr>
        <w:autoSpaceDE w:val="0"/>
        <w:autoSpaceDN w:val="0"/>
        <w:adjustRightInd w:val="0"/>
        <w:rPr>
          <w:rFonts w:ascii="Calibri" w:hAnsi="Calibri" w:cs="Arial"/>
        </w:rPr>
      </w:pPr>
      <w:r w:rsidRPr="00540C0E">
        <w:rPr>
          <w:rFonts w:ascii="Calibri" w:hAnsi="Calibri" w:cs="Arial"/>
          <w:noProof/>
        </w:rPr>
        <w:t>Use of monitoring tools such as</w:t>
      </w:r>
      <w:r w:rsidRPr="00540C0E">
        <w:rPr>
          <w:rFonts w:ascii="Calibri" w:hAnsi="Calibri" w:cs="Arial"/>
        </w:rPr>
        <w:t xml:space="preserve"> surveys and data collection templates, walking rounds throughout the healthcare facility</w:t>
      </w:r>
      <w:r w:rsidR="00EE4079">
        <w:rPr>
          <w:rFonts w:ascii="Calibri" w:hAnsi="Calibri" w:cs="Arial"/>
        </w:rPr>
        <w:t>,</w:t>
      </w:r>
    </w:p>
    <w:p w14:paraId="72D757AB" w14:textId="4766B661" w:rsidR="007C2ED4" w:rsidRPr="00540C0E" w:rsidRDefault="007C2ED4">
      <w:pPr>
        <w:numPr>
          <w:ilvl w:val="0"/>
          <w:numId w:val="8"/>
        </w:numPr>
        <w:autoSpaceDE w:val="0"/>
        <w:autoSpaceDN w:val="0"/>
        <w:adjustRightInd w:val="0"/>
        <w:rPr>
          <w:rFonts w:ascii="Calibri" w:hAnsi="Calibri" w:cs="Arial"/>
          <w:noProof/>
        </w:rPr>
      </w:pPr>
      <w:r w:rsidRPr="00540C0E">
        <w:rPr>
          <w:rFonts w:ascii="Calibri" w:hAnsi="Calibri" w:cs="Arial"/>
        </w:rPr>
        <w:t xml:space="preserve">Identification of </w:t>
      </w:r>
      <w:r w:rsidRPr="00540C0E">
        <w:rPr>
          <w:rFonts w:ascii="Calibri" w:hAnsi="Calibri" w:cs="Arial"/>
          <w:noProof/>
        </w:rPr>
        <w:t>resident populations at risk for infection</w:t>
      </w:r>
      <w:r w:rsidR="00EE4079">
        <w:rPr>
          <w:rFonts w:ascii="Calibri" w:hAnsi="Calibri" w:cs="Arial"/>
          <w:noProof/>
        </w:rPr>
        <w:t>,</w:t>
      </w:r>
    </w:p>
    <w:p w14:paraId="4A4B28F7" w14:textId="35249201" w:rsidR="007C2ED4" w:rsidRPr="00540C0E" w:rsidRDefault="007C2ED4">
      <w:pPr>
        <w:numPr>
          <w:ilvl w:val="0"/>
          <w:numId w:val="8"/>
        </w:numPr>
        <w:autoSpaceDE w:val="0"/>
        <w:autoSpaceDN w:val="0"/>
        <w:adjustRightInd w:val="0"/>
        <w:rPr>
          <w:rFonts w:ascii="Calibri" w:hAnsi="Calibri" w:cs="Arial"/>
          <w:noProof/>
        </w:rPr>
      </w:pPr>
      <w:r w:rsidRPr="00540C0E">
        <w:rPr>
          <w:rFonts w:ascii="Calibri" w:hAnsi="Calibri" w:cs="Arial"/>
          <w:noProof/>
        </w:rPr>
        <w:t>Identification of the processes or outcomes selected for surveillance</w:t>
      </w:r>
      <w:r w:rsidR="00EE4079">
        <w:rPr>
          <w:rFonts w:ascii="Calibri" w:hAnsi="Calibri" w:cs="Arial"/>
          <w:noProof/>
        </w:rPr>
        <w:t>,</w:t>
      </w:r>
    </w:p>
    <w:p w14:paraId="406F70A9" w14:textId="03120CCB" w:rsidR="007C2ED4" w:rsidRPr="00540C0E" w:rsidRDefault="007C2ED4">
      <w:pPr>
        <w:numPr>
          <w:ilvl w:val="0"/>
          <w:numId w:val="8"/>
        </w:numPr>
        <w:autoSpaceDE w:val="0"/>
        <w:autoSpaceDN w:val="0"/>
        <w:adjustRightInd w:val="0"/>
        <w:rPr>
          <w:rFonts w:ascii="Calibri" w:hAnsi="Calibri" w:cs="Arial"/>
          <w:noProof/>
        </w:rPr>
      </w:pPr>
      <w:r w:rsidRPr="00540C0E">
        <w:rPr>
          <w:rFonts w:ascii="Calibri" w:hAnsi="Calibri" w:cs="Arial"/>
          <w:noProof/>
        </w:rPr>
        <w:t>Statistical analysis of data that can uncover an outbreak</w:t>
      </w:r>
      <w:r w:rsidR="00EE4079">
        <w:rPr>
          <w:rFonts w:ascii="Calibri" w:hAnsi="Calibri" w:cs="Arial"/>
          <w:noProof/>
        </w:rPr>
        <w:t>,</w:t>
      </w:r>
      <w:r w:rsidRPr="00540C0E">
        <w:rPr>
          <w:rFonts w:ascii="Calibri" w:hAnsi="Calibri" w:cs="Arial"/>
          <w:noProof/>
        </w:rPr>
        <w:t xml:space="preserve"> and </w:t>
      </w:r>
    </w:p>
    <w:p w14:paraId="0E41D093" w14:textId="7C035A38" w:rsidR="007C2ED4" w:rsidRDefault="007C2ED4">
      <w:pPr>
        <w:numPr>
          <w:ilvl w:val="0"/>
          <w:numId w:val="8"/>
        </w:numPr>
        <w:autoSpaceDE w:val="0"/>
        <w:autoSpaceDN w:val="0"/>
        <w:adjustRightInd w:val="0"/>
        <w:rPr>
          <w:rFonts w:ascii="Calibri" w:hAnsi="Calibri" w:cs="Arial"/>
        </w:rPr>
      </w:pPr>
      <w:r>
        <w:rPr>
          <w:rFonts w:ascii="Calibri" w:hAnsi="Calibri" w:cs="Arial"/>
        </w:rPr>
        <w:t>Communication process during transfers</w:t>
      </w:r>
      <w:r w:rsidR="00EE4079">
        <w:rPr>
          <w:rFonts w:ascii="Calibri" w:hAnsi="Calibri" w:cs="Arial"/>
        </w:rPr>
        <w:t>.</w:t>
      </w:r>
    </w:p>
    <w:p w14:paraId="0DEB4E54" w14:textId="77777777" w:rsidR="007C2ED4" w:rsidRDefault="007C2ED4">
      <w:pPr>
        <w:numPr>
          <w:ilvl w:val="0"/>
          <w:numId w:val="8"/>
        </w:numPr>
        <w:autoSpaceDE w:val="0"/>
        <w:autoSpaceDN w:val="0"/>
        <w:adjustRightInd w:val="0"/>
        <w:rPr>
          <w:rFonts w:ascii="Calibri" w:hAnsi="Calibri" w:cs="Arial"/>
        </w:rPr>
      </w:pPr>
      <w:r>
        <w:rPr>
          <w:rFonts w:ascii="Calibri" w:hAnsi="Calibri" w:cs="Arial"/>
        </w:rPr>
        <w:lastRenderedPageBreak/>
        <w:t>Documentation on the discharge summary should include the resident’s diagnoses, health conditions, course of illness, treatment, medications, diagnostics, consultation notes, precautions and instructions for care.</w:t>
      </w:r>
    </w:p>
    <w:p w14:paraId="1728A577" w14:textId="77777777" w:rsidR="007C2ED4" w:rsidRDefault="007C2ED4">
      <w:pPr>
        <w:numPr>
          <w:ilvl w:val="0"/>
          <w:numId w:val="8"/>
        </w:numPr>
        <w:autoSpaceDE w:val="0"/>
        <w:autoSpaceDN w:val="0"/>
        <w:adjustRightInd w:val="0"/>
        <w:rPr>
          <w:rFonts w:ascii="Calibri" w:hAnsi="Calibri" w:cs="Arial"/>
        </w:rPr>
      </w:pPr>
      <w:r w:rsidRPr="00540C0E">
        <w:rPr>
          <w:rFonts w:ascii="Calibri" w:hAnsi="Calibri" w:cs="Arial"/>
          <w:noProof/>
        </w:rPr>
        <w:t>Feedback of results to the primary caregivers and/or practitioners so that they can</w:t>
      </w:r>
      <w:r w:rsidRPr="00540C0E">
        <w:rPr>
          <w:rFonts w:ascii="Calibri" w:hAnsi="Calibri" w:cs="Arial"/>
        </w:rPr>
        <w:t xml:space="preserve"> continually assess the residents’ physical condition for signs of infection. </w:t>
      </w:r>
    </w:p>
    <w:p w14:paraId="0D607B82" w14:textId="77777777" w:rsidR="007C2ED4" w:rsidRDefault="007C2ED4">
      <w:pPr>
        <w:numPr>
          <w:ilvl w:val="0"/>
          <w:numId w:val="8"/>
        </w:numPr>
        <w:autoSpaceDE w:val="0"/>
        <w:autoSpaceDN w:val="0"/>
        <w:adjustRightInd w:val="0"/>
        <w:rPr>
          <w:rFonts w:ascii="Calibri" w:hAnsi="Calibri" w:cs="Arial"/>
        </w:rPr>
      </w:pPr>
      <w:r>
        <w:rPr>
          <w:rFonts w:ascii="Calibri" w:hAnsi="Calibri" w:cs="Arial"/>
        </w:rPr>
        <w:t>Documentation of follow-up activity</w:t>
      </w:r>
    </w:p>
    <w:p w14:paraId="496EE352" w14:textId="77777777" w:rsidR="007C2ED4" w:rsidRDefault="007C2ED4">
      <w:pPr>
        <w:numPr>
          <w:ilvl w:val="0"/>
          <w:numId w:val="8"/>
        </w:numPr>
        <w:autoSpaceDE w:val="0"/>
        <w:autoSpaceDN w:val="0"/>
        <w:adjustRightInd w:val="0"/>
        <w:rPr>
          <w:rFonts w:ascii="Calibri" w:hAnsi="Calibri" w:cs="Arial"/>
        </w:rPr>
      </w:pPr>
      <w:r>
        <w:rPr>
          <w:rFonts w:ascii="Calibri" w:hAnsi="Calibri" w:cs="Arial"/>
        </w:rPr>
        <w:t>Process and Outcome Surveillance</w:t>
      </w:r>
    </w:p>
    <w:p w14:paraId="3E13AA5D" w14:textId="77777777" w:rsidR="007C2ED4" w:rsidRPr="00540C0E" w:rsidRDefault="007C2ED4" w:rsidP="007C2ED4">
      <w:pPr>
        <w:autoSpaceDE w:val="0"/>
        <w:autoSpaceDN w:val="0"/>
        <w:adjustRightInd w:val="0"/>
        <w:rPr>
          <w:rFonts w:ascii="Calibri" w:hAnsi="Calibri" w:cs="Arial"/>
        </w:rPr>
      </w:pPr>
    </w:p>
    <w:p w14:paraId="137B8901" w14:textId="77777777" w:rsidR="007C2ED4" w:rsidRPr="00540C0E" w:rsidRDefault="007C2ED4" w:rsidP="007C2ED4">
      <w:pPr>
        <w:autoSpaceDE w:val="0"/>
        <w:autoSpaceDN w:val="0"/>
        <w:adjustRightInd w:val="0"/>
        <w:jc w:val="both"/>
        <w:rPr>
          <w:rFonts w:ascii="Calibri" w:hAnsi="Calibri" w:cs="Arial"/>
          <w:b/>
        </w:rPr>
      </w:pPr>
      <w:r w:rsidRPr="00540C0E">
        <w:rPr>
          <w:rFonts w:ascii="Calibri" w:hAnsi="Calibri" w:cs="Arial"/>
          <w:b/>
        </w:rPr>
        <w:t xml:space="preserve">Two types of surveillance (process and outcome) </w:t>
      </w:r>
      <w:r w:rsidRPr="00540C0E">
        <w:rPr>
          <w:rFonts w:ascii="Calibri" w:hAnsi="Calibri" w:cs="Arial"/>
          <w:b/>
          <w:noProof/>
        </w:rPr>
        <w:t>implemented</w:t>
      </w:r>
      <w:r w:rsidRPr="00540C0E">
        <w:rPr>
          <w:rFonts w:ascii="Calibri" w:hAnsi="Calibri" w:cs="Arial"/>
          <w:b/>
        </w:rPr>
        <w:t xml:space="preserve"> in healthcare facilities.</w:t>
      </w:r>
    </w:p>
    <w:p w14:paraId="0543AF54" w14:textId="77777777" w:rsidR="007C2ED4" w:rsidRPr="00540C0E" w:rsidRDefault="007C2ED4" w:rsidP="007C2ED4">
      <w:pPr>
        <w:autoSpaceDE w:val="0"/>
        <w:autoSpaceDN w:val="0"/>
        <w:adjustRightInd w:val="0"/>
        <w:jc w:val="both"/>
        <w:rPr>
          <w:rFonts w:ascii="Calibri" w:hAnsi="Calibri" w:cs="Arial"/>
        </w:rPr>
      </w:pPr>
      <w:r w:rsidRPr="00540C0E">
        <w:rPr>
          <w:rFonts w:ascii="Calibri" w:hAnsi="Calibri" w:cs="Arial"/>
        </w:rPr>
        <w:t xml:space="preserve"> </w:t>
      </w:r>
    </w:p>
    <w:p w14:paraId="10A9D354" w14:textId="77777777" w:rsidR="007C2ED4" w:rsidRPr="00540C0E" w:rsidRDefault="007C2ED4">
      <w:pPr>
        <w:pStyle w:val="Heading3"/>
        <w:numPr>
          <w:ilvl w:val="0"/>
          <w:numId w:val="9"/>
        </w:numPr>
        <w:tabs>
          <w:tab w:val="left" w:pos="2020"/>
        </w:tabs>
        <w:ind w:hanging="360"/>
        <w:rPr>
          <w:rFonts w:ascii="Calibri" w:hAnsi="Calibri"/>
        </w:rPr>
      </w:pPr>
      <w:r w:rsidRPr="00540C0E">
        <w:rPr>
          <w:rFonts w:ascii="Calibri" w:hAnsi="Calibri"/>
        </w:rPr>
        <w:t>Process Surveillance</w:t>
      </w:r>
    </w:p>
    <w:p w14:paraId="5E1CFEA0" w14:textId="0F419851" w:rsidR="007C2ED4" w:rsidRPr="00540C0E" w:rsidRDefault="007C2ED4" w:rsidP="007C2ED4">
      <w:pPr>
        <w:pStyle w:val="CMSbodytext"/>
        <w:spacing w:after="0"/>
        <w:jc w:val="both"/>
        <w:rPr>
          <w:rFonts w:ascii="Calibri" w:hAnsi="Calibri" w:cs="Arial"/>
        </w:rPr>
      </w:pPr>
      <w:r w:rsidRPr="00540C0E">
        <w:rPr>
          <w:rFonts w:ascii="Calibri" w:hAnsi="Calibri" w:cs="Arial"/>
        </w:rPr>
        <w:t xml:space="preserve">Process surveillance reviews practices directly related to resident care </w:t>
      </w:r>
      <w:r w:rsidR="00EE4079" w:rsidRPr="00540C0E">
        <w:rPr>
          <w:rFonts w:ascii="Calibri" w:hAnsi="Calibri" w:cs="Arial"/>
        </w:rPr>
        <w:t>to</w:t>
      </w:r>
      <w:r w:rsidRPr="00540C0E">
        <w:rPr>
          <w:rFonts w:ascii="Calibri" w:hAnsi="Calibri" w:cs="Arial"/>
        </w:rPr>
        <w:t xml:space="preserve"> identify whether the practices comply with facility infection prevention and control procedures and policies based on recognized guidelines. Examples of this type of surveillance include but are not limited to:</w:t>
      </w:r>
    </w:p>
    <w:p w14:paraId="19613A69"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 xml:space="preserve">Monitoring of compliance with transmission-based precautions, </w:t>
      </w:r>
    </w:p>
    <w:p w14:paraId="420A9268"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 xml:space="preserve">Proper hand hygiene, </w:t>
      </w:r>
    </w:p>
    <w:p w14:paraId="2A9F6577"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 xml:space="preserve">The </w:t>
      </w:r>
      <w:r>
        <w:rPr>
          <w:rFonts w:ascii="Calibri" w:hAnsi="Calibri" w:cs="Arial"/>
        </w:rPr>
        <w:t xml:space="preserve">proper </w:t>
      </w:r>
      <w:r w:rsidRPr="00540C0E">
        <w:rPr>
          <w:rFonts w:ascii="Calibri" w:hAnsi="Calibri" w:cs="Arial"/>
        </w:rPr>
        <w:t>use and disposal of personal protective equipment</w:t>
      </w:r>
      <w:r>
        <w:rPr>
          <w:rFonts w:ascii="Calibri" w:hAnsi="Calibri" w:cs="Arial"/>
        </w:rPr>
        <w:t xml:space="preserve"> (PPE)</w:t>
      </w:r>
      <w:r w:rsidRPr="00540C0E">
        <w:rPr>
          <w:rFonts w:ascii="Calibri" w:hAnsi="Calibri" w:cs="Arial"/>
        </w:rPr>
        <w:t xml:space="preserve">, </w:t>
      </w:r>
    </w:p>
    <w:p w14:paraId="40045D39"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 xml:space="preserve">Injection safety, </w:t>
      </w:r>
    </w:p>
    <w:p w14:paraId="02792921"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 xml:space="preserve">Point-of-care testing, </w:t>
      </w:r>
    </w:p>
    <w:p w14:paraId="7D2B8D28" w14:textId="77777777" w:rsidR="007C2ED4" w:rsidRDefault="007C2ED4">
      <w:pPr>
        <w:pStyle w:val="CMSbodytext"/>
        <w:numPr>
          <w:ilvl w:val="0"/>
          <w:numId w:val="10"/>
        </w:numPr>
        <w:spacing w:after="0"/>
        <w:jc w:val="both"/>
        <w:rPr>
          <w:rFonts w:ascii="Calibri" w:hAnsi="Calibri" w:cs="Arial"/>
        </w:rPr>
      </w:pPr>
      <w:r w:rsidRPr="00540C0E">
        <w:rPr>
          <w:rFonts w:ascii="Calibri" w:hAnsi="Calibri" w:cs="Arial"/>
        </w:rPr>
        <w:t>Urinary catheter care</w:t>
      </w:r>
    </w:p>
    <w:p w14:paraId="0AD34441" w14:textId="77777777" w:rsidR="007C2ED4" w:rsidRDefault="007C2ED4">
      <w:pPr>
        <w:pStyle w:val="CMSbodytext"/>
        <w:numPr>
          <w:ilvl w:val="0"/>
          <w:numId w:val="10"/>
        </w:numPr>
        <w:spacing w:after="0"/>
        <w:jc w:val="both"/>
        <w:rPr>
          <w:rFonts w:ascii="Calibri" w:hAnsi="Calibri" w:cs="Arial"/>
        </w:rPr>
      </w:pPr>
      <w:r>
        <w:rPr>
          <w:rFonts w:ascii="Calibri" w:hAnsi="Calibri" w:cs="Arial"/>
        </w:rPr>
        <w:t>Wound Care</w:t>
      </w:r>
    </w:p>
    <w:p w14:paraId="65EE1A72" w14:textId="77777777" w:rsidR="007C2ED4" w:rsidRDefault="007C2ED4">
      <w:pPr>
        <w:pStyle w:val="CMSbodytext"/>
        <w:numPr>
          <w:ilvl w:val="0"/>
          <w:numId w:val="10"/>
        </w:numPr>
        <w:spacing w:after="0"/>
        <w:jc w:val="both"/>
        <w:rPr>
          <w:rFonts w:ascii="Calibri" w:hAnsi="Calibri" w:cs="Arial"/>
        </w:rPr>
      </w:pPr>
      <w:r>
        <w:rPr>
          <w:rFonts w:ascii="Calibri" w:hAnsi="Calibri" w:cs="Arial"/>
        </w:rPr>
        <w:t>Injection/IV care</w:t>
      </w:r>
    </w:p>
    <w:p w14:paraId="7A798763" w14:textId="77777777" w:rsidR="007C2ED4" w:rsidRDefault="007C2ED4">
      <w:pPr>
        <w:pStyle w:val="CMSbodytext"/>
        <w:numPr>
          <w:ilvl w:val="0"/>
          <w:numId w:val="10"/>
        </w:numPr>
        <w:spacing w:after="0"/>
        <w:jc w:val="both"/>
        <w:rPr>
          <w:rFonts w:ascii="Calibri" w:hAnsi="Calibri" w:cs="Arial"/>
        </w:rPr>
      </w:pPr>
      <w:r>
        <w:rPr>
          <w:rFonts w:ascii="Calibri" w:hAnsi="Calibri" w:cs="Arial"/>
        </w:rPr>
        <w:t>Fecal/urinary incontinence care</w:t>
      </w:r>
    </w:p>
    <w:p w14:paraId="234BEA76" w14:textId="77777777" w:rsidR="007C2ED4" w:rsidRDefault="007C2ED4">
      <w:pPr>
        <w:pStyle w:val="CMSbodytext"/>
        <w:numPr>
          <w:ilvl w:val="0"/>
          <w:numId w:val="10"/>
        </w:numPr>
        <w:spacing w:after="0"/>
        <w:jc w:val="both"/>
        <w:rPr>
          <w:rFonts w:ascii="Calibri" w:hAnsi="Calibri" w:cs="Arial"/>
        </w:rPr>
      </w:pPr>
      <w:r>
        <w:rPr>
          <w:rFonts w:ascii="Calibri" w:hAnsi="Calibri" w:cs="Arial"/>
        </w:rPr>
        <w:t>Skin Care</w:t>
      </w:r>
    </w:p>
    <w:p w14:paraId="326E7055" w14:textId="77777777" w:rsidR="007C2ED4" w:rsidRPr="00540C0E" w:rsidRDefault="007C2ED4">
      <w:pPr>
        <w:pStyle w:val="CMSbodytext"/>
        <w:numPr>
          <w:ilvl w:val="0"/>
          <w:numId w:val="10"/>
        </w:numPr>
        <w:spacing w:after="0"/>
        <w:jc w:val="both"/>
        <w:rPr>
          <w:rFonts w:ascii="Calibri" w:hAnsi="Calibri" w:cs="Arial"/>
        </w:rPr>
      </w:pPr>
      <w:r>
        <w:rPr>
          <w:rFonts w:ascii="Calibri" w:hAnsi="Calibri" w:cs="Arial"/>
        </w:rPr>
        <w:t>Respiratory care</w:t>
      </w:r>
    </w:p>
    <w:p w14:paraId="51D840F3" w14:textId="77777777" w:rsidR="007C2ED4" w:rsidRDefault="007C2ED4">
      <w:pPr>
        <w:pStyle w:val="CMSbodytext"/>
        <w:numPr>
          <w:ilvl w:val="0"/>
          <w:numId w:val="10"/>
        </w:numPr>
        <w:spacing w:after="0"/>
        <w:jc w:val="both"/>
        <w:rPr>
          <w:rFonts w:ascii="Calibri" w:hAnsi="Calibri" w:cs="Arial"/>
        </w:rPr>
      </w:pPr>
      <w:r w:rsidRPr="00540C0E">
        <w:rPr>
          <w:rFonts w:ascii="Calibri" w:hAnsi="Calibri" w:cs="Arial"/>
        </w:rPr>
        <w:t>Dialysis care</w:t>
      </w:r>
    </w:p>
    <w:p w14:paraId="70407C79" w14:textId="77777777" w:rsidR="007C2ED4" w:rsidRPr="00540C0E" w:rsidRDefault="007C2ED4">
      <w:pPr>
        <w:pStyle w:val="CMSbodytext"/>
        <w:numPr>
          <w:ilvl w:val="0"/>
          <w:numId w:val="10"/>
        </w:numPr>
        <w:spacing w:after="0"/>
        <w:jc w:val="both"/>
        <w:rPr>
          <w:rFonts w:ascii="Calibri" w:hAnsi="Calibri" w:cs="Arial"/>
        </w:rPr>
      </w:pPr>
      <w:r>
        <w:rPr>
          <w:rFonts w:ascii="Calibri" w:hAnsi="Calibri" w:cs="Arial"/>
        </w:rPr>
        <w:t>Invasive treatments</w:t>
      </w:r>
    </w:p>
    <w:p w14:paraId="74F411C2" w14:textId="77777777" w:rsidR="007C2ED4" w:rsidRPr="00540C0E" w:rsidRDefault="007C2ED4">
      <w:pPr>
        <w:pStyle w:val="CMSbodytext"/>
        <w:numPr>
          <w:ilvl w:val="0"/>
          <w:numId w:val="10"/>
        </w:numPr>
        <w:spacing w:after="0"/>
        <w:jc w:val="both"/>
        <w:rPr>
          <w:rFonts w:ascii="Calibri" w:hAnsi="Calibri" w:cs="Arial"/>
        </w:rPr>
      </w:pPr>
      <w:r w:rsidRPr="00540C0E">
        <w:rPr>
          <w:rFonts w:ascii="Calibri" w:hAnsi="Calibri" w:cs="Arial"/>
        </w:rPr>
        <w:t>Management of bloodborne pathogen exposure</w:t>
      </w:r>
    </w:p>
    <w:p w14:paraId="525A3D95" w14:textId="77777777" w:rsidR="007C2ED4" w:rsidRDefault="007C2ED4">
      <w:pPr>
        <w:pStyle w:val="CMSbodytext"/>
        <w:numPr>
          <w:ilvl w:val="0"/>
          <w:numId w:val="10"/>
        </w:numPr>
        <w:spacing w:after="0"/>
        <w:jc w:val="both"/>
        <w:rPr>
          <w:rFonts w:ascii="Calibri" w:hAnsi="Calibri" w:cs="Arial"/>
        </w:rPr>
      </w:pPr>
      <w:r w:rsidRPr="00540C0E">
        <w:rPr>
          <w:rFonts w:ascii="Calibri" w:hAnsi="Calibri" w:cs="Arial"/>
        </w:rPr>
        <w:t>Cleaning and disinfection of products, equipment or environmental surfaces</w:t>
      </w:r>
    </w:p>
    <w:p w14:paraId="6AF94B94" w14:textId="77777777" w:rsidR="007C2ED4" w:rsidRPr="00540C0E" w:rsidRDefault="007C2ED4">
      <w:pPr>
        <w:pStyle w:val="CMSbodytext"/>
        <w:numPr>
          <w:ilvl w:val="0"/>
          <w:numId w:val="10"/>
        </w:numPr>
        <w:spacing w:after="0"/>
        <w:jc w:val="both"/>
        <w:rPr>
          <w:rFonts w:ascii="Calibri" w:hAnsi="Calibri" w:cs="Arial"/>
        </w:rPr>
      </w:pPr>
      <w:r>
        <w:rPr>
          <w:rFonts w:ascii="Calibri" w:hAnsi="Calibri" w:cs="Arial"/>
        </w:rPr>
        <w:t>Appropriate use of transmission-based precautions</w:t>
      </w:r>
    </w:p>
    <w:p w14:paraId="78D54D6C" w14:textId="77777777" w:rsidR="007C2ED4" w:rsidRDefault="007C2ED4">
      <w:pPr>
        <w:pStyle w:val="CMSbodytext"/>
        <w:numPr>
          <w:ilvl w:val="0"/>
          <w:numId w:val="10"/>
        </w:numPr>
        <w:spacing w:after="0"/>
        <w:jc w:val="both"/>
        <w:rPr>
          <w:rFonts w:ascii="Calibri" w:hAnsi="Calibri" w:cs="Arial"/>
        </w:rPr>
      </w:pPr>
      <w:r w:rsidRPr="00540C0E">
        <w:rPr>
          <w:rFonts w:ascii="Calibri" w:hAnsi="Calibri" w:cs="Arial"/>
        </w:rPr>
        <w:t>Handling, storing, processing and transporting linens according to procedur</w:t>
      </w:r>
      <w:r>
        <w:rPr>
          <w:rFonts w:ascii="Calibri" w:hAnsi="Calibri" w:cs="Arial"/>
        </w:rPr>
        <w:t>es</w:t>
      </w:r>
    </w:p>
    <w:p w14:paraId="121BCF71" w14:textId="77777777" w:rsidR="007C2ED4" w:rsidRPr="006A7D31" w:rsidRDefault="007C2ED4" w:rsidP="007C2ED4">
      <w:pPr>
        <w:pStyle w:val="CMSbodytext"/>
        <w:spacing w:after="0"/>
        <w:ind w:left="1080"/>
        <w:jc w:val="both"/>
        <w:rPr>
          <w:rFonts w:ascii="Calibri" w:hAnsi="Calibri" w:cs="Arial"/>
        </w:rPr>
      </w:pPr>
    </w:p>
    <w:p w14:paraId="4FF1EABB" w14:textId="7382739B" w:rsidR="007C2ED4" w:rsidRPr="00EE4079" w:rsidRDefault="007C2ED4" w:rsidP="00EE4079">
      <w:pPr>
        <w:pStyle w:val="ListParagraph"/>
        <w:numPr>
          <w:ilvl w:val="0"/>
          <w:numId w:val="9"/>
        </w:numPr>
        <w:ind w:hanging="360"/>
        <w:rPr>
          <w:rFonts w:ascii="Calibri" w:hAnsi="Calibri" w:cs="Arial"/>
          <w:b/>
          <w:noProof/>
        </w:rPr>
      </w:pPr>
      <w:r w:rsidRPr="00EE4079">
        <w:rPr>
          <w:rFonts w:ascii="Calibri" w:hAnsi="Calibri" w:cs="Arial"/>
          <w:b/>
        </w:rPr>
        <w:t xml:space="preserve">Outcome </w:t>
      </w:r>
      <w:r w:rsidRPr="00EE4079">
        <w:rPr>
          <w:rFonts w:ascii="Calibri" w:hAnsi="Calibri" w:cs="Arial"/>
          <w:b/>
          <w:noProof/>
        </w:rPr>
        <w:t>Surveillance</w:t>
      </w:r>
    </w:p>
    <w:p w14:paraId="0EC6E91E" w14:textId="77777777" w:rsidR="007C2ED4" w:rsidRPr="00540C0E" w:rsidRDefault="007C2ED4" w:rsidP="007C2ED4">
      <w:pPr>
        <w:pStyle w:val="CMSHeading3indented"/>
        <w:spacing w:before="0" w:after="0"/>
        <w:ind w:left="0"/>
        <w:jc w:val="both"/>
        <w:rPr>
          <w:rFonts w:ascii="Calibri" w:hAnsi="Calibri" w:cs="Arial"/>
          <w:b w:val="0"/>
          <w:noProof/>
        </w:rPr>
      </w:pPr>
      <w:r w:rsidRPr="00540C0E">
        <w:rPr>
          <w:rFonts w:ascii="Calibri" w:hAnsi="Calibri" w:cs="Arial"/>
          <w:b w:val="0"/>
          <w:noProof/>
        </w:rPr>
        <w:t xml:space="preserve">The outcome surveillance process consists of collecting/documenting data on individual cases and comparing the collected data to standard written definitions (criteria) of infections. The Infection Preventionist or other designated staff reviews data (including residents with fever or purulent drainage, and cultures or other diagnostic test results consistent with potential </w:t>
      </w:r>
      <w:r w:rsidRPr="00540C0E">
        <w:rPr>
          <w:rFonts w:ascii="Calibri" w:hAnsi="Calibri" w:cs="Arial"/>
          <w:b w:val="0"/>
          <w:noProof/>
        </w:rPr>
        <w:lastRenderedPageBreak/>
        <w:t>infections) to detect clusters and trends and to be able to identify and report evidence of a suspected or confirmed HAI or communicable disease.</w:t>
      </w:r>
    </w:p>
    <w:p w14:paraId="7FE9EDED" w14:textId="77777777" w:rsidR="007C2ED4" w:rsidRDefault="007C2ED4" w:rsidP="007C2ED4">
      <w:pPr>
        <w:pStyle w:val="CMSHeading3indented"/>
        <w:spacing w:before="0" w:after="0"/>
        <w:ind w:left="0"/>
        <w:jc w:val="both"/>
        <w:rPr>
          <w:rFonts w:ascii="Calibri" w:hAnsi="Calibri" w:cs="Arial"/>
          <w:b w:val="0"/>
          <w:noProof/>
        </w:rPr>
      </w:pPr>
    </w:p>
    <w:p w14:paraId="4C59889F" w14:textId="77777777" w:rsidR="007C2ED4" w:rsidRPr="00540C0E" w:rsidRDefault="007C2ED4" w:rsidP="007C2ED4">
      <w:pPr>
        <w:pStyle w:val="CMSHeading3indented"/>
        <w:spacing w:before="0" w:after="0"/>
        <w:ind w:left="0"/>
        <w:jc w:val="both"/>
        <w:rPr>
          <w:rFonts w:ascii="Calibri" w:hAnsi="Calibri" w:cs="Arial"/>
          <w:b w:val="0"/>
          <w:noProof/>
        </w:rPr>
      </w:pPr>
      <w:r w:rsidRPr="00540C0E">
        <w:rPr>
          <w:rFonts w:ascii="Calibri" w:hAnsi="Calibri" w:cs="Arial"/>
          <w:b w:val="0"/>
          <w:noProof/>
        </w:rPr>
        <w:t xml:space="preserve">Sources of relevant data that can be used for outcome surveillance for infections, antibiotic use and susceptibility may include </w:t>
      </w:r>
    </w:p>
    <w:p w14:paraId="21DB086A"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Monitoring a resident with a fever or other signs thay may indicate an infection</w:t>
      </w:r>
    </w:p>
    <w:p w14:paraId="6ADE9D60"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Laboratory cultures or other diagnostic test results consistent with potential infections to detect clusters, trends, or susceptibility patterns</w:t>
      </w:r>
    </w:p>
    <w:p w14:paraId="79486807"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 xml:space="preserve">Antibiotic orders, </w:t>
      </w:r>
    </w:p>
    <w:p w14:paraId="69CBD3FE"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 xml:space="preserve">Laboratory antibiograms (antibiotic susceptibility profiles), </w:t>
      </w:r>
    </w:p>
    <w:p w14:paraId="4B90B66D"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 xml:space="preserve">Medication regimen review reports,  </w:t>
      </w:r>
    </w:p>
    <w:p w14:paraId="09B356CE" w14:textId="77777777" w:rsidR="007C2ED4"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Medical record documentation such as physician progress notes and transfer summaries accompanying newly admitted residents.</w:t>
      </w:r>
    </w:p>
    <w:p w14:paraId="4015E332" w14:textId="77777777" w:rsidR="007C2ED4" w:rsidRPr="00540C0E" w:rsidRDefault="007C2ED4">
      <w:pPr>
        <w:pStyle w:val="CMSHeading3indented"/>
        <w:numPr>
          <w:ilvl w:val="0"/>
          <w:numId w:val="19"/>
        </w:numPr>
        <w:spacing w:before="0" w:after="0"/>
        <w:jc w:val="both"/>
        <w:rPr>
          <w:rFonts w:ascii="Calibri" w:hAnsi="Calibri" w:cs="Arial"/>
          <w:b w:val="0"/>
        </w:rPr>
      </w:pPr>
      <w:r>
        <w:rPr>
          <w:rFonts w:ascii="Calibri" w:hAnsi="Calibri" w:cs="Arial"/>
          <w:b w:val="0"/>
          <w:noProof/>
        </w:rPr>
        <w:t>Documentation from the medical record for residents suspected of an infection (i.e., physician notes, orders, etc.)</w:t>
      </w:r>
    </w:p>
    <w:p w14:paraId="22B9BE25" w14:textId="77777777" w:rsidR="007C2ED4" w:rsidRPr="00540C0E" w:rsidRDefault="007C2ED4">
      <w:pPr>
        <w:pStyle w:val="CMSHeading3indented"/>
        <w:numPr>
          <w:ilvl w:val="0"/>
          <w:numId w:val="19"/>
        </w:numPr>
        <w:spacing w:before="0" w:after="0"/>
        <w:jc w:val="both"/>
        <w:rPr>
          <w:rFonts w:ascii="Calibri" w:hAnsi="Calibri" w:cs="Arial"/>
          <w:b w:val="0"/>
        </w:rPr>
      </w:pPr>
      <w:r w:rsidRPr="00540C0E">
        <w:rPr>
          <w:rFonts w:ascii="Calibri" w:hAnsi="Calibri" w:cs="Arial"/>
          <w:b w:val="0"/>
          <w:noProof/>
        </w:rPr>
        <w:t>Transfer/discharge summaries for new or readmitted residents for infections</w:t>
      </w:r>
    </w:p>
    <w:p w14:paraId="4AC06822" w14:textId="77777777" w:rsidR="007C2ED4" w:rsidRDefault="007C2ED4" w:rsidP="007C2ED4">
      <w:pPr>
        <w:pStyle w:val="CMSHeading3indented"/>
        <w:spacing w:before="0" w:after="0"/>
        <w:ind w:left="0"/>
        <w:rPr>
          <w:rFonts w:ascii="Calibri" w:hAnsi="Calibri" w:cs="Arial"/>
          <w:b w:val="0"/>
        </w:rPr>
      </w:pPr>
    </w:p>
    <w:p w14:paraId="5267C042" w14:textId="7C20590C" w:rsidR="007C2ED4" w:rsidRDefault="007C2ED4" w:rsidP="007C2ED4">
      <w:pPr>
        <w:pStyle w:val="CMSHeading3indented"/>
        <w:spacing w:before="0" w:after="0"/>
        <w:ind w:left="0"/>
        <w:rPr>
          <w:rFonts w:ascii="Calibri" w:hAnsi="Calibri" w:cs="Arial"/>
          <w:noProof/>
        </w:rPr>
      </w:pPr>
      <w:r w:rsidRPr="00540C0E">
        <w:rPr>
          <w:rFonts w:ascii="Calibri" w:hAnsi="Calibri" w:cs="Arial"/>
          <w:b w:val="0"/>
        </w:rPr>
        <w:t xml:space="preserve">The facility’s </w:t>
      </w:r>
      <w:r w:rsidRPr="00540C0E">
        <w:rPr>
          <w:rFonts w:ascii="Calibri" w:hAnsi="Calibri" w:cs="Arial"/>
          <w:b w:val="0"/>
          <w:noProof/>
        </w:rPr>
        <w:t>program should choose to either track the prevalence of infections (existing/current cases both old and new) at a specific point or focus on regularly identifying new cases during defined time periods. When conducting outcome surveillance, the facility may</w:t>
      </w:r>
      <w:r>
        <w:rPr>
          <w:rFonts w:ascii="Calibri" w:hAnsi="Calibri" w:cs="Arial"/>
          <w:b w:val="0"/>
          <w:noProof/>
        </w:rPr>
        <w:t xml:space="preserve"> </w:t>
      </w:r>
      <w:r w:rsidRPr="00540C0E">
        <w:rPr>
          <w:rFonts w:ascii="Calibri" w:hAnsi="Calibri" w:cs="Arial"/>
          <w:b w:val="0"/>
          <w:noProof/>
        </w:rPr>
        <w:t>choose to use one or more of the automated systems and authoritative resources that are available, and include definitions</w:t>
      </w:r>
      <w:r w:rsidRPr="00540C0E">
        <w:rPr>
          <w:rFonts w:ascii="Calibri" w:hAnsi="Calibri" w:cs="Arial"/>
          <w:noProof/>
        </w:rPr>
        <w:t>.</w:t>
      </w:r>
    </w:p>
    <w:p w14:paraId="714790FF" w14:textId="77777777" w:rsidR="007C2ED4" w:rsidRDefault="007C2ED4" w:rsidP="007C2ED4">
      <w:pPr>
        <w:pStyle w:val="CMSHeading3indented"/>
        <w:spacing w:before="0" w:after="0"/>
        <w:ind w:left="0"/>
        <w:rPr>
          <w:rFonts w:ascii="Calibri" w:hAnsi="Calibri" w:cs="Arial"/>
          <w:b w:val="0"/>
          <w:bCs/>
          <w:noProof/>
        </w:rPr>
      </w:pPr>
    </w:p>
    <w:p w14:paraId="61926B7D" w14:textId="77777777" w:rsidR="007C2ED4" w:rsidRDefault="007C2ED4" w:rsidP="007C2ED4">
      <w:pPr>
        <w:pStyle w:val="CMSHeading3indented"/>
        <w:spacing w:before="0" w:after="0"/>
        <w:ind w:left="0"/>
        <w:rPr>
          <w:rFonts w:ascii="Calibri" w:hAnsi="Calibri" w:cs="Arial"/>
          <w:b w:val="0"/>
          <w:bCs/>
          <w:noProof/>
        </w:rPr>
      </w:pPr>
      <w:r>
        <w:rPr>
          <w:rFonts w:ascii="Calibri" w:hAnsi="Calibri" w:cs="Arial"/>
          <w:b w:val="0"/>
          <w:bCs/>
          <w:noProof/>
        </w:rPr>
        <w:t>Data that can identify possible communicable diseases or infections before they spread is essential to collect and analyze to include:</w:t>
      </w:r>
    </w:p>
    <w:p w14:paraId="49328722"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Infection site</w:t>
      </w:r>
    </w:p>
    <w:p w14:paraId="3276EC55"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Pathogen</w:t>
      </w:r>
    </w:p>
    <w:p w14:paraId="17554F93"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Signs and symptoms</w:t>
      </w:r>
    </w:p>
    <w:p w14:paraId="3EDA73F3"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Resident location</w:t>
      </w:r>
    </w:p>
    <w:p w14:paraId="5D9EF7EF"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Employee infections</w:t>
      </w:r>
    </w:p>
    <w:p w14:paraId="369A70AE"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Staff observations of proper practice with infection control policies and procedures</w:t>
      </w:r>
    </w:p>
    <w:p w14:paraId="5DE1896B"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Identification of unusual or unexpected outcomes, trends and patterns</w:t>
      </w:r>
    </w:p>
    <w:p w14:paraId="3061AF47" w14:textId="77777777" w:rsidR="007C2ED4" w:rsidRDefault="007C2ED4">
      <w:pPr>
        <w:pStyle w:val="CMSHeading3indented"/>
        <w:numPr>
          <w:ilvl w:val="0"/>
          <w:numId w:val="22"/>
        </w:numPr>
        <w:spacing w:before="0" w:after="0"/>
        <w:rPr>
          <w:rFonts w:ascii="Calibri" w:hAnsi="Calibri" w:cs="Arial"/>
          <w:b w:val="0"/>
          <w:bCs/>
          <w:noProof/>
        </w:rPr>
      </w:pPr>
      <w:r>
        <w:rPr>
          <w:rFonts w:ascii="Calibri" w:hAnsi="Calibri" w:cs="Arial"/>
          <w:b w:val="0"/>
          <w:bCs/>
          <w:noProof/>
        </w:rPr>
        <w:t>Data will be collected, analyzed and reported to the staff, Medical Director, employees practitioners, facility leadership and the QAA Committee</w:t>
      </w:r>
    </w:p>
    <w:p w14:paraId="2E8E15BA" w14:textId="77777777" w:rsidR="007C2ED4" w:rsidRDefault="007C2ED4">
      <w:pPr>
        <w:pStyle w:val="CMSHeading3indented"/>
        <w:numPr>
          <w:ilvl w:val="1"/>
          <w:numId w:val="22"/>
        </w:numPr>
        <w:spacing w:before="0" w:after="0"/>
        <w:rPr>
          <w:rFonts w:ascii="Calibri" w:hAnsi="Calibri" w:cs="Arial"/>
          <w:b w:val="0"/>
          <w:bCs/>
          <w:noProof/>
        </w:rPr>
      </w:pPr>
      <w:r>
        <w:rPr>
          <w:rFonts w:ascii="Calibri" w:hAnsi="Calibri" w:cs="Arial"/>
          <w:b w:val="0"/>
          <w:bCs/>
          <w:noProof/>
        </w:rPr>
        <w:t>Staff and practitioner updates, education, and follow-up</w:t>
      </w:r>
    </w:p>
    <w:p w14:paraId="1BE45FBB" w14:textId="5A534746" w:rsidR="007C2ED4" w:rsidRDefault="007C2ED4" w:rsidP="007C2ED4">
      <w:pPr>
        <w:rPr>
          <w:rFonts w:ascii="Calibri" w:hAnsi="Calibri" w:cs="Arial"/>
          <w:b/>
          <w:caps/>
        </w:rPr>
      </w:pPr>
    </w:p>
    <w:p w14:paraId="233956A3" w14:textId="574F6555" w:rsidR="007C2ED4" w:rsidRPr="00540C0E" w:rsidRDefault="00EE4079" w:rsidP="007C2ED4">
      <w:pPr>
        <w:pStyle w:val="CMSHeading3indented"/>
        <w:spacing w:before="0" w:after="0"/>
        <w:ind w:left="0"/>
        <w:jc w:val="both"/>
        <w:rPr>
          <w:rFonts w:ascii="Calibri" w:hAnsi="Calibri" w:cs="Arial"/>
          <w:caps/>
        </w:rPr>
      </w:pPr>
      <w:r w:rsidRPr="00540C0E">
        <w:rPr>
          <w:rFonts w:ascii="Calibri" w:hAnsi="Calibri" w:cs="Arial"/>
        </w:rPr>
        <w:t>Monitoring</w:t>
      </w:r>
    </w:p>
    <w:p w14:paraId="69BD6C8D" w14:textId="77777777" w:rsidR="007C2ED4" w:rsidRPr="00540C0E" w:rsidRDefault="007C2ED4" w:rsidP="007C2ED4">
      <w:pPr>
        <w:pStyle w:val="CMSbodytextindent3"/>
        <w:spacing w:after="0"/>
        <w:ind w:left="0"/>
        <w:rPr>
          <w:rFonts w:ascii="Calibri" w:hAnsi="Calibri" w:cs="Arial"/>
        </w:rPr>
      </w:pPr>
      <w:r w:rsidRPr="00540C0E">
        <w:rPr>
          <w:rFonts w:ascii="Calibri" w:hAnsi="Calibri" w:cs="Arial"/>
          <w:noProof/>
        </w:rPr>
        <w:t>Monitoring the implementation of the program</w:t>
      </w:r>
      <w:r w:rsidRPr="00540C0E">
        <w:rPr>
          <w:rFonts w:ascii="Calibri" w:hAnsi="Calibri" w:cs="Arial"/>
        </w:rPr>
        <w:t xml:space="preserve">, its effectiveness, the condition of any resident with an infection, and the resolution of the infection are considered an integral part of the healthcare facility surveillance.  The healthcare facility monitors tasks (e.g., dressing changes </w:t>
      </w:r>
      <w:r w:rsidRPr="00540C0E">
        <w:rPr>
          <w:rFonts w:ascii="Calibri" w:hAnsi="Calibri" w:cs="Arial"/>
        </w:rPr>
        <w:lastRenderedPageBreak/>
        <w:t xml:space="preserve">and </w:t>
      </w:r>
      <w:r w:rsidRPr="00540C0E">
        <w:rPr>
          <w:rFonts w:ascii="Calibri" w:hAnsi="Calibri" w:cs="Arial"/>
          <w:noProof/>
        </w:rPr>
        <w:t>transmission-based</w:t>
      </w:r>
      <w:r w:rsidRPr="00540C0E">
        <w:rPr>
          <w:rFonts w:ascii="Calibri" w:hAnsi="Calibri" w:cs="Arial"/>
        </w:rPr>
        <w:t xml:space="preserve"> precaution procedures) to ensure consistent utilization </w:t>
      </w:r>
      <w:r w:rsidRPr="00540C0E">
        <w:rPr>
          <w:rFonts w:ascii="Calibri" w:hAnsi="Calibri" w:cs="Arial"/>
          <w:noProof/>
        </w:rPr>
        <w:t>of practice</w:t>
      </w:r>
      <w:r w:rsidRPr="00540C0E">
        <w:rPr>
          <w:rFonts w:ascii="Calibri" w:hAnsi="Calibri" w:cs="Arial"/>
        </w:rPr>
        <w:t xml:space="preserve"> standards.   </w:t>
      </w:r>
    </w:p>
    <w:p w14:paraId="22FA460D" w14:textId="77777777" w:rsidR="007C2ED4" w:rsidRPr="00540C0E" w:rsidRDefault="007C2ED4" w:rsidP="007C2ED4">
      <w:pPr>
        <w:pStyle w:val="CMSbodytextindent3"/>
        <w:spacing w:after="0"/>
        <w:ind w:left="0"/>
        <w:rPr>
          <w:rFonts w:ascii="Calibri" w:hAnsi="Calibri" w:cs="Arial"/>
        </w:rPr>
      </w:pPr>
    </w:p>
    <w:p w14:paraId="765E189E" w14:textId="77777777" w:rsidR="007C2ED4" w:rsidRPr="00540C0E" w:rsidRDefault="007C2ED4" w:rsidP="007C2ED4">
      <w:pPr>
        <w:pStyle w:val="CMSbodytextindent3"/>
        <w:spacing w:after="0"/>
        <w:ind w:left="0"/>
        <w:rPr>
          <w:rFonts w:ascii="Calibri" w:hAnsi="Calibri" w:cs="Arial"/>
        </w:rPr>
      </w:pPr>
      <w:r w:rsidRPr="00540C0E">
        <w:rPr>
          <w:rFonts w:ascii="Calibri" w:hAnsi="Calibri" w:cs="Arial"/>
        </w:rPr>
        <w:t xml:space="preserve">All residents </w:t>
      </w:r>
      <w:r w:rsidRPr="00540C0E">
        <w:rPr>
          <w:rFonts w:ascii="Calibri" w:hAnsi="Calibri" w:cs="Arial"/>
          <w:noProof/>
        </w:rPr>
        <w:t>are monitored</w:t>
      </w:r>
      <w:r w:rsidRPr="00540C0E">
        <w:rPr>
          <w:rFonts w:ascii="Calibri" w:hAnsi="Calibri" w:cs="Arial"/>
        </w:rPr>
        <w:t xml:space="preserve"> for the risk of infection </w:t>
      </w:r>
      <w:r w:rsidRPr="00540C0E">
        <w:rPr>
          <w:rFonts w:ascii="Calibri" w:hAnsi="Calibri" w:cs="Arial"/>
          <w:noProof/>
        </w:rPr>
        <w:t>and</w:t>
      </w:r>
      <w:r w:rsidRPr="00540C0E">
        <w:rPr>
          <w:rFonts w:ascii="Calibri" w:hAnsi="Calibri" w:cs="Arial"/>
        </w:rPr>
        <w:t xml:space="preserve"> the presence of actual infections.  Healthcare facility infection control reports identify the types and severity of the </w:t>
      </w:r>
      <w:r w:rsidRPr="00540C0E">
        <w:rPr>
          <w:rFonts w:ascii="Calibri" w:hAnsi="Calibri" w:cs="Arial"/>
          <w:noProof/>
        </w:rPr>
        <w:t xml:space="preserve">infection.  The reports </w:t>
      </w:r>
      <w:r w:rsidRPr="00540C0E">
        <w:rPr>
          <w:rFonts w:ascii="Calibri" w:hAnsi="Calibri" w:cs="Arial"/>
        </w:rPr>
        <w:t xml:space="preserve">are used to identify trends and patterns.  </w:t>
      </w:r>
    </w:p>
    <w:p w14:paraId="12E35292" w14:textId="77777777" w:rsidR="007C2ED4" w:rsidRPr="00540C0E" w:rsidRDefault="007C2ED4" w:rsidP="007C2ED4">
      <w:pPr>
        <w:pStyle w:val="CMSbodytextindent3"/>
        <w:spacing w:after="0"/>
        <w:ind w:left="0"/>
        <w:rPr>
          <w:rFonts w:ascii="Calibri" w:hAnsi="Calibri" w:cs="Arial"/>
        </w:rPr>
      </w:pPr>
    </w:p>
    <w:p w14:paraId="35E3778B" w14:textId="77777777" w:rsidR="007C2ED4" w:rsidRPr="00540C0E" w:rsidRDefault="007C2ED4" w:rsidP="007C2ED4">
      <w:pPr>
        <w:pStyle w:val="CMSbodytextindent3"/>
        <w:spacing w:after="0"/>
        <w:ind w:left="0"/>
        <w:rPr>
          <w:rFonts w:ascii="Calibri" w:hAnsi="Calibri" w:cs="Arial"/>
        </w:rPr>
      </w:pPr>
      <w:r w:rsidRPr="00540C0E">
        <w:rPr>
          <w:rFonts w:ascii="Calibri" w:hAnsi="Calibri" w:cs="Arial"/>
          <w:iCs/>
          <w:noProof/>
        </w:rPr>
        <w:t>The facility monitors practices (e.g., dressing changes and transmission-based precaution procedures) to ensure consistent implementation of established infection prevention and control policies and procedures based on current standards of practice. All residents are monitored for current infections and</w:t>
      </w:r>
      <w:r w:rsidRPr="00540C0E">
        <w:rPr>
          <w:rFonts w:ascii="Calibri" w:hAnsi="Calibri" w:cs="Arial"/>
          <w:iCs/>
        </w:rPr>
        <w:t xml:space="preserve"> infectious risk. </w:t>
      </w:r>
    </w:p>
    <w:p w14:paraId="726DD46D" w14:textId="77777777" w:rsidR="007C2ED4" w:rsidRPr="00540C0E" w:rsidRDefault="007C2ED4" w:rsidP="007C2ED4">
      <w:pPr>
        <w:pStyle w:val="CMSbodytextindent3"/>
        <w:spacing w:after="0"/>
        <w:ind w:left="0"/>
        <w:rPr>
          <w:rFonts w:ascii="Calibri" w:hAnsi="Calibri" w:cs="Arial"/>
        </w:rPr>
      </w:pPr>
      <w:r w:rsidRPr="00540C0E">
        <w:rPr>
          <w:rFonts w:ascii="Calibri" w:hAnsi="Calibri" w:cs="Arial"/>
        </w:rPr>
        <w:t xml:space="preserve">In addition to monitoring processes and outcomes, the healthcare facility collects data about infections.  </w:t>
      </w:r>
    </w:p>
    <w:p w14:paraId="7A7B5DFE" w14:textId="77777777" w:rsidR="007C2ED4" w:rsidRPr="00540C0E" w:rsidRDefault="007C2ED4" w:rsidP="007C2ED4">
      <w:pPr>
        <w:pStyle w:val="CMSbodytextindent3"/>
        <w:spacing w:after="0"/>
        <w:ind w:left="0"/>
        <w:rPr>
          <w:rFonts w:ascii="Calibri" w:hAnsi="Calibri" w:cs="Arial"/>
          <w:b/>
        </w:rPr>
      </w:pPr>
    </w:p>
    <w:p w14:paraId="69D1D7FA" w14:textId="77777777" w:rsidR="007C2ED4" w:rsidRPr="00540C0E" w:rsidRDefault="007C2ED4" w:rsidP="007C2ED4">
      <w:pPr>
        <w:pStyle w:val="CMSbodytextindent3"/>
        <w:spacing w:after="0"/>
        <w:ind w:left="0"/>
        <w:rPr>
          <w:rFonts w:ascii="Calibri" w:hAnsi="Calibri" w:cs="Arial"/>
          <w:b/>
        </w:rPr>
      </w:pPr>
      <w:r w:rsidRPr="00540C0E">
        <w:rPr>
          <w:rFonts w:ascii="Calibri" w:hAnsi="Calibri" w:cs="Arial"/>
          <w:b/>
        </w:rPr>
        <w:t>The Infection Preventionist (IP) reviews data on a regular basis including</w:t>
      </w:r>
    </w:p>
    <w:p w14:paraId="325771A8" w14:textId="77777777" w:rsidR="007C2ED4" w:rsidRPr="00540C0E" w:rsidRDefault="007C2ED4">
      <w:pPr>
        <w:pStyle w:val="CMSbodytextindent3"/>
        <w:numPr>
          <w:ilvl w:val="0"/>
          <w:numId w:val="11"/>
        </w:numPr>
        <w:tabs>
          <w:tab w:val="clear" w:pos="720"/>
          <w:tab w:val="num" w:pos="-720"/>
        </w:tabs>
        <w:spacing w:after="0"/>
        <w:rPr>
          <w:rFonts w:ascii="Calibri" w:hAnsi="Calibri" w:cs="Arial"/>
        </w:rPr>
      </w:pPr>
      <w:r w:rsidRPr="00540C0E">
        <w:rPr>
          <w:rFonts w:ascii="Calibri" w:hAnsi="Calibri" w:cs="Arial"/>
          <w:noProof/>
        </w:rPr>
        <w:t>elevations</w:t>
      </w:r>
      <w:r w:rsidRPr="00540C0E">
        <w:rPr>
          <w:rFonts w:ascii="Calibri" w:hAnsi="Calibri" w:cs="Arial"/>
        </w:rPr>
        <w:t xml:space="preserve"> in temperatures, </w:t>
      </w:r>
    </w:p>
    <w:p w14:paraId="5FAFF9B8" w14:textId="77777777" w:rsidR="007C2ED4" w:rsidRPr="00540C0E" w:rsidRDefault="007C2ED4">
      <w:pPr>
        <w:pStyle w:val="CMSbodytextindent3"/>
        <w:numPr>
          <w:ilvl w:val="0"/>
          <w:numId w:val="11"/>
        </w:numPr>
        <w:tabs>
          <w:tab w:val="clear" w:pos="720"/>
          <w:tab w:val="num" w:pos="-360"/>
        </w:tabs>
        <w:spacing w:after="0"/>
        <w:rPr>
          <w:rFonts w:ascii="Calibri" w:hAnsi="Calibri" w:cs="Arial"/>
        </w:rPr>
      </w:pPr>
      <w:r w:rsidRPr="00540C0E">
        <w:rPr>
          <w:rFonts w:ascii="Calibri" w:hAnsi="Calibri" w:cs="Arial"/>
        </w:rPr>
        <w:t xml:space="preserve">purulent drainage, </w:t>
      </w:r>
    </w:p>
    <w:p w14:paraId="7D0BF0D1" w14:textId="77777777" w:rsidR="007C2ED4" w:rsidRPr="00540C0E" w:rsidRDefault="007C2ED4">
      <w:pPr>
        <w:pStyle w:val="CMSbodytextindent3"/>
        <w:numPr>
          <w:ilvl w:val="0"/>
          <w:numId w:val="11"/>
        </w:numPr>
        <w:tabs>
          <w:tab w:val="clear" w:pos="720"/>
          <w:tab w:val="num" w:pos="-360"/>
        </w:tabs>
        <w:spacing w:after="0"/>
        <w:rPr>
          <w:rFonts w:ascii="Calibri" w:hAnsi="Calibri" w:cs="Arial"/>
        </w:rPr>
      </w:pPr>
      <w:r w:rsidRPr="00540C0E">
        <w:rPr>
          <w:rFonts w:ascii="Calibri" w:hAnsi="Calibri" w:cs="Arial"/>
        </w:rPr>
        <w:t xml:space="preserve">culture results or other diagnostic test results consistent with potential infections </w:t>
      </w:r>
    </w:p>
    <w:p w14:paraId="4E226E1F" w14:textId="77777777" w:rsidR="007C2ED4" w:rsidRPr="00540C0E" w:rsidRDefault="007C2ED4">
      <w:pPr>
        <w:pStyle w:val="CMSbodytextindent3"/>
        <w:numPr>
          <w:ilvl w:val="0"/>
          <w:numId w:val="11"/>
        </w:numPr>
        <w:tabs>
          <w:tab w:val="clear" w:pos="720"/>
          <w:tab w:val="num" w:pos="-360"/>
        </w:tabs>
        <w:spacing w:after="0"/>
        <w:rPr>
          <w:rFonts w:ascii="Calibri" w:hAnsi="Calibri" w:cs="Arial"/>
        </w:rPr>
      </w:pPr>
      <w:r w:rsidRPr="00540C0E">
        <w:rPr>
          <w:rFonts w:ascii="Calibri" w:hAnsi="Calibri" w:cs="Arial"/>
        </w:rPr>
        <w:t>change in X-ray results consistent with</w:t>
      </w:r>
      <w:r w:rsidRPr="00540C0E">
        <w:rPr>
          <w:rFonts w:ascii="Calibri" w:hAnsi="Calibri" w:cs="Arial"/>
          <w:b/>
        </w:rPr>
        <w:t xml:space="preserve"> </w:t>
      </w:r>
      <w:r w:rsidRPr="00540C0E">
        <w:rPr>
          <w:rFonts w:ascii="Calibri" w:hAnsi="Calibri" w:cs="Arial"/>
          <w:noProof/>
        </w:rPr>
        <w:t>possible</w:t>
      </w:r>
      <w:r w:rsidRPr="00540C0E">
        <w:rPr>
          <w:rFonts w:ascii="Calibri" w:hAnsi="Calibri" w:cs="Arial"/>
        </w:rPr>
        <w:t xml:space="preserve"> infection</w:t>
      </w:r>
    </w:p>
    <w:p w14:paraId="19E78031" w14:textId="77777777" w:rsidR="007C2ED4" w:rsidRPr="00540C0E" w:rsidRDefault="007C2ED4">
      <w:pPr>
        <w:pStyle w:val="CMSbodytextindent3"/>
        <w:numPr>
          <w:ilvl w:val="0"/>
          <w:numId w:val="11"/>
        </w:numPr>
        <w:tabs>
          <w:tab w:val="clear" w:pos="720"/>
          <w:tab w:val="num" w:pos="-360"/>
        </w:tabs>
        <w:spacing w:after="0"/>
        <w:rPr>
          <w:rFonts w:ascii="Calibri" w:hAnsi="Calibri" w:cs="Arial"/>
        </w:rPr>
      </w:pPr>
      <w:r w:rsidRPr="00540C0E">
        <w:rPr>
          <w:rFonts w:ascii="Calibri" w:hAnsi="Calibri" w:cs="Arial"/>
        </w:rPr>
        <w:t>increased falls</w:t>
      </w:r>
    </w:p>
    <w:p w14:paraId="612DA4FA" w14:textId="77777777" w:rsidR="007C2ED4" w:rsidRPr="00540C0E" w:rsidRDefault="007C2ED4">
      <w:pPr>
        <w:pStyle w:val="CMSbodytextindent3"/>
        <w:numPr>
          <w:ilvl w:val="0"/>
          <w:numId w:val="11"/>
        </w:numPr>
        <w:tabs>
          <w:tab w:val="clear" w:pos="720"/>
          <w:tab w:val="num" w:pos="-360"/>
        </w:tabs>
        <w:spacing w:after="0"/>
        <w:rPr>
          <w:rFonts w:ascii="Calibri" w:hAnsi="Calibri" w:cs="Arial"/>
        </w:rPr>
      </w:pPr>
      <w:r w:rsidRPr="00540C0E">
        <w:rPr>
          <w:rFonts w:ascii="Calibri" w:hAnsi="Calibri" w:cs="Arial"/>
        </w:rPr>
        <w:t>changes in mental status</w:t>
      </w:r>
    </w:p>
    <w:p w14:paraId="2F1EE81B" w14:textId="77777777" w:rsidR="007C2ED4" w:rsidRPr="001016A4" w:rsidRDefault="007C2ED4">
      <w:pPr>
        <w:pStyle w:val="CMSbodytextindent3"/>
        <w:numPr>
          <w:ilvl w:val="0"/>
          <w:numId w:val="11"/>
        </w:numPr>
        <w:spacing w:after="0"/>
        <w:rPr>
          <w:rFonts w:ascii="Calibri" w:hAnsi="Calibri" w:cs="Arial"/>
          <w:b/>
        </w:rPr>
      </w:pPr>
      <w:r w:rsidRPr="001016A4">
        <w:rPr>
          <w:rFonts w:ascii="Calibri" w:hAnsi="Calibri" w:cs="Arial"/>
        </w:rPr>
        <w:t>changes in vital signs</w:t>
      </w:r>
    </w:p>
    <w:p w14:paraId="4FBB331E" w14:textId="77777777" w:rsidR="007C2ED4" w:rsidRPr="001016A4" w:rsidRDefault="007C2ED4" w:rsidP="007C2ED4">
      <w:pPr>
        <w:pStyle w:val="CMSbodytextindent3"/>
        <w:spacing w:after="0"/>
        <w:ind w:left="720"/>
        <w:rPr>
          <w:rFonts w:ascii="Calibri" w:hAnsi="Calibri" w:cs="Arial"/>
          <w:b/>
        </w:rPr>
      </w:pPr>
    </w:p>
    <w:p w14:paraId="5BA4E189" w14:textId="77777777" w:rsidR="007C2ED4" w:rsidRPr="001016A4" w:rsidRDefault="007C2ED4" w:rsidP="007C2ED4">
      <w:pPr>
        <w:pStyle w:val="CMSbodytextindent3"/>
        <w:spacing w:after="0"/>
        <w:ind w:left="0"/>
        <w:rPr>
          <w:rFonts w:ascii="Calibri" w:hAnsi="Calibri" w:cs="Arial"/>
          <w:b/>
        </w:rPr>
      </w:pPr>
      <w:r w:rsidRPr="001016A4">
        <w:rPr>
          <w:rFonts w:ascii="Calibri" w:hAnsi="Calibri" w:cs="Arial"/>
          <w:b/>
        </w:rPr>
        <w:t>Other sources of relevant data include</w:t>
      </w:r>
    </w:p>
    <w:p w14:paraId="5F6D243A" w14:textId="77777777" w:rsidR="007C2ED4" w:rsidRPr="00540C0E" w:rsidRDefault="007C2ED4">
      <w:pPr>
        <w:pStyle w:val="CMSbodytextindent3"/>
        <w:numPr>
          <w:ilvl w:val="0"/>
          <w:numId w:val="12"/>
        </w:numPr>
        <w:tabs>
          <w:tab w:val="clear" w:pos="720"/>
          <w:tab w:val="num" w:pos="-360"/>
        </w:tabs>
        <w:spacing w:after="0"/>
        <w:rPr>
          <w:rFonts w:ascii="Calibri" w:hAnsi="Calibri" w:cs="Arial"/>
        </w:rPr>
      </w:pPr>
      <w:r w:rsidRPr="00540C0E">
        <w:rPr>
          <w:rFonts w:ascii="Calibri" w:hAnsi="Calibri" w:cs="Arial"/>
        </w:rPr>
        <w:t xml:space="preserve">medication records of antibiotic orders, </w:t>
      </w:r>
    </w:p>
    <w:p w14:paraId="7913AEA4" w14:textId="77777777" w:rsidR="007C2ED4" w:rsidRPr="00540C0E" w:rsidRDefault="007C2ED4">
      <w:pPr>
        <w:pStyle w:val="CMSbodytextindent3"/>
        <w:numPr>
          <w:ilvl w:val="0"/>
          <w:numId w:val="12"/>
        </w:numPr>
        <w:spacing w:after="0"/>
        <w:rPr>
          <w:rFonts w:ascii="Calibri" w:hAnsi="Calibri" w:cs="Arial"/>
        </w:rPr>
      </w:pPr>
      <w:r w:rsidRPr="00540C0E">
        <w:rPr>
          <w:rFonts w:ascii="Calibri" w:hAnsi="Calibri" w:cs="Arial"/>
        </w:rPr>
        <w:t xml:space="preserve">laboratory cultures and antibiograms (antibiotic susceptibility profiles), </w:t>
      </w:r>
    </w:p>
    <w:p w14:paraId="031FC729" w14:textId="77777777" w:rsidR="007C2ED4" w:rsidRPr="00540C0E" w:rsidRDefault="007C2ED4">
      <w:pPr>
        <w:pStyle w:val="CMSbodytextindent3"/>
        <w:numPr>
          <w:ilvl w:val="0"/>
          <w:numId w:val="12"/>
        </w:numPr>
        <w:tabs>
          <w:tab w:val="clear" w:pos="720"/>
          <w:tab w:val="num" w:pos="-360"/>
        </w:tabs>
        <w:spacing w:after="0"/>
        <w:rPr>
          <w:rFonts w:ascii="Calibri" w:hAnsi="Calibri" w:cs="Arial"/>
        </w:rPr>
      </w:pPr>
      <w:r w:rsidRPr="00540C0E">
        <w:rPr>
          <w:rFonts w:ascii="Calibri" w:hAnsi="Calibri" w:cs="Arial"/>
        </w:rPr>
        <w:t>medication regiment review reports,</w:t>
      </w:r>
    </w:p>
    <w:p w14:paraId="752833DA" w14:textId="77777777" w:rsidR="007C2ED4" w:rsidRPr="00540C0E" w:rsidRDefault="007C2ED4">
      <w:pPr>
        <w:pStyle w:val="CMSbodytextindent3"/>
        <w:numPr>
          <w:ilvl w:val="0"/>
          <w:numId w:val="12"/>
        </w:numPr>
        <w:spacing w:after="0"/>
        <w:rPr>
          <w:rFonts w:ascii="Calibri" w:hAnsi="Calibri" w:cs="Arial"/>
        </w:rPr>
      </w:pPr>
      <w:r w:rsidRPr="00540C0E">
        <w:rPr>
          <w:rFonts w:ascii="Calibri" w:hAnsi="Calibri" w:cs="Arial"/>
        </w:rPr>
        <w:t xml:space="preserve">medical record </w:t>
      </w:r>
      <w:r w:rsidRPr="00540C0E">
        <w:rPr>
          <w:rFonts w:ascii="Calibri" w:hAnsi="Calibri" w:cs="Arial"/>
          <w:noProof/>
        </w:rPr>
        <w:t>reviews</w:t>
      </w:r>
      <w:r w:rsidRPr="00540C0E">
        <w:rPr>
          <w:rFonts w:ascii="Calibri" w:hAnsi="Calibri" w:cs="Arial"/>
        </w:rPr>
        <w:t xml:space="preserve"> of all new admissions</w:t>
      </w:r>
    </w:p>
    <w:p w14:paraId="225A28BD" w14:textId="77777777" w:rsidR="007C2ED4" w:rsidRPr="00540C0E" w:rsidRDefault="007C2ED4">
      <w:pPr>
        <w:pStyle w:val="CMSbodytextindent3"/>
        <w:numPr>
          <w:ilvl w:val="0"/>
          <w:numId w:val="12"/>
        </w:numPr>
        <w:spacing w:after="0"/>
        <w:rPr>
          <w:rFonts w:ascii="Calibri" w:hAnsi="Calibri" w:cs="Arial"/>
        </w:rPr>
      </w:pPr>
      <w:r w:rsidRPr="00540C0E">
        <w:rPr>
          <w:rFonts w:ascii="Calibri" w:hAnsi="Calibri" w:cs="Arial"/>
          <w:noProof/>
        </w:rPr>
        <w:t>pre-admission consideration</w:t>
      </w:r>
      <w:r w:rsidRPr="00540C0E">
        <w:rPr>
          <w:rFonts w:ascii="Calibri" w:hAnsi="Calibri" w:cs="Arial"/>
        </w:rPr>
        <w:t xml:space="preserve"> of all potential admissions with infections,</w:t>
      </w:r>
    </w:p>
    <w:p w14:paraId="77D98C7C" w14:textId="77777777" w:rsidR="007C2ED4" w:rsidRPr="00540C0E" w:rsidRDefault="007C2ED4" w:rsidP="007C2ED4">
      <w:pPr>
        <w:pStyle w:val="CMSbodytextindent3"/>
        <w:spacing w:after="0"/>
        <w:ind w:left="0"/>
        <w:rPr>
          <w:rFonts w:ascii="Calibri" w:hAnsi="Calibri" w:cs="Arial"/>
        </w:rPr>
      </w:pPr>
    </w:p>
    <w:p w14:paraId="6FEF693B" w14:textId="77777777" w:rsidR="007C2ED4" w:rsidRPr="00540C0E" w:rsidRDefault="007C2ED4" w:rsidP="007C2ED4">
      <w:pPr>
        <w:pStyle w:val="CMSbodytextindent3"/>
        <w:spacing w:after="0"/>
        <w:ind w:left="0"/>
        <w:rPr>
          <w:rFonts w:ascii="Calibri" w:hAnsi="Calibri" w:cs="Arial"/>
        </w:rPr>
      </w:pPr>
      <w:r>
        <w:rPr>
          <w:rFonts w:ascii="Calibri" w:hAnsi="Calibri" w:cs="Arial"/>
          <w:b/>
        </w:rPr>
        <w:t>Data Collection</w:t>
      </w:r>
    </w:p>
    <w:p w14:paraId="4EA4E3C2" w14:textId="77777777" w:rsidR="007C2ED4" w:rsidRPr="00540C0E" w:rsidRDefault="007C2ED4">
      <w:pPr>
        <w:pStyle w:val="CMSbodytextindent3"/>
        <w:numPr>
          <w:ilvl w:val="0"/>
          <w:numId w:val="20"/>
        </w:numPr>
        <w:spacing w:after="0"/>
        <w:rPr>
          <w:rFonts w:ascii="Calibri" w:hAnsi="Calibri" w:cs="Arial"/>
        </w:rPr>
      </w:pPr>
      <w:r w:rsidRPr="00540C0E">
        <w:rPr>
          <w:rFonts w:ascii="Calibri" w:hAnsi="Calibri" w:cs="Arial"/>
        </w:rPr>
        <w:t>The unit charge nurses will identify residents with symptoms or identified infections and complete the Criteria for Infection Report Forms</w:t>
      </w:r>
      <w:r>
        <w:rPr>
          <w:rFonts w:ascii="Calibri" w:hAnsi="Calibri" w:cs="Arial"/>
        </w:rPr>
        <w:t xml:space="preserve"> based upon nationally accepted surveillance definitions,</w:t>
      </w:r>
      <w:r w:rsidRPr="00540C0E">
        <w:rPr>
          <w:rFonts w:ascii="Calibri" w:hAnsi="Calibri" w:cs="Arial"/>
        </w:rPr>
        <w:t xml:space="preserve"> for the respective type of infection:</w:t>
      </w:r>
    </w:p>
    <w:p w14:paraId="26C275E6" w14:textId="77777777" w:rsidR="007C2ED4" w:rsidRPr="00540C0E" w:rsidRDefault="007C2ED4">
      <w:pPr>
        <w:pStyle w:val="CMSbodytextindent3"/>
        <w:numPr>
          <w:ilvl w:val="1"/>
          <w:numId w:val="20"/>
        </w:numPr>
        <w:spacing w:after="0"/>
        <w:rPr>
          <w:rFonts w:ascii="Calibri" w:hAnsi="Calibri" w:cs="Arial"/>
        </w:rPr>
      </w:pPr>
      <w:r w:rsidRPr="00540C0E">
        <w:rPr>
          <w:rFonts w:ascii="Calibri" w:hAnsi="Calibri" w:cs="Arial"/>
        </w:rPr>
        <w:t>Urinary Tract Infection</w:t>
      </w:r>
    </w:p>
    <w:p w14:paraId="0D31CC07" w14:textId="77777777" w:rsidR="007C2ED4" w:rsidRPr="00540C0E" w:rsidRDefault="007C2ED4">
      <w:pPr>
        <w:pStyle w:val="CMSbodytextindent3"/>
        <w:numPr>
          <w:ilvl w:val="1"/>
          <w:numId w:val="20"/>
        </w:numPr>
        <w:spacing w:after="0"/>
        <w:rPr>
          <w:rFonts w:ascii="Calibri" w:hAnsi="Calibri" w:cs="Arial"/>
        </w:rPr>
      </w:pPr>
      <w:r w:rsidRPr="00540C0E">
        <w:rPr>
          <w:rFonts w:ascii="Calibri" w:hAnsi="Calibri" w:cs="Arial"/>
        </w:rPr>
        <w:t>Respiratory Tract Infection</w:t>
      </w:r>
    </w:p>
    <w:p w14:paraId="4A6CE95B" w14:textId="77777777" w:rsidR="007C2ED4" w:rsidRPr="00540C0E" w:rsidRDefault="007C2ED4">
      <w:pPr>
        <w:pStyle w:val="CMSbodytextindent3"/>
        <w:numPr>
          <w:ilvl w:val="1"/>
          <w:numId w:val="20"/>
        </w:numPr>
        <w:spacing w:after="0"/>
        <w:rPr>
          <w:rFonts w:ascii="Calibri" w:hAnsi="Calibri" w:cs="Arial"/>
        </w:rPr>
      </w:pPr>
      <w:r w:rsidRPr="00540C0E">
        <w:rPr>
          <w:rFonts w:ascii="Calibri" w:hAnsi="Calibri" w:cs="Arial"/>
        </w:rPr>
        <w:t>Gastrointestinal Tract Infection</w:t>
      </w:r>
    </w:p>
    <w:p w14:paraId="4F412678" w14:textId="77777777" w:rsidR="007C2ED4" w:rsidRPr="00540C0E" w:rsidRDefault="007C2ED4">
      <w:pPr>
        <w:pStyle w:val="CMSbodytextindent3"/>
        <w:numPr>
          <w:ilvl w:val="1"/>
          <w:numId w:val="20"/>
        </w:numPr>
        <w:spacing w:after="0"/>
        <w:rPr>
          <w:rFonts w:ascii="Calibri" w:hAnsi="Calibri" w:cs="Arial"/>
        </w:rPr>
      </w:pPr>
      <w:r w:rsidRPr="00540C0E">
        <w:rPr>
          <w:rFonts w:ascii="Calibri" w:hAnsi="Calibri" w:cs="Arial"/>
        </w:rPr>
        <w:t>Skin, Soft Tissue and Mucosal Infection</w:t>
      </w:r>
    </w:p>
    <w:p w14:paraId="1D8E2268" w14:textId="77777777" w:rsidR="00EE4079" w:rsidRDefault="007C2ED4">
      <w:pPr>
        <w:pStyle w:val="CMSbodytextindent3"/>
        <w:numPr>
          <w:ilvl w:val="0"/>
          <w:numId w:val="20"/>
        </w:numPr>
        <w:spacing w:after="0"/>
        <w:rPr>
          <w:rFonts w:ascii="Calibri" w:hAnsi="Calibri" w:cs="Arial"/>
        </w:rPr>
      </w:pPr>
      <w:r w:rsidRPr="00540C0E">
        <w:rPr>
          <w:rFonts w:ascii="Calibri" w:hAnsi="Calibri" w:cs="Arial"/>
        </w:rPr>
        <w:t xml:space="preserve">The Infection Preventionist or designee will be alerted to identify any necessary interventions and add to the Monthly Infection Control Log for follow up and data collection.  </w:t>
      </w:r>
    </w:p>
    <w:p w14:paraId="116D9E57" w14:textId="36EF8355" w:rsidR="007C2ED4" w:rsidRPr="00540C0E" w:rsidRDefault="007C2ED4" w:rsidP="00EE4079">
      <w:pPr>
        <w:pStyle w:val="CMSbodytextindent3"/>
        <w:numPr>
          <w:ilvl w:val="1"/>
          <w:numId w:val="20"/>
        </w:numPr>
        <w:spacing w:after="0"/>
        <w:rPr>
          <w:rFonts w:ascii="Calibri" w:hAnsi="Calibri" w:cs="Arial"/>
        </w:rPr>
      </w:pPr>
      <w:r w:rsidRPr="00540C0E">
        <w:rPr>
          <w:rFonts w:ascii="Calibri" w:hAnsi="Calibri" w:cs="Arial"/>
        </w:rPr>
        <w:lastRenderedPageBreak/>
        <w:t>The Infection Preventionist will utilize this information to document infection site, type of infection, pathogen if known, signs and symptoms, resident location, etc., in order to identify trends or clusters for action.</w:t>
      </w:r>
    </w:p>
    <w:p w14:paraId="356033CB" w14:textId="77777777" w:rsidR="007C2ED4" w:rsidRPr="00540C0E" w:rsidRDefault="007C2ED4">
      <w:pPr>
        <w:pStyle w:val="CMSbodytextindent3"/>
        <w:numPr>
          <w:ilvl w:val="0"/>
          <w:numId w:val="20"/>
        </w:numPr>
        <w:spacing w:after="0"/>
        <w:rPr>
          <w:rFonts w:ascii="Calibri" w:hAnsi="Calibri" w:cs="Arial"/>
        </w:rPr>
      </w:pPr>
      <w:r w:rsidRPr="00540C0E">
        <w:rPr>
          <w:rFonts w:ascii="Calibri" w:hAnsi="Calibri" w:cs="Arial"/>
        </w:rPr>
        <w:t>The Infection Preventionist will keep an updated map of infections to identify any clusters or trends.</w:t>
      </w:r>
    </w:p>
    <w:p w14:paraId="46AFB176" w14:textId="77777777" w:rsidR="007C2ED4" w:rsidRPr="00540C0E" w:rsidRDefault="007C2ED4">
      <w:pPr>
        <w:pStyle w:val="CMSbodytextindent3"/>
        <w:numPr>
          <w:ilvl w:val="0"/>
          <w:numId w:val="20"/>
        </w:numPr>
        <w:spacing w:after="0"/>
        <w:rPr>
          <w:rFonts w:ascii="Calibri" w:hAnsi="Calibri" w:cs="Arial"/>
        </w:rPr>
      </w:pPr>
      <w:r w:rsidRPr="00540C0E">
        <w:rPr>
          <w:rFonts w:ascii="Calibri" w:hAnsi="Calibri" w:cs="Arial"/>
        </w:rPr>
        <w:t>Data obtained from Process Surveillance Audits will be collected to analyze the compliance of staff with facility policies and procedures</w:t>
      </w:r>
    </w:p>
    <w:p w14:paraId="5D37D6FB" w14:textId="77777777" w:rsidR="007C2ED4" w:rsidRPr="00540C0E" w:rsidRDefault="007C2ED4" w:rsidP="007C2ED4">
      <w:pPr>
        <w:pStyle w:val="CMSHeading3indented"/>
        <w:spacing w:before="0" w:after="0"/>
        <w:ind w:left="0"/>
        <w:jc w:val="both"/>
        <w:rPr>
          <w:rFonts w:ascii="Calibri" w:hAnsi="Calibri" w:cs="Arial"/>
          <w:caps/>
        </w:rPr>
      </w:pPr>
    </w:p>
    <w:p w14:paraId="423F303A" w14:textId="77777777" w:rsidR="007C2ED4" w:rsidRPr="00E40D7A" w:rsidRDefault="007C2ED4" w:rsidP="007C2ED4">
      <w:pPr>
        <w:pStyle w:val="CMSHeading3indented"/>
        <w:spacing w:before="0" w:after="0"/>
        <w:ind w:left="0"/>
        <w:jc w:val="both"/>
        <w:rPr>
          <w:rFonts w:ascii="Calibri" w:hAnsi="Calibri" w:cs="Arial"/>
        </w:rPr>
      </w:pPr>
      <w:r>
        <w:rPr>
          <w:rFonts w:ascii="Calibri" w:hAnsi="Calibri" w:cs="Arial"/>
          <w:caps/>
        </w:rPr>
        <w:t>D</w:t>
      </w:r>
      <w:r>
        <w:rPr>
          <w:rFonts w:ascii="Calibri" w:hAnsi="Calibri" w:cs="Arial"/>
        </w:rPr>
        <w:t>ata Analysis</w:t>
      </w:r>
    </w:p>
    <w:p w14:paraId="0D2A0122" w14:textId="77777777" w:rsidR="007C2ED4" w:rsidRPr="00540C0E" w:rsidRDefault="007C2ED4" w:rsidP="007C2ED4">
      <w:pPr>
        <w:pStyle w:val="CMSbodytextindent3"/>
        <w:spacing w:after="0"/>
        <w:rPr>
          <w:rFonts w:ascii="Calibri" w:hAnsi="Calibri" w:cs="Arial"/>
        </w:rPr>
      </w:pPr>
      <w:r w:rsidRPr="00540C0E">
        <w:rPr>
          <w:rFonts w:ascii="Calibri" w:hAnsi="Calibri" w:cs="Arial"/>
        </w:rPr>
        <w:t>The Infection Preventionist and the Infection Prevention and Control Committee will utilize the information collected from both Process and Outcome Surveillance activities in order to analyze the data to identify opportunities for improved care and process and identify an action plan for follow up and corrective action and reporting.</w:t>
      </w:r>
    </w:p>
    <w:p w14:paraId="1F7A2396" w14:textId="77777777" w:rsidR="007C2ED4" w:rsidRDefault="007C2ED4" w:rsidP="007C2ED4">
      <w:pPr>
        <w:pStyle w:val="CMSbodytextindent3"/>
        <w:spacing w:after="0"/>
        <w:ind w:left="0"/>
        <w:rPr>
          <w:rFonts w:ascii="Calibri" w:hAnsi="Calibri" w:cs="Arial"/>
        </w:rPr>
      </w:pPr>
    </w:p>
    <w:p w14:paraId="2BB3E7BE" w14:textId="77777777" w:rsidR="007C2ED4" w:rsidRPr="00EE4079" w:rsidRDefault="007C2ED4" w:rsidP="007C2ED4">
      <w:pPr>
        <w:pStyle w:val="CMSbodytextindent3"/>
        <w:spacing w:after="0"/>
        <w:rPr>
          <w:rFonts w:ascii="Calibri" w:hAnsi="Calibri" w:cs="Arial"/>
          <w:b/>
          <w:bCs/>
        </w:rPr>
      </w:pPr>
      <w:r w:rsidRPr="00EE4079">
        <w:rPr>
          <w:rFonts w:ascii="Calibri" w:hAnsi="Calibri" w:cs="Arial"/>
          <w:b/>
          <w:bCs/>
        </w:rPr>
        <w:t>Data Analysis will assist the facility in:</w:t>
      </w:r>
    </w:p>
    <w:p w14:paraId="2FCE2AFB" w14:textId="77777777" w:rsidR="007C2ED4" w:rsidRPr="00540C0E" w:rsidRDefault="007C2ED4">
      <w:pPr>
        <w:pStyle w:val="CMSbodytextindent3"/>
        <w:numPr>
          <w:ilvl w:val="0"/>
          <w:numId w:val="13"/>
        </w:numPr>
        <w:tabs>
          <w:tab w:val="clear" w:pos="1440"/>
          <w:tab w:val="num" w:pos="-360"/>
        </w:tabs>
        <w:spacing w:after="0"/>
        <w:ind w:left="720"/>
        <w:rPr>
          <w:rFonts w:ascii="Calibri" w:hAnsi="Calibri" w:cs="Arial"/>
        </w:rPr>
      </w:pPr>
      <w:r w:rsidRPr="00540C0E">
        <w:rPr>
          <w:rFonts w:ascii="Calibri" w:hAnsi="Calibri" w:cs="Arial"/>
          <w:b/>
        </w:rPr>
        <w:t xml:space="preserve">Determining the origin of </w:t>
      </w:r>
      <w:r w:rsidRPr="00540C0E">
        <w:rPr>
          <w:rFonts w:ascii="Calibri" w:hAnsi="Calibri" w:cs="Arial"/>
          <w:b/>
          <w:noProof/>
        </w:rPr>
        <w:t>infection</w:t>
      </w:r>
      <w:r w:rsidRPr="00540C0E">
        <w:rPr>
          <w:rFonts w:ascii="Calibri" w:hAnsi="Calibri" w:cs="Arial"/>
        </w:rPr>
        <w:t xml:space="preserve"> assists the </w:t>
      </w:r>
      <w:r w:rsidRPr="00540C0E">
        <w:rPr>
          <w:rFonts w:ascii="Calibri" w:hAnsi="Calibri" w:cs="Arial"/>
          <w:noProof/>
        </w:rPr>
        <w:t>facility to</w:t>
      </w:r>
      <w:r w:rsidRPr="00540C0E">
        <w:rPr>
          <w:rFonts w:ascii="Calibri" w:hAnsi="Calibri" w:cs="Arial"/>
        </w:rPr>
        <w:t xml:space="preserve"> identify the number of residents who developed infections within the facility.  The healthcare facility can then evaluate whether it needs to change processes or practices to enhance </w:t>
      </w:r>
      <w:r w:rsidRPr="00540C0E">
        <w:rPr>
          <w:rFonts w:ascii="Calibri" w:hAnsi="Calibri" w:cs="Arial"/>
          <w:noProof/>
        </w:rPr>
        <w:t>infection</w:t>
      </w:r>
      <w:r w:rsidRPr="00540C0E">
        <w:rPr>
          <w:rFonts w:ascii="Calibri" w:hAnsi="Calibri" w:cs="Arial"/>
        </w:rPr>
        <w:t xml:space="preserve"> prevention and minimize the potential for infection transmission.</w:t>
      </w:r>
    </w:p>
    <w:p w14:paraId="1353B98D" w14:textId="77777777" w:rsidR="007C2ED4" w:rsidRPr="00540C0E" w:rsidRDefault="007C2ED4" w:rsidP="007C2ED4">
      <w:pPr>
        <w:pStyle w:val="CMSbodytextindent3"/>
        <w:spacing w:after="0"/>
        <w:jc w:val="both"/>
        <w:rPr>
          <w:rFonts w:ascii="Calibri" w:hAnsi="Calibri" w:cs="Arial"/>
        </w:rPr>
      </w:pPr>
    </w:p>
    <w:p w14:paraId="0E020BF3" w14:textId="77777777" w:rsidR="007C2ED4" w:rsidRPr="00540C0E" w:rsidRDefault="007C2ED4">
      <w:pPr>
        <w:pStyle w:val="CMSbodytextindent3"/>
        <w:numPr>
          <w:ilvl w:val="0"/>
          <w:numId w:val="13"/>
        </w:numPr>
        <w:tabs>
          <w:tab w:val="clear" w:pos="1440"/>
          <w:tab w:val="num" w:pos="-360"/>
        </w:tabs>
        <w:spacing w:after="0"/>
        <w:ind w:left="720"/>
        <w:jc w:val="both"/>
        <w:rPr>
          <w:rFonts w:ascii="Calibri" w:hAnsi="Calibri" w:cs="Arial"/>
        </w:rPr>
      </w:pPr>
      <w:r w:rsidRPr="00540C0E">
        <w:rPr>
          <w:rFonts w:ascii="Calibri" w:hAnsi="Calibri" w:cs="Arial"/>
          <w:b/>
        </w:rPr>
        <w:t>Comparing current and past infection control surveillance</w:t>
      </w:r>
      <w:r w:rsidRPr="00540C0E">
        <w:rPr>
          <w:rFonts w:ascii="Calibri" w:hAnsi="Calibri" w:cs="Arial"/>
        </w:rPr>
        <w:t xml:space="preserve"> data to past performance enables detection of any unusual or unexpected outcomes.  </w:t>
      </w:r>
      <w:r w:rsidRPr="00540C0E">
        <w:rPr>
          <w:rFonts w:ascii="Calibri" w:hAnsi="Calibri" w:cs="Arial"/>
          <w:noProof/>
        </w:rPr>
        <w:t>It is important that surveillance reports be shared with appropriate</w:t>
      </w:r>
      <w:r w:rsidRPr="00540C0E">
        <w:rPr>
          <w:rFonts w:ascii="Calibri" w:hAnsi="Calibri" w:cs="Arial"/>
        </w:rPr>
        <w:t xml:space="preserve"> personnel in the nursing home, </w:t>
      </w:r>
      <w:r w:rsidRPr="00540C0E">
        <w:rPr>
          <w:rFonts w:ascii="Calibri" w:hAnsi="Calibri" w:cs="Arial"/>
          <w:noProof/>
        </w:rPr>
        <w:t>including, but not limited to, the director of nursing and medical director.</w:t>
      </w:r>
      <w:r w:rsidRPr="00540C0E">
        <w:rPr>
          <w:rFonts w:ascii="Calibri" w:hAnsi="Calibri" w:cs="Arial"/>
        </w:rPr>
        <w:t xml:space="preserve">  The infection control data summaries support the </w:t>
      </w:r>
      <w:r w:rsidRPr="00540C0E">
        <w:rPr>
          <w:rFonts w:ascii="Calibri" w:hAnsi="Calibri" w:cs="Arial"/>
          <w:noProof/>
        </w:rPr>
        <w:t>rationale</w:t>
      </w:r>
      <w:r w:rsidRPr="00540C0E">
        <w:rPr>
          <w:rFonts w:ascii="Calibri" w:hAnsi="Calibri" w:cs="Arial"/>
        </w:rPr>
        <w:t xml:space="preserve"> for infection control measures that enhance its practices to prevent future infections. </w:t>
      </w:r>
    </w:p>
    <w:p w14:paraId="7F9125D1" w14:textId="77777777" w:rsidR="007C2ED4" w:rsidRPr="00540C0E" w:rsidRDefault="007C2ED4" w:rsidP="007C2ED4">
      <w:pPr>
        <w:pStyle w:val="CMSbodytextindent3"/>
        <w:spacing w:after="0"/>
        <w:jc w:val="both"/>
        <w:rPr>
          <w:rFonts w:ascii="Calibri" w:hAnsi="Calibri" w:cs="Arial"/>
        </w:rPr>
      </w:pPr>
    </w:p>
    <w:p w14:paraId="7E64BA22" w14:textId="77777777" w:rsidR="007C2ED4" w:rsidRDefault="007C2ED4">
      <w:pPr>
        <w:pStyle w:val="CMSbodytextindent3"/>
        <w:numPr>
          <w:ilvl w:val="0"/>
          <w:numId w:val="13"/>
        </w:numPr>
        <w:tabs>
          <w:tab w:val="clear" w:pos="1440"/>
          <w:tab w:val="num" w:pos="-360"/>
        </w:tabs>
        <w:spacing w:after="0"/>
        <w:ind w:left="720"/>
        <w:jc w:val="both"/>
        <w:rPr>
          <w:rFonts w:ascii="Calibri" w:hAnsi="Calibri" w:cs="Arial"/>
        </w:rPr>
      </w:pPr>
      <w:r w:rsidRPr="00540C0E">
        <w:rPr>
          <w:rFonts w:ascii="Calibri" w:hAnsi="Calibri" w:cs="Arial"/>
          <w:b/>
          <w:noProof/>
        </w:rPr>
        <w:t>Comparing the reported incidence of infections by type and location</w:t>
      </w:r>
      <w:r w:rsidRPr="00540C0E">
        <w:rPr>
          <w:rFonts w:ascii="Calibri" w:hAnsi="Calibri" w:cs="Arial"/>
        </w:rPr>
        <w:t xml:space="preserve"> to previous facility reports helps staff identify </w:t>
      </w:r>
      <w:r w:rsidRPr="00540C0E">
        <w:rPr>
          <w:rFonts w:ascii="Calibri" w:hAnsi="Calibri" w:cs="Arial"/>
          <w:noProof/>
        </w:rPr>
        <w:t>efficient</w:t>
      </w:r>
      <w:r w:rsidRPr="00540C0E">
        <w:rPr>
          <w:rFonts w:ascii="Calibri" w:hAnsi="Calibri" w:cs="Arial"/>
        </w:rPr>
        <w:t xml:space="preserve"> and ineffective practices.  </w:t>
      </w:r>
    </w:p>
    <w:p w14:paraId="7945AA40" w14:textId="77777777" w:rsidR="007C2ED4" w:rsidRPr="00540C0E" w:rsidRDefault="007C2ED4" w:rsidP="007C2ED4">
      <w:pPr>
        <w:pStyle w:val="CMSbodytextindent3"/>
        <w:spacing w:after="0"/>
        <w:ind w:left="0"/>
        <w:jc w:val="both"/>
        <w:rPr>
          <w:rFonts w:ascii="Calibri" w:hAnsi="Calibri" w:cs="Arial"/>
        </w:rPr>
      </w:pPr>
    </w:p>
    <w:p w14:paraId="00A15BDB" w14:textId="77777777" w:rsidR="007C2ED4" w:rsidRPr="00540C0E" w:rsidRDefault="007C2ED4">
      <w:pPr>
        <w:pStyle w:val="CMSbodytextindent3"/>
        <w:numPr>
          <w:ilvl w:val="0"/>
          <w:numId w:val="13"/>
        </w:numPr>
        <w:tabs>
          <w:tab w:val="clear" w:pos="1440"/>
          <w:tab w:val="num" w:pos="-360"/>
        </w:tabs>
        <w:spacing w:after="0"/>
        <w:ind w:left="720"/>
        <w:jc w:val="both"/>
        <w:rPr>
          <w:rFonts w:ascii="Calibri" w:hAnsi="Calibri" w:cs="Arial"/>
        </w:rPr>
      </w:pPr>
      <w:r w:rsidRPr="00540C0E">
        <w:rPr>
          <w:rFonts w:ascii="Calibri" w:hAnsi="Calibri" w:cs="Arial"/>
          <w:b/>
        </w:rPr>
        <w:t>Determining need for additional education and staff competency</w:t>
      </w:r>
      <w:r w:rsidRPr="00540C0E">
        <w:rPr>
          <w:rFonts w:ascii="Calibri" w:hAnsi="Calibri" w:cs="Arial"/>
        </w:rPr>
        <w:t xml:space="preserve"> with results of process surveillance audits</w:t>
      </w:r>
    </w:p>
    <w:p w14:paraId="494D84C0" w14:textId="77777777" w:rsidR="007C2ED4" w:rsidRPr="00540C0E" w:rsidRDefault="007C2ED4" w:rsidP="007C2ED4">
      <w:pPr>
        <w:pStyle w:val="CMSbodytextindent3"/>
        <w:spacing w:after="0"/>
        <w:jc w:val="both"/>
        <w:rPr>
          <w:rFonts w:ascii="Calibri" w:hAnsi="Calibri" w:cs="Arial"/>
          <w:b/>
        </w:rPr>
      </w:pPr>
    </w:p>
    <w:p w14:paraId="3DEA8953" w14:textId="77777777" w:rsidR="007C2ED4" w:rsidRPr="00540C0E" w:rsidRDefault="007C2ED4">
      <w:pPr>
        <w:pStyle w:val="CMSbodytextindent3"/>
        <w:numPr>
          <w:ilvl w:val="0"/>
          <w:numId w:val="13"/>
        </w:numPr>
        <w:tabs>
          <w:tab w:val="clear" w:pos="1440"/>
          <w:tab w:val="num" w:pos="-360"/>
        </w:tabs>
        <w:spacing w:after="0"/>
        <w:ind w:left="720"/>
        <w:rPr>
          <w:rFonts w:ascii="Calibri" w:hAnsi="Calibri" w:cs="Arial"/>
        </w:rPr>
      </w:pPr>
      <w:r w:rsidRPr="00540C0E">
        <w:rPr>
          <w:rFonts w:ascii="Calibri" w:hAnsi="Calibri" w:cs="Arial"/>
          <w:b/>
        </w:rPr>
        <w:t>This data is recorded</w:t>
      </w:r>
      <w:r>
        <w:rPr>
          <w:rFonts w:ascii="Calibri" w:hAnsi="Calibri" w:cs="Arial"/>
          <w:b/>
        </w:rPr>
        <w:t xml:space="preserve"> as necessary and</w:t>
      </w:r>
      <w:r w:rsidRPr="00540C0E">
        <w:rPr>
          <w:rFonts w:ascii="Calibri" w:hAnsi="Calibri" w:cs="Arial"/>
          <w:b/>
        </w:rPr>
        <w:t xml:space="preserve"> at least quarterly and included in the report to the QAA committee. </w:t>
      </w:r>
    </w:p>
    <w:p w14:paraId="69A316B5" w14:textId="77777777" w:rsidR="007C2ED4" w:rsidRPr="00540C0E" w:rsidRDefault="007C2ED4" w:rsidP="007C2ED4">
      <w:pPr>
        <w:pStyle w:val="Default"/>
        <w:rPr>
          <w:rFonts w:ascii="Calibri" w:hAnsi="Calibri" w:cs="Arial"/>
          <w:iCs/>
          <w:color w:val="auto"/>
        </w:rPr>
      </w:pPr>
    </w:p>
    <w:p w14:paraId="30AB0AA0" w14:textId="77777777" w:rsidR="007C2ED4" w:rsidRPr="00540C0E" w:rsidRDefault="007C2ED4" w:rsidP="007C2ED4">
      <w:pPr>
        <w:pStyle w:val="Default"/>
        <w:rPr>
          <w:rFonts w:ascii="Calibri" w:hAnsi="Calibri" w:cs="Arial"/>
          <w:color w:val="auto"/>
        </w:rPr>
      </w:pPr>
      <w:r w:rsidRPr="00540C0E">
        <w:rPr>
          <w:rFonts w:ascii="Calibri" w:hAnsi="Calibri" w:cs="Arial"/>
          <w:iCs/>
          <w:color w:val="auto"/>
        </w:rPr>
        <w:t xml:space="preserve">The surveillance reports </w:t>
      </w:r>
      <w:r w:rsidRPr="00540C0E">
        <w:rPr>
          <w:rFonts w:ascii="Calibri" w:hAnsi="Calibri" w:cs="Arial"/>
          <w:iCs/>
          <w:noProof/>
          <w:color w:val="auto"/>
        </w:rPr>
        <w:t>are</w:t>
      </w:r>
      <w:r w:rsidRPr="00540C0E">
        <w:rPr>
          <w:rFonts w:ascii="Calibri" w:hAnsi="Calibri" w:cs="Arial"/>
          <w:iCs/>
          <w:color w:val="auto"/>
        </w:rPr>
        <w:t xml:space="preserve"> shared with appropriate individuals including the Director of Nursing, and </w:t>
      </w:r>
      <w:r>
        <w:rPr>
          <w:rFonts w:ascii="Calibri" w:hAnsi="Calibri" w:cs="Arial"/>
          <w:iCs/>
          <w:color w:val="auto"/>
        </w:rPr>
        <w:t>M</w:t>
      </w:r>
      <w:r w:rsidRPr="00540C0E">
        <w:rPr>
          <w:rFonts w:ascii="Calibri" w:hAnsi="Calibri" w:cs="Arial"/>
          <w:iCs/>
          <w:color w:val="auto"/>
        </w:rPr>
        <w:t xml:space="preserve">edical </w:t>
      </w:r>
      <w:r>
        <w:rPr>
          <w:rFonts w:ascii="Calibri" w:hAnsi="Calibri" w:cs="Arial"/>
          <w:iCs/>
          <w:color w:val="auto"/>
        </w:rPr>
        <w:t>D</w:t>
      </w:r>
      <w:r w:rsidRPr="00540C0E">
        <w:rPr>
          <w:rFonts w:ascii="Calibri" w:hAnsi="Calibri" w:cs="Arial"/>
          <w:iCs/>
          <w:color w:val="auto"/>
        </w:rPr>
        <w:t xml:space="preserve">irector. </w:t>
      </w:r>
      <w:r w:rsidRPr="00540C0E">
        <w:rPr>
          <w:rFonts w:ascii="Calibri" w:hAnsi="Calibri" w:cs="Arial"/>
          <w:iCs/>
          <w:noProof/>
          <w:color w:val="auto"/>
        </w:rPr>
        <w:t>Also</w:t>
      </w:r>
      <w:r w:rsidRPr="00540C0E">
        <w:rPr>
          <w:rFonts w:ascii="Calibri" w:hAnsi="Calibri" w:cs="Arial"/>
          <w:iCs/>
          <w:color w:val="auto"/>
        </w:rPr>
        <w:t xml:space="preserve">, </w:t>
      </w:r>
      <w:r w:rsidRPr="00540C0E">
        <w:rPr>
          <w:rFonts w:ascii="Calibri" w:hAnsi="Calibri" w:cs="Arial"/>
          <w:iCs/>
          <w:noProof/>
          <w:color w:val="auto"/>
        </w:rPr>
        <w:t>it is important that the staff and practitioners receive reports that are relevant to their practices to help them recognize the impact of their care on infection rates and outcome.</w:t>
      </w:r>
      <w:r w:rsidRPr="00540C0E">
        <w:rPr>
          <w:rFonts w:ascii="Calibri" w:hAnsi="Calibri" w:cs="Arial"/>
          <w:iCs/>
          <w:color w:val="auto"/>
        </w:rPr>
        <w:t xml:space="preserve"> </w:t>
      </w:r>
    </w:p>
    <w:p w14:paraId="2CC3730B" w14:textId="77777777" w:rsidR="007C2ED4" w:rsidRDefault="007C2ED4" w:rsidP="007C2ED4">
      <w:pPr>
        <w:pStyle w:val="CMSHeading3indented"/>
        <w:spacing w:before="0" w:after="0"/>
        <w:ind w:left="0"/>
        <w:jc w:val="both"/>
        <w:rPr>
          <w:rFonts w:ascii="Calibri" w:hAnsi="Calibri" w:cs="Arial"/>
        </w:rPr>
      </w:pPr>
    </w:p>
    <w:p w14:paraId="61213B72" w14:textId="77777777" w:rsidR="007C2ED4" w:rsidRPr="00540C0E" w:rsidRDefault="007C2ED4" w:rsidP="007C2ED4">
      <w:pPr>
        <w:pStyle w:val="CMSHeading3indented"/>
        <w:spacing w:before="0" w:after="0"/>
        <w:ind w:left="0"/>
        <w:jc w:val="both"/>
        <w:rPr>
          <w:rFonts w:ascii="Calibri" w:hAnsi="Calibri" w:cs="Arial"/>
        </w:rPr>
      </w:pPr>
      <w:r>
        <w:rPr>
          <w:rFonts w:ascii="Calibri" w:hAnsi="Calibri" w:cs="Arial"/>
        </w:rPr>
        <w:t>Plan</w:t>
      </w:r>
    </w:p>
    <w:p w14:paraId="52F26512" w14:textId="77777777" w:rsidR="007C2ED4" w:rsidRPr="00540C0E" w:rsidRDefault="007C2ED4" w:rsidP="007C2ED4">
      <w:pPr>
        <w:pStyle w:val="CMSHeading3indented"/>
        <w:spacing w:before="0" w:after="0"/>
        <w:ind w:left="0"/>
        <w:rPr>
          <w:rFonts w:ascii="Calibri" w:hAnsi="Calibri" w:cs="Arial"/>
          <w:b w:val="0"/>
        </w:rPr>
      </w:pPr>
      <w:r w:rsidRPr="00540C0E">
        <w:rPr>
          <w:rFonts w:ascii="Calibri" w:hAnsi="Calibri" w:cs="Arial"/>
          <w:b w:val="0"/>
        </w:rPr>
        <w:t xml:space="preserve">Based on analysis of data, develop and implement an </w:t>
      </w:r>
      <w:r w:rsidRPr="00540C0E">
        <w:rPr>
          <w:rFonts w:ascii="Calibri" w:hAnsi="Calibri" w:cs="Arial"/>
          <w:b w:val="0"/>
          <w:noProof/>
        </w:rPr>
        <w:t>action</w:t>
      </w:r>
      <w:r w:rsidRPr="00540C0E">
        <w:rPr>
          <w:rFonts w:ascii="Calibri" w:hAnsi="Calibri" w:cs="Arial"/>
          <w:b w:val="0"/>
        </w:rPr>
        <w:t xml:space="preserve"> plan that includes correction </w:t>
      </w:r>
      <w:r w:rsidRPr="00540C0E">
        <w:rPr>
          <w:rFonts w:ascii="Calibri" w:hAnsi="Calibri" w:cs="Arial"/>
          <w:b w:val="0"/>
          <w:noProof/>
        </w:rPr>
        <w:t>actions, staff</w:t>
      </w:r>
      <w:r w:rsidRPr="00540C0E">
        <w:rPr>
          <w:rFonts w:ascii="Calibri" w:hAnsi="Calibri" w:cs="Arial"/>
          <w:b w:val="0"/>
        </w:rPr>
        <w:t xml:space="preserve"> </w:t>
      </w:r>
      <w:r w:rsidRPr="00540C0E">
        <w:rPr>
          <w:rFonts w:ascii="Calibri" w:hAnsi="Calibri" w:cs="Arial"/>
          <w:b w:val="0"/>
          <w:noProof/>
        </w:rPr>
        <w:t xml:space="preserve">education, </w:t>
      </w:r>
      <w:r w:rsidRPr="00540C0E">
        <w:rPr>
          <w:rFonts w:ascii="Calibri" w:hAnsi="Calibri" w:cs="Arial"/>
          <w:b w:val="0"/>
        </w:rPr>
        <w:t xml:space="preserve">and measurable goals. </w:t>
      </w:r>
    </w:p>
    <w:p w14:paraId="381C4984" w14:textId="77777777" w:rsidR="007C2ED4" w:rsidRPr="00540C0E" w:rsidRDefault="007C2ED4" w:rsidP="007C2ED4">
      <w:pPr>
        <w:pStyle w:val="CMSHeading3indented"/>
        <w:spacing w:before="0" w:after="0"/>
        <w:ind w:left="0"/>
        <w:rPr>
          <w:rFonts w:ascii="Calibri" w:hAnsi="Calibri" w:cs="Arial"/>
        </w:rPr>
      </w:pPr>
    </w:p>
    <w:p w14:paraId="303D2EF6" w14:textId="77777777" w:rsidR="007C2ED4" w:rsidRPr="00540C0E" w:rsidRDefault="007C2ED4" w:rsidP="007C2ED4">
      <w:pPr>
        <w:pStyle w:val="CMSHeading3indented"/>
        <w:spacing w:before="0" w:after="0"/>
        <w:ind w:left="0"/>
        <w:jc w:val="both"/>
        <w:rPr>
          <w:rFonts w:ascii="Calibri" w:hAnsi="Calibri" w:cs="Arial"/>
        </w:rPr>
      </w:pPr>
      <w:r>
        <w:rPr>
          <w:rFonts w:ascii="Calibri" w:hAnsi="Calibri" w:cs="Arial"/>
        </w:rPr>
        <w:t>Evaluate</w:t>
      </w:r>
    </w:p>
    <w:p w14:paraId="363F5D53" w14:textId="77777777" w:rsidR="007C2ED4" w:rsidRPr="00540C0E" w:rsidRDefault="007C2ED4" w:rsidP="007C2ED4">
      <w:pPr>
        <w:pStyle w:val="CMSHeading3indented"/>
        <w:spacing w:before="0" w:after="0"/>
        <w:ind w:left="0"/>
        <w:rPr>
          <w:rFonts w:ascii="Calibri" w:hAnsi="Calibri" w:cs="Arial"/>
          <w:b w:val="0"/>
          <w:noProof/>
        </w:rPr>
      </w:pPr>
      <w:r w:rsidRPr="00540C0E">
        <w:rPr>
          <w:rFonts w:ascii="Calibri" w:hAnsi="Calibri" w:cs="Arial"/>
          <w:b w:val="0"/>
          <w:noProof/>
        </w:rPr>
        <w:t>Assess</w:t>
      </w:r>
      <w:r w:rsidRPr="00540C0E">
        <w:rPr>
          <w:rFonts w:ascii="Calibri" w:hAnsi="Calibri" w:cs="Arial"/>
          <w:b w:val="0"/>
        </w:rPr>
        <w:t xml:space="preserve"> the effectiveness of the corrective </w:t>
      </w:r>
      <w:r w:rsidRPr="00540C0E">
        <w:rPr>
          <w:rFonts w:ascii="Calibri" w:hAnsi="Calibri" w:cs="Arial"/>
          <w:b w:val="0"/>
          <w:noProof/>
        </w:rPr>
        <w:t>actions based on the outcome measures identified in the action plan.</w:t>
      </w:r>
    </w:p>
    <w:p w14:paraId="37EBF758" w14:textId="77777777" w:rsidR="007C2ED4" w:rsidRPr="00540C0E" w:rsidRDefault="007C2ED4" w:rsidP="007C2ED4">
      <w:pPr>
        <w:pStyle w:val="CMSHeading3indented"/>
        <w:spacing w:before="0" w:after="0"/>
        <w:ind w:left="0"/>
        <w:rPr>
          <w:rFonts w:ascii="Calibri" w:hAnsi="Calibri" w:cs="Arial"/>
        </w:rPr>
      </w:pPr>
    </w:p>
    <w:p w14:paraId="727CBBAA" w14:textId="77777777" w:rsidR="007C2ED4" w:rsidRPr="00E40D7A" w:rsidRDefault="007C2ED4" w:rsidP="007C2ED4">
      <w:pPr>
        <w:pStyle w:val="CMSHeading3indented"/>
        <w:spacing w:before="0" w:after="0"/>
        <w:ind w:left="0"/>
        <w:jc w:val="both"/>
        <w:rPr>
          <w:rFonts w:ascii="Calibri" w:hAnsi="Calibri" w:cs="Arial"/>
          <w:noProof/>
        </w:rPr>
      </w:pPr>
      <w:r>
        <w:rPr>
          <w:rFonts w:ascii="Calibri" w:hAnsi="Calibri" w:cs="Arial"/>
          <w:noProof/>
        </w:rPr>
        <w:t>Documentation</w:t>
      </w:r>
    </w:p>
    <w:p w14:paraId="36385AA6" w14:textId="77777777" w:rsidR="007C2ED4" w:rsidRPr="00540C0E" w:rsidRDefault="007C2ED4">
      <w:pPr>
        <w:pStyle w:val="Default"/>
        <w:numPr>
          <w:ilvl w:val="0"/>
          <w:numId w:val="18"/>
        </w:numPr>
        <w:ind w:left="360"/>
        <w:rPr>
          <w:rFonts w:ascii="Calibri" w:hAnsi="Calibri" w:cs="Arial"/>
        </w:rPr>
      </w:pPr>
      <w:r w:rsidRPr="00540C0E">
        <w:rPr>
          <w:rFonts w:ascii="Calibri" w:hAnsi="Calibri" w:cs="Arial"/>
          <w:noProof/>
        </w:rPr>
        <w:t>Facilities may use various approaches to gathering, documenting, and listing surveillance data. The</w:t>
      </w:r>
      <w:r w:rsidRPr="00540C0E">
        <w:rPr>
          <w:rFonts w:ascii="Calibri" w:hAnsi="Calibri" w:cs="Arial"/>
        </w:rPr>
        <w:t xml:space="preserve"> facility’s infection control reports describe the types of infections and are used to identify trends and patterns.</w:t>
      </w:r>
    </w:p>
    <w:p w14:paraId="2AFA6FBE" w14:textId="77777777" w:rsidR="007C2ED4" w:rsidRPr="00540C0E" w:rsidRDefault="007C2ED4">
      <w:pPr>
        <w:pStyle w:val="Default"/>
        <w:numPr>
          <w:ilvl w:val="0"/>
          <w:numId w:val="18"/>
        </w:numPr>
        <w:ind w:left="360"/>
        <w:rPr>
          <w:rFonts w:ascii="Calibri" w:hAnsi="Calibri" w:cs="Arial"/>
        </w:rPr>
      </w:pPr>
      <w:r w:rsidRPr="00540C0E">
        <w:rPr>
          <w:rFonts w:ascii="Calibri" w:hAnsi="Calibri" w:cs="Arial"/>
        </w:rPr>
        <w:t xml:space="preserve">Descriptive documentation provides the facility with summaries of the observations of staff practices and/or the investigation of the causes of an infection and/or identification of underlying cause(s) of infection trends. </w:t>
      </w:r>
    </w:p>
    <w:p w14:paraId="649D92E7" w14:textId="77777777" w:rsidR="007C2ED4" w:rsidRPr="00540C0E" w:rsidRDefault="007C2ED4">
      <w:pPr>
        <w:numPr>
          <w:ilvl w:val="0"/>
          <w:numId w:val="18"/>
        </w:numPr>
        <w:ind w:left="360"/>
        <w:rPr>
          <w:rFonts w:ascii="Calibri" w:hAnsi="Calibri" w:cs="Arial"/>
        </w:rPr>
      </w:pPr>
      <w:r w:rsidRPr="00540C0E">
        <w:rPr>
          <w:rFonts w:ascii="Calibri" w:hAnsi="Calibri" w:cs="Arial"/>
        </w:rPr>
        <w:t>It is important that the infection prevention and control program define how often and by what means surveillance data will be collected, regardless of whether the facility creates its own forms, purchases preprinted forms, or uses automated systems</w:t>
      </w:r>
    </w:p>
    <w:p w14:paraId="0C19A1AE" w14:textId="77777777" w:rsidR="007C2ED4" w:rsidRDefault="007C2ED4" w:rsidP="007C2ED4">
      <w:pPr>
        <w:ind w:right="-54"/>
        <w:rPr>
          <w:rFonts w:ascii="Calibri" w:hAnsi="Calibri" w:cs="Arial"/>
          <w:b/>
        </w:rPr>
      </w:pPr>
    </w:p>
    <w:p w14:paraId="4E5C4A0E" w14:textId="77777777" w:rsidR="007C2ED4" w:rsidRPr="007C2ED4" w:rsidRDefault="007C2ED4" w:rsidP="007C2ED4">
      <w:pPr>
        <w:ind w:right="-54"/>
        <w:rPr>
          <w:rFonts w:asciiTheme="minorHAnsi" w:hAnsiTheme="minorHAnsi" w:cstheme="minorHAnsi"/>
          <w:b/>
        </w:rPr>
      </w:pPr>
      <w:r w:rsidRPr="007C2ED4">
        <w:rPr>
          <w:rFonts w:asciiTheme="minorHAnsi" w:hAnsiTheme="minorHAnsi" w:cstheme="minorHAnsi"/>
          <w:b/>
        </w:rPr>
        <w:t>Infection Surveillance Considerations</w:t>
      </w:r>
    </w:p>
    <w:p w14:paraId="4591DD9E" w14:textId="77777777" w:rsidR="007C2ED4" w:rsidRPr="007C2ED4" w:rsidRDefault="007C2ED4" w:rsidP="007C2ED4">
      <w:pPr>
        <w:ind w:right="-54"/>
        <w:rPr>
          <w:rFonts w:asciiTheme="minorHAnsi" w:hAnsiTheme="minorHAnsi" w:cstheme="minorHAnsi"/>
          <w:noProof/>
          <w:spacing w:val="10"/>
        </w:rPr>
      </w:pPr>
      <w:r w:rsidRPr="007C2ED4">
        <w:rPr>
          <w:rFonts w:asciiTheme="minorHAnsi" w:hAnsiTheme="minorHAnsi" w:cstheme="minorHAnsi"/>
          <w:noProof/>
        </w:rPr>
        <w:t>Su</w:t>
      </w:r>
      <w:r w:rsidRPr="007C2ED4">
        <w:rPr>
          <w:rFonts w:asciiTheme="minorHAnsi" w:hAnsiTheme="minorHAnsi" w:cstheme="minorHAnsi"/>
          <w:noProof/>
          <w:spacing w:val="4"/>
        </w:rPr>
        <w:t>r</w:t>
      </w:r>
      <w:r w:rsidRPr="007C2ED4">
        <w:rPr>
          <w:rFonts w:asciiTheme="minorHAnsi" w:hAnsiTheme="minorHAnsi" w:cstheme="minorHAnsi"/>
          <w:noProof/>
        </w:rPr>
        <w:t>veillance</w:t>
      </w:r>
      <w:r w:rsidRPr="007C2ED4">
        <w:rPr>
          <w:rFonts w:asciiTheme="minorHAnsi" w:hAnsiTheme="minorHAnsi" w:cstheme="minorHAnsi"/>
          <w:noProof/>
          <w:spacing w:val="1"/>
        </w:rPr>
        <w:t xml:space="preserve"> </w:t>
      </w:r>
      <w:r w:rsidRPr="007C2ED4">
        <w:rPr>
          <w:rFonts w:asciiTheme="minorHAnsi" w:hAnsiTheme="minorHAnsi" w:cstheme="minorHAnsi"/>
          <w:noProof/>
        </w:rPr>
        <w:t>of</w:t>
      </w:r>
      <w:r w:rsidRPr="007C2ED4">
        <w:rPr>
          <w:rFonts w:asciiTheme="minorHAnsi" w:hAnsiTheme="minorHAnsi" w:cstheme="minorHAnsi"/>
          <w:noProof/>
          <w:spacing w:val="31"/>
        </w:rPr>
        <w:t xml:space="preserve"> </w:t>
      </w:r>
      <w:r w:rsidRPr="007C2ED4">
        <w:rPr>
          <w:rFonts w:asciiTheme="minorHAnsi" w:hAnsiTheme="minorHAnsi" w:cstheme="minorHAnsi"/>
          <w:noProof/>
        </w:rPr>
        <w:t>infections</w:t>
      </w:r>
      <w:r w:rsidRPr="007C2ED4">
        <w:rPr>
          <w:rFonts w:asciiTheme="minorHAnsi" w:hAnsiTheme="minorHAnsi" w:cstheme="minorHAnsi"/>
          <w:noProof/>
          <w:spacing w:val="22"/>
        </w:rPr>
        <w:t xml:space="preserve"> </w:t>
      </w:r>
      <w:r w:rsidRPr="007C2ED4">
        <w:rPr>
          <w:rFonts w:asciiTheme="minorHAnsi" w:hAnsiTheme="minorHAnsi" w:cstheme="minorHAnsi"/>
          <w:noProof/>
        </w:rPr>
        <w:t>should</w:t>
      </w:r>
      <w:r w:rsidRPr="007C2ED4">
        <w:rPr>
          <w:rFonts w:asciiTheme="minorHAnsi" w:hAnsiTheme="minorHAnsi" w:cstheme="minorHAnsi"/>
          <w:noProof/>
          <w:spacing w:val="34"/>
        </w:rPr>
        <w:t xml:space="preserve"> </w:t>
      </w:r>
      <w:r w:rsidRPr="007C2ED4">
        <w:rPr>
          <w:rFonts w:asciiTheme="minorHAnsi" w:hAnsiTheme="minorHAnsi" w:cstheme="minorHAnsi"/>
          <w:noProof/>
        </w:rPr>
        <w:t>be considered to be a HAI</w:t>
      </w:r>
      <w:r w:rsidRPr="007C2ED4">
        <w:rPr>
          <w:rFonts w:asciiTheme="minorHAnsi" w:hAnsiTheme="minorHAnsi" w:cstheme="minorHAnsi"/>
          <w:noProof/>
          <w:spacing w:val="44"/>
        </w:rPr>
        <w:t xml:space="preserve"> </w:t>
      </w:r>
      <w:r w:rsidRPr="007C2ED4">
        <w:rPr>
          <w:rFonts w:asciiTheme="minorHAnsi" w:hAnsiTheme="minorHAnsi" w:cstheme="minorHAnsi"/>
          <w:noProof/>
        </w:rPr>
        <w:t>in the facility if:</w:t>
      </w:r>
      <w:r w:rsidRPr="007C2ED4">
        <w:rPr>
          <w:rFonts w:asciiTheme="minorHAnsi" w:hAnsiTheme="minorHAnsi" w:cstheme="minorHAnsi"/>
          <w:noProof/>
          <w:spacing w:val="10"/>
        </w:rPr>
        <w:t xml:space="preserve"> </w:t>
      </w:r>
    </w:p>
    <w:p w14:paraId="07EFCAC5" w14:textId="77777777" w:rsidR="007C2ED4" w:rsidRPr="007C2ED4" w:rsidRDefault="007C2ED4" w:rsidP="007C2ED4">
      <w:pPr>
        <w:ind w:left="107" w:right="-54"/>
        <w:rPr>
          <w:rFonts w:asciiTheme="minorHAnsi" w:hAnsiTheme="minorHAnsi" w:cstheme="minorHAnsi"/>
          <w:noProof/>
          <w:spacing w:val="10"/>
        </w:rPr>
      </w:pPr>
    </w:p>
    <w:p w14:paraId="1542AF47" w14:textId="77777777" w:rsidR="007C2ED4" w:rsidRPr="007C2ED4" w:rsidRDefault="007C2ED4">
      <w:pPr>
        <w:pStyle w:val="ListParagraph"/>
        <w:widowControl w:val="0"/>
        <w:numPr>
          <w:ilvl w:val="0"/>
          <w:numId w:val="16"/>
        </w:numPr>
        <w:ind w:right="-54"/>
        <w:contextualSpacing/>
        <w:rPr>
          <w:rFonts w:asciiTheme="minorHAnsi" w:hAnsiTheme="minorHAnsi" w:cstheme="minorHAnsi"/>
          <w:szCs w:val="24"/>
        </w:rPr>
      </w:pPr>
      <w:r w:rsidRPr="007C2ED4">
        <w:rPr>
          <w:rFonts w:asciiTheme="minorHAnsi" w:hAnsiTheme="minorHAnsi" w:cstheme="minorHAnsi"/>
          <w:noProof/>
          <w:szCs w:val="24"/>
        </w:rPr>
        <w:t>Resident does not show evidence of infection incubating at admission (do not rely only on microbiologic data)</w:t>
      </w:r>
    </w:p>
    <w:p w14:paraId="3A4AE3C0" w14:textId="77777777" w:rsidR="007C2ED4" w:rsidRPr="007C2ED4" w:rsidRDefault="007C2ED4">
      <w:pPr>
        <w:pStyle w:val="ListParagraph"/>
        <w:widowControl w:val="0"/>
        <w:numPr>
          <w:ilvl w:val="0"/>
          <w:numId w:val="16"/>
        </w:numPr>
        <w:ind w:right="-54"/>
        <w:contextualSpacing/>
        <w:rPr>
          <w:rFonts w:asciiTheme="minorHAnsi" w:hAnsiTheme="minorHAnsi" w:cstheme="minorHAnsi"/>
          <w:noProof/>
          <w:szCs w:val="24"/>
        </w:rPr>
      </w:pPr>
      <w:r w:rsidRPr="007C2ED4">
        <w:rPr>
          <w:rFonts w:asciiTheme="minorHAnsi" w:hAnsiTheme="minorHAnsi" w:cstheme="minorHAnsi"/>
          <w:noProof/>
          <w:szCs w:val="24"/>
        </w:rPr>
        <w:t>The onset</w:t>
      </w:r>
      <w:r w:rsidRPr="007C2ED4">
        <w:rPr>
          <w:rFonts w:asciiTheme="minorHAnsi" w:hAnsiTheme="minorHAnsi" w:cstheme="minorHAnsi"/>
          <w:szCs w:val="24"/>
        </w:rPr>
        <w:t xml:space="preserve"> of clinical manifestation occurs greater than </w:t>
      </w:r>
      <w:r w:rsidRPr="007C2ED4">
        <w:rPr>
          <w:rFonts w:asciiTheme="minorHAnsi" w:hAnsiTheme="minorHAnsi" w:cstheme="minorHAnsi"/>
          <w:b/>
          <w:szCs w:val="24"/>
        </w:rPr>
        <w:t>two to three days</w:t>
      </w:r>
      <w:r w:rsidRPr="007C2ED4">
        <w:rPr>
          <w:rFonts w:asciiTheme="minorHAnsi" w:hAnsiTheme="minorHAnsi" w:cstheme="minorHAnsi"/>
          <w:noProof/>
          <w:szCs w:val="24"/>
        </w:rPr>
        <w:t xml:space="preserve"> after admission.</w:t>
      </w:r>
    </w:p>
    <w:p w14:paraId="661015FD" w14:textId="77777777" w:rsidR="007C2ED4" w:rsidRPr="007C2ED4" w:rsidRDefault="007C2ED4" w:rsidP="007C2ED4">
      <w:pPr>
        <w:rPr>
          <w:rFonts w:asciiTheme="minorHAnsi" w:hAnsiTheme="minorHAnsi" w:cstheme="minorHAnsi"/>
          <w:noProof/>
          <w:color w:val="222222"/>
          <w:lang w:val="en"/>
        </w:rPr>
      </w:pPr>
    </w:p>
    <w:p w14:paraId="12287191" w14:textId="77777777" w:rsidR="007C2ED4" w:rsidRPr="007C2ED4" w:rsidRDefault="007C2ED4" w:rsidP="007C2ED4">
      <w:pPr>
        <w:rPr>
          <w:rFonts w:asciiTheme="minorHAnsi" w:hAnsiTheme="minorHAnsi" w:cstheme="minorHAnsi"/>
          <w:b/>
        </w:rPr>
      </w:pPr>
      <w:r w:rsidRPr="007C2ED4">
        <w:rPr>
          <w:rFonts w:asciiTheme="minorHAnsi" w:hAnsiTheme="minorHAnsi" w:cstheme="minorHAnsi"/>
          <w:b/>
        </w:rPr>
        <w:t>Surveillance Symptoms Considerations</w:t>
      </w:r>
    </w:p>
    <w:p w14:paraId="3499754F" w14:textId="77777777" w:rsidR="007C2ED4" w:rsidRPr="007C2ED4" w:rsidRDefault="007C2ED4">
      <w:pPr>
        <w:numPr>
          <w:ilvl w:val="0"/>
          <w:numId w:val="15"/>
        </w:numPr>
        <w:autoSpaceDE w:val="0"/>
        <w:autoSpaceDN w:val="0"/>
        <w:adjustRightInd w:val="0"/>
        <w:rPr>
          <w:rFonts w:asciiTheme="minorHAnsi" w:hAnsiTheme="minorHAnsi" w:cstheme="minorHAnsi"/>
          <w:b/>
          <w:noProof/>
        </w:rPr>
      </w:pPr>
      <w:r w:rsidRPr="007C2ED4">
        <w:rPr>
          <w:rFonts w:asciiTheme="minorHAnsi" w:hAnsiTheme="minorHAnsi" w:cstheme="minorHAnsi"/>
          <w:noProof/>
        </w:rPr>
        <w:t>“All symptoms must be new or acutely worse. Many residents have chronic symptoms, such as</w:t>
      </w:r>
      <w:r w:rsidRPr="007C2ED4">
        <w:rPr>
          <w:rFonts w:asciiTheme="minorHAnsi" w:hAnsiTheme="minorHAnsi" w:cstheme="minorHAnsi"/>
        </w:rPr>
        <w:t xml:space="preserve"> a </w:t>
      </w:r>
      <w:r w:rsidRPr="007C2ED4">
        <w:rPr>
          <w:rFonts w:asciiTheme="minorHAnsi" w:hAnsiTheme="minorHAnsi" w:cstheme="minorHAnsi"/>
          <w:noProof/>
        </w:rPr>
        <w:t>cough or urinary urgency that are not associated with infection; however, a new symptom or a change from baseline may be an indication that an infection is developing.</w:t>
      </w:r>
    </w:p>
    <w:p w14:paraId="7E3622EC" w14:textId="77777777" w:rsidR="007C2ED4" w:rsidRPr="007C2ED4" w:rsidRDefault="007C2ED4">
      <w:pPr>
        <w:numPr>
          <w:ilvl w:val="0"/>
          <w:numId w:val="15"/>
        </w:numPr>
        <w:autoSpaceDE w:val="0"/>
        <w:autoSpaceDN w:val="0"/>
        <w:adjustRightInd w:val="0"/>
        <w:rPr>
          <w:rFonts w:asciiTheme="minorHAnsi" w:hAnsiTheme="minorHAnsi" w:cstheme="minorHAnsi"/>
          <w:b/>
          <w:noProof/>
        </w:rPr>
      </w:pPr>
      <w:r w:rsidRPr="007C2ED4">
        <w:rPr>
          <w:rFonts w:asciiTheme="minorHAnsi" w:hAnsiTheme="minorHAnsi" w:cstheme="minorHAnsi"/>
          <w:noProof/>
        </w:rPr>
        <w:t>Alternative noninfectious causes of signs and symptoms (e.g., dehydration, medications) should be considered and evaluated before an event is deemed an infection.</w:t>
      </w:r>
    </w:p>
    <w:p w14:paraId="7DE6C605" w14:textId="77777777" w:rsidR="007C2ED4" w:rsidRPr="007C2ED4" w:rsidRDefault="007C2ED4">
      <w:pPr>
        <w:numPr>
          <w:ilvl w:val="0"/>
          <w:numId w:val="15"/>
        </w:numPr>
        <w:autoSpaceDE w:val="0"/>
        <w:autoSpaceDN w:val="0"/>
        <w:adjustRightInd w:val="0"/>
        <w:rPr>
          <w:rFonts w:asciiTheme="minorHAnsi" w:hAnsiTheme="minorHAnsi" w:cstheme="minorHAnsi"/>
          <w:b/>
        </w:rPr>
      </w:pPr>
      <w:r w:rsidRPr="007C2ED4">
        <w:rPr>
          <w:rFonts w:asciiTheme="minorHAnsi" w:hAnsiTheme="minorHAnsi" w:cstheme="minorHAnsi"/>
          <w:noProof/>
        </w:rPr>
        <w:t>Identification of infection should not be based on a single piece of evidence but should always consider the clinical presentation and any microbiologic or radiologic information that is available. Microbiologic and radiologic findings should not be the sole criteria for defining an event as an infection. Similarly, diagnosis by a physician alone is not sufficient for a surveillance definition of infection and must be accompanied by documentation of compatible signs and symptoms.”</w:t>
      </w:r>
      <w:r w:rsidRPr="007C2ED4">
        <w:rPr>
          <w:rFonts w:asciiTheme="minorHAnsi" w:hAnsiTheme="minorHAnsi" w:cstheme="minorHAnsi"/>
          <w:noProof/>
          <w:vertAlign w:val="superscript"/>
        </w:rPr>
        <w:t>1</w:t>
      </w:r>
    </w:p>
    <w:p w14:paraId="1947ABA0" w14:textId="77777777" w:rsidR="007C2ED4" w:rsidRPr="007C2ED4" w:rsidRDefault="007C2ED4" w:rsidP="007C2ED4">
      <w:pPr>
        <w:autoSpaceDE w:val="0"/>
        <w:autoSpaceDN w:val="0"/>
        <w:adjustRightInd w:val="0"/>
        <w:rPr>
          <w:rFonts w:asciiTheme="minorHAnsi" w:hAnsiTheme="minorHAnsi" w:cstheme="minorHAnsi"/>
        </w:rPr>
      </w:pPr>
    </w:p>
    <w:p w14:paraId="3600A331" w14:textId="77777777" w:rsidR="00EE4079" w:rsidRDefault="007C2ED4" w:rsidP="002D22ED">
      <w:pPr>
        <w:pStyle w:val="ListParagraph"/>
        <w:numPr>
          <w:ilvl w:val="0"/>
          <w:numId w:val="15"/>
        </w:numPr>
        <w:autoSpaceDE w:val="0"/>
        <w:autoSpaceDN w:val="0"/>
        <w:adjustRightInd w:val="0"/>
        <w:rPr>
          <w:rFonts w:asciiTheme="minorHAnsi" w:hAnsiTheme="minorHAnsi" w:cstheme="minorHAnsi"/>
        </w:rPr>
      </w:pPr>
      <w:r w:rsidRPr="00EE4079">
        <w:rPr>
          <w:rFonts w:asciiTheme="minorHAnsi" w:hAnsiTheme="minorHAnsi" w:cstheme="minorHAnsi"/>
        </w:rPr>
        <w:lastRenderedPageBreak/>
        <w:t xml:space="preserve">Residents who have </w:t>
      </w:r>
      <w:r w:rsidRPr="00EE4079">
        <w:rPr>
          <w:rFonts w:asciiTheme="minorHAnsi" w:hAnsiTheme="minorHAnsi" w:cstheme="minorHAnsi"/>
          <w:noProof/>
        </w:rPr>
        <w:t>positive</w:t>
      </w:r>
      <w:r w:rsidRPr="00EE4079">
        <w:rPr>
          <w:rFonts w:asciiTheme="minorHAnsi" w:hAnsiTheme="minorHAnsi" w:cstheme="minorHAnsi"/>
        </w:rPr>
        <w:t xml:space="preserve"> cultures, but no signs and symptoms of infection may be colonized rather than infected so should not be included in these data.</w:t>
      </w:r>
    </w:p>
    <w:p w14:paraId="51815DB3" w14:textId="77777777" w:rsidR="00EE4079" w:rsidRPr="00EE4079" w:rsidRDefault="00EE4079" w:rsidP="00EE4079">
      <w:pPr>
        <w:pStyle w:val="ListParagraph"/>
        <w:rPr>
          <w:rFonts w:asciiTheme="minorHAnsi" w:hAnsiTheme="minorHAnsi" w:cstheme="minorHAnsi"/>
        </w:rPr>
      </w:pPr>
    </w:p>
    <w:p w14:paraId="4C502D18" w14:textId="77777777" w:rsidR="00EE4079" w:rsidRDefault="007C2ED4" w:rsidP="006903E9">
      <w:pPr>
        <w:pStyle w:val="ListParagraph"/>
        <w:numPr>
          <w:ilvl w:val="0"/>
          <w:numId w:val="15"/>
        </w:numPr>
        <w:autoSpaceDE w:val="0"/>
        <w:autoSpaceDN w:val="0"/>
        <w:adjustRightInd w:val="0"/>
        <w:rPr>
          <w:rFonts w:asciiTheme="minorHAnsi" w:hAnsiTheme="minorHAnsi" w:cstheme="minorHAnsi"/>
        </w:rPr>
      </w:pPr>
      <w:r w:rsidRPr="00EE4079">
        <w:rPr>
          <w:rFonts w:asciiTheme="minorHAnsi" w:hAnsiTheme="minorHAnsi" w:cstheme="minorHAnsi"/>
        </w:rPr>
        <w:t xml:space="preserve">Infections </w:t>
      </w:r>
      <w:r w:rsidRPr="00EE4079">
        <w:rPr>
          <w:rFonts w:asciiTheme="minorHAnsi" w:hAnsiTheme="minorHAnsi" w:cstheme="minorHAnsi"/>
          <w:noProof/>
        </w:rPr>
        <w:t>are counted</w:t>
      </w:r>
      <w:r w:rsidRPr="00EE4079">
        <w:rPr>
          <w:rFonts w:asciiTheme="minorHAnsi" w:hAnsiTheme="minorHAnsi" w:cstheme="minorHAnsi"/>
        </w:rPr>
        <w:t xml:space="preserve"> in the data </w:t>
      </w:r>
      <w:r w:rsidRPr="00EE4079">
        <w:rPr>
          <w:rFonts w:asciiTheme="minorHAnsi" w:hAnsiTheme="minorHAnsi" w:cstheme="minorHAnsi"/>
          <w:noProof/>
        </w:rPr>
        <w:t>only once.  An infection lasting over more than one reporting period</w:t>
      </w:r>
      <w:r w:rsidRPr="00EE4079">
        <w:rPr>
          <w:rFonts w:asciiTheme="minorHAnsi" w:hAnsiTheme="minorHAnsi" w:cstheme="minorHAnsi"/>
        </w:rPr>
        <w:t xml:space="preserve"> is reported only once for the </w:t>
      </w:r>
      <w:r w:rsidRPr="00EE4079">
        <w:rPr>
          <w:rFonts w:asciiTheme="minorHAnsi" w:hAnsiTheme="minorHAnsi" w:cstheme="minorHAnsi"/>
          <w:noProof/>
        </w:rPr>
        <w:t>period</w:t>
      </w:r>
      <w:r w:rsidRPr="00EE4079">
        <w:rPr>
          <w:rFonts w:asciiTheme="minorHAnsi" w:hAnsiTheme="minorHAnsi" w:cstheme="minorHAnsi"/>
        </w:rPr>
        <w:t xml:space="preserve"> of onset.</w:t>
      </w:r>
      <w:r w:rsidR="00EE4079" w:rsidRPr="00EE4079">
        <w:rPr>
          <w:rFonts w:asciiTheme="minorHAnsi" w:hAnsiTheme="minorHAnsi" w:cstheme="minorHAnsi"/>
        </w:rPr>
        <w:t xml:space="preserve"> </w:t>
      </w:r>
    </w:p>
    <w:p w14:paraId="3ADEC903" w14:textId="77777777" w:rsidR="00EE4079" w:rsidRPr="00EE4079" w:rsidRDefault="00EE4079" w:rsidP="00EE4079">
      <w:pPr>
        <w:pStyle w:val="ListParagraph"/>
        <w:rPr>
          <w:rFonts w:asciiTheme="minorHAnsi" w:hAnsiTheme="minorHAnsi" w:cstheme="minorHAnsi"/>
        </w:rPr>
      </w:pPr>
    </w:p>
    <w:p w14:paraId="09042142" w14:textId="77777777" w:rsidR="00EE4079" w:rsidRDefault="007C2ED4" w:rsidP="007C2ED4">
      <w:pPr>
        <w:pStyle w:val="ListParagraph"/>
        <w:numPr>
          <w:ilvl w:val="0"/>
          <w:numId w:val="15"/>
        </w:numPr>
        <w:autoSpaceDE w:val="0"/>
        <w:autoSpaceDN w:val="0"/>
        <w:adjustRightInd w:val="0"/>
        <w:rPr>
          <w:rFonts w:asciiTheme="minorHAnsi" w:hAnsiTheme="minorHAnsi" w:cstheme="minorHAnsi"/>
        </w:rPr>
      </w:pPr>
      <w:r w:rsidRPr="00EE4079">
        <w:rPr>
          <w:rFonts w:asciiTheme="minorHAnsi" w:hAnsiTheme="minorHAnsi" w:cstheme="minorHAnsi"/>
        </w:rPr>
        <w:t xml:space="preserve">If an infection completely resolves and then recurs, it will </w:t>
      </w:r>
      <w:r w:rsidRPr="00EE4079">
        <w:rPr>
          <w:rFonts w:asciiTheme="minorHAnsi" w:hAnsiTheme="minorHAnsi" w:cstheme="minorHAnsi"/>
          <w:noProof/>
        </w:rPr>
        <w:t>be counted</w:t>
      </w:r>
      <w:r w:rsidRPr="00EE4079">
        <w:rPr>
          <w:rFonts w:asciiTheme="minorHAnsi" w:hAnsiTheme="minorHAnsi" w:cstheme="minorHAnsi"/>
        </w:rPr>
        <w:t xml:space="preserve"> as a new infection.</w:t>
      </w:r>
    </w:p>
    <w:p w14:paraId="7E7C9ABE" w14:textId="77777777" w:rsidR="00EE4079" w:rsidRPr="00EE4079" w:rsidRDefault="00EE4079" w:rsidP="00EE4079">
      <w:pPr>
        <w:pStyle w:val="ListParagraph"/>
        <w:rPr>
          <w:rFonts w:asciiTheme="minorHAnsi" w:hAnsiTheme="minorHAnsi" w:cstheme="minorHAnsi"/>
        </w:rPr>
      </w:pPr>
    </w:p>
    <w:p w14:paraId="0165D02C" w14:textId="5B167E9D" w:rsidR="007C2ED4" w:rsidRPr="00EE4079" w:rsidRDefault="007C2ED4" w:rsidP="007C2ED4">
      <w:pPr>
        <w:pStyle w:val="ListParagraph"/>
        <w:numPr>
          <w:ilvl w:val="0"/>
          <w:numId w:val="15"/>
        </w:numPr>
        <w:autoSpaceDE w:val="0"/>
        <w:autoSpaceDN w:val="0"/>
        <w:adjustRightInd w:val="0"/>
        <w:rPr>
          <w:rFonts w:asciiTheme="minorHAnsi" w:hAnsiTheme="minorHAnsi" w:cstheme="minorHAnsi"/>
        </w:rPr>
      </w:pPr>
      <w:r w:rsidRPr="00EE4079">
        <w:rPr>
          <w:rFonts w:asciiTheme="minorHAnsi" w:hAnsiTheme="minorHAnsi" w:cstheme="minorHAnsi"/>
        </w:rPr>
        <w:t xml:space="preserve">Unless specifically designated as a criterion for </w:t>
      </w:r>
      <w:r w:rsidRPr="00EE4079">
        <w:rPr>
          <w:rFonts w:asciiTheme="minorHAnsi" w:hAnsiTheme="minorHAnsi" w:cstheme="minorHAnsi"/>
          <w:noProof/>
        </w:rPr>
        <w:t>infection</w:t>
      </w:r>
      <w:r w:rsidRPr="00EE4079">
        <w:rPr>
          <w:rFonts w:asciiTheme="minorHAnsi" w:hAnsiTheme="minorHAnsi" w:cstheme="minorHAnsi"/>
        </w:rPr>
        <w:t xml:space="preserve">, a physician’s </w:t>
      </w:r>
      <w:r w:rsidRPr="00EE4079">
        <w:rPr>
          <w:rFonts w:asciiTheme="minorHAnsi" w:hAnsiTheme="minorHAnsi" w:cstheme="minorHAnsi"/>
          <w:noProof/>
        </w:rPr>
        <w:t>written,</w:t>
      </w:r>
      <w:r w:rsidRPr="00EE4079">
        <w:rPr>
          <w:rFonts w:asciiTheme="minorHAnsi" w:hAnsiTheme="minorHAnsi" w:cstheme="minorHAnsi"/>
        </w:rPr>
        <w:t xml:space="preserve"> or verbal diagnosis of infection without supporting clinical evidence does not justify counting </w:t>
      </w:r>
      <w:r w:rsidRPr="00EE4079">
        <w:rPr>
          <w:rFonts w:asciiTheme="minorHAnsi" w:hAnsiTheme="minorHAnsi" w:cstheme="minorHAnsi"/>
          <w:noProof/>
        </w:rPr>
        <w:t>condition like</w:t>
      </w:r>
      <w:r w:rsidRPr="00EE4079">
        <w:rPr>
          <w:rFonts w:asciiTheme="minorHAnsi" w:hAnsiTheme="minorHAnsi" w:cstheme="minorHAnsi"/>
        </w:rPr>
        <w:t xml:space="preserve"> an infection.  </w:t>
      </w:r>
    </w:p>
    <w:p w14:paraId="39EFE6C6" w14:textId="77777777" w:rsidR="007C2ED4" w:rsidRPr="007C2ED4" w:rsidRDefault="007C2ED4" w:rsidP="007C2ED4">
      <w:pPr>
        <w:autoSpaceDE w:val="0"/>
        <w:autoSpaceDN w:val="0"/>
        <w:adjustRightInd w:val="0"/>
        <w:rPr>
          <w:rFonts w:asciiTheme="minorHAnsi" w:hAnsiTheme="minorHAnsi" w:cstheme="minorHAnsi"/>
          <w:b/>
        </w:rPr>
      </w:pPr>
    </w:p>
    <w:p w14:paraId="43751C03" w14:textId="77777777" w:rsidR="007C2ED4" w:rsidRPr="007C2ED4" w:rsidRDefault="007C2ED4" w:rsidP="007C2ED4">
      <w:pPr>
        <w:autoSpaceDE w:val="0"/>
        <w:autoSpaceDN w:val="0"/>
        <w:adjustRightInd w:val="0"/>
        <w:rPr>
          <w:rFonts w:asciiTheme="minorHAnsi" w:hAnsiTheme="minorHAnsi" w:cstheme="minorHAnsi"/>
          <w:b/>
          <w:vertAlign w:val="superscript"/>
        </w:rPr>
      </w:pPr>
      <w:r w:rsidRPr="007C2ED4">
        <w:rPr>
          <w:rFonts w:asciiTheme="minorHAnsi" w:hAnsiTheme="minorHAnsi" w:cstheme="minorHAnsi"/>
          <w:b/>
        </w:rPr>
        <w:t xml:space="preserve">“Healthcare Associated Infection </w:t>
      </w:r>
      <w:r w:rsidRPr="007C2ED4">
        <w:rPr>
          <w:rFonts w:asciiTheme="minorHAnsi" w:hAnsiTheme="minorHAnsi" w:cstheme="minorHAnsi"/>
          <w:b/>
          <w:noProof/>
        </w:rPr>
        <w:t>(HAI)</w:t>
      </w:r>
      <w:r w:rsidRPr="007C2ED4">
        <w:rPr>
          <w:rFonts w:asciiTheme="minorHAnsi" w:hAnsiTheme="minorHAnsi" w:cstheme="minorHAnsi"/>
          <w:b/>
          <w:i/>
          <w:noProof/>
        </w:rPr>
        <w:t>”</w:t>
      </w:r>
      <w:r w:rsidRPr="007C2ED4">
        <w:rPr>
          <w:rFonts w:asciiTheme="minorHAnsi" w:hAnsiTheme="minorHAnsi" w:cstheme="minorHAnsi"/>
          <w:b/>
        </w:rPr>
        <w:t xml:space="preserve"> </w:t>
      </w:r>
      <w:r w:rsidRPr="007C2ED4">
        <w:rPr>
          <w:rFonts w:asciiTheme="minorHAnsi" w:hAnsiTheme="minorHAnsi" w:cstheme="minorHAnsi"/>
        </w:rPr>
        <w:t>an infection that residents acquire, that is associated with a medical or surgical intervention (e.g., podiatry, wound care debridement) within a nursing home and was not present or incubating at the time of admission.”</w:t>
      </w:r>
      <w:r w:rsidRPr="007C2ED4">
        <w:rPr>
          <w:rFonts w:asciiTheme="minorHAnsi" w:hAnsiTheme="minorHAnsi" w:cstheme="minorHAnsi"/>
          <w:vertAlign w:val="superscript"/>
        </w:rPr>
        <w:t>2</w:t>
      </w:r>
    </w:p>
    <w:p w14:paraId="7EC07B79" w14:textId="77777777" w:rsidR="007C2ED4" w:rsidRPr="007C2ED4" w:rsidRDefault="007C2ED4">
      <w:pPr>
        <w:numPr>
          <w:ilvl w:val="0"/>
          <w:numId w:val="4"/>
        </w:numPr>
        <w:tabs>
          <w:tab w:val="clear" w:pos="1800"/>
          <w:tab w:val="num" w:pos="1080"/>
        </w:tabs>
        <w:autoSpaceDE w:val="0"/>
        <w:autoSpaceDN w:val="0"/>
        <w:adjustRightInd w:val="0"/>
        <w:ind w:left="1080"/>
        <w:rPr>
          <w:rFonts w:asciiTheme="minorHAnsi" w:hAnsiTheme="minorHAnsi" w:cstheme="minorHAnsi"/>
        </w:rPr>
      </w:pPr>
      <w:r w:rsidRPr="007C2ED4">
        <w:rPr>
          <w:rFonts w:asciiTheme="minorHAnsi" w:hAnsiTheme="minorHAnsi" w:cstheme="minorHAnsi"/>
          <w:noProof/>
        </w:rPr>
        <w:t>Infection develops within 72 hours or more after admission</w:t>
      </w:r>
      <w:r w:rsidRPr="007C2ED4">
        <w:rPr>
          <w:rFonts w:asciiTheme="minorHAnsi" w:hAnsiTheme="minorHAnsi" w:cstheme="minorHAnsi"/>
        </w:rPr>
        <w:t xml:space="preserve"> or re-admission.</w:t>
      </w:r>
    </w:p>
    <w:p w14:paraId="394DCFBD" w14:textId="77777777" w:rsidR="007C2ED4" w:rsidRPr="007C2ED4" w:rsidRDefault="007C2ED4">
      <w:pPr>
        <w:numPr>
          <w:ilvl w:val="0"/>
          <w:numId w:val="4"/>
        </w:numPr>
        <w:tabs>
          <w:tab w:val="clear" w:pos="1800"/>
          <w:tab w:val="num" w:pos="1080"/>
        </w:tabs>
        <w:autoSpaceDE w:val="0"/>
        <w:autoSpaceDN w:val="0"/>
        <w:adjustRightInd w:val="0"/>
        <w:ind w:left="1080"/>
        <w:rPr>
          <w:rFonts w:asciiTheme="minorHAnsi" w:hAnsiTheme="minorHAnsi" w:cstheme="minorHAnsi"/>
        </w:rPr>
      </w:pPr>
      <w:r w:rsidRPr="007C2ED4">
        <w:rPr>
          <w:rFonts w:asciiTheme="minorHAnsi" w:hAnsiTheme="minorHAnsi" w:cstheme="minorHAnsi"/>
          <w:noProof/>
        </w:rPr>
        <w:t>Infection</w:t>
      </w:r>
      <w:r w:rsidRPr="007C2ED4">
        <w:rPr>
          <w:rFonts w:asciiTheme="minorHAnsi" w:hAnsiTheme="minorHAnsi" w:cstheme="minorHAnsi"/>
        </w:rPr>
        <w:t xml:space="preserve"> appears at a new or different site in the same resident.</w:t>
      </w:r>
    </w:p>
    <w:p w14:paraId="79274605" w14:textId="77777777" w:rsidR="007C2ED4" w:rsidRPr="007C2ED4" w:rsidRDefault="007C2ED4">
      <w:pPr>
        <w:numPr>
          <w:ilvl w:val="0"/>
          <w:numId w:val="4"/>
        </w:numPr>
        <w:tabs>
          <w:tab w:val="clear" w:pos="1800"/>
          <w:tab w:val="num" w:pos="1080"/>
        </w:tabs>
        <w:autoSpaceDE w:val="0"/>
        <w:autoSpaceDN w:val="0"/>
        <w:adjustRightInd w:val="0"/>
        <w:ind w:left="1080"/>
        <w:rPr>
          <w:rFonts w:asciiTheme="minorHAnsi" w:hAnsiTheme="minorHAnsi" w:cstheme="minorHAnsi"/>
        </w:rPr>
      </w:pPr>
      <w:r w:rsidRPr="007C2ED4">
        <w:rPr>
          <w:rFonts w:asciiTheme="minorHAnsi" w:hAnsiTheme="minorHAnsi" w:cstheme="minorHAnsi"/>
        </w:rPr>
        <w:t>The infection did NOT develop as the result of a procedure carried out in a hospital, physicians’ office, or other health care facility.</w:t>
      </w:r>
    </w:p>
    <w:p w14:paraId="72B62F24" w14:textId="77777777" w:rsidR="007C2ED4" w:rsidRPr="007C2ED4" w:rsidRDefault="007C2ED4" w:rsidP="007C2ED4">
      <w:pPr>
        <w:rPr>
          <w:rFonts w:asciiTheme="minorHAnsi" w:hAnsiTheme="minorHAnsi" w:cstheme="minorHAnsi"/>
        </w:rPr>
      </w:pPr>
      <w:r w:rsidRPr="007C2ED4">
        <w:rPr>
          <w:rFonts w:asciiTheme="minorHAnsi" w:hAnsiTheme="minorHAnsi" w:cstheme="minorHAnsi"/>
        </w:rPr>
        <w:t>Note: See Infection Criteria (see Criteria for Infection Report Forms)</w:t>
      </w:r>
    </w:p>
    <w:p w14:paraId="523B65B3" w14:textId="77777777" w:rsidR="007C2ED4" w:rsidRPr="007C2ED4" w:rsidRDefault="007C2ED4" w:rsidP="007C2ED4">
      <w:pPr>
        <w:rPr>
          <w:rFonts w:asciiTheme="minorHAnsi" w:hAnsiTheme="minorHAnsi" w:cstheme="minorHAnsi"/>
        </w:rPr>
      </w:pPr>
    </w:p>
    <w:p w14:paraId="4BB953FA" w14:textId="77777777" w:rsidR="007C2ED4" w:rsidRPr="007C2ED4" w:rsidRDefault="007C2ED4" w:rsidP="007C2ED4">
      <w:pPr>
        <w:autoSpaceDE w:val="0"/>
        <w:autoSpaceDN w:val="0"/>
        <w:adjustRightInd w:val="0"/>
        <w:rPr>
          <w:rFonts w:asciiTheme="minorHAnsi" w:hAnsiTheme="minorHAnsi" w:cstheme="minorHAnsi"/>
          <w:b/>
          <w:vertAlign w:val="superscript"/>
        </w:rPr>
      </w:pPr>
      <w:r w:rsidRPr="007C2ED4">
        <w:rPr>
          <w:rFonts w:asciiTheme="minorHAnsi" w:hAnsiTheme="minorHAnsi" w:cstheme="minorHAnsi"/>
          <w:b/>
        </w:rPr>
        <w:t>“Community –-Acquired Infections” (</w:t>
      </w:r>
      <w:r w:rsidRPr="007C2ED4">
        <w:rPr>
          <w:rFonts w:asciiTheme="minorHAnsi" w:hAnsiTheme="minorHAnsi" w:cstheme="minorHAnsi"/>
        </w:rPr>
        <w:t>a.k.a. “present on admission”): infections that are present or incubating at the time of admission and which generally develop within 72 hours of admission.”</w:t>
      </w:r>
      <w:r w:rsidRPr="007C2ED4">
        <w:rPr>
          <w:rFonts w:asciiTheme="minorHAnsi" w:hAnsiTheme="minorHAnsi" w:cstheme="minorHAnsi"/>
          <w:vertAlign w:val="superscript"/>
        </w:rPr>
        <w:t>2</w:t>
      </w:r>
    </w:p>
    <w:p w14:paraId="1FD77065" w14:textId="77777777" w:rsidR="007C2ED4" w:rsidRPr="007C2ED4" w:rsidRDefault="007C2ED4">
      <w:pPr>
        <w:numPr>
          <w:ilvl w:val="0"/>
          <w:numId w:val="23"/>
        </w:numPr>
        <w:autoSpaceDE w:val="0"/>
        <w:autoSpaceDN w:val="0"/>
        <w:adjustRightInd w:val="0"/>
        <w:rPr>
          <w:rFonts w:asciiTheme="minorHAnsi" w:hAnsiTheme="minorHAnsi" w:cstheme="minorHAnsi"/>
        </w:rPr>
      </w:pPr>
      <w:r w:rsidRPr="007C2ED4">
        <w:rPr>
          <w:rFonts w:asciiTheme="minorHAnsi" w:hAnsiTheme="minorHAnsi" w:cstheme="minorHAnsi"/>
          <w:noProof/>
        </w:rPr>
        <w:t>Infection</w:t>
      </w:r>
      <w:r w:rsidRPr="007C2ED4">
        <w:rPr>
          <w:rFonts w:asciiTheme="minorHAnsi" w:hAnsiTheme="minorHAnsi" w:cstheme="minorHAnsi"/>
        </w:rPr>
        <w:t xml:space="preserve"> is present on admission to the facility.  </w:t>
      </w:r>
    </w:p>
    <w:p w14:paraId="26FF8C9D" w14:textId="77777777" w:rsidR="007C2ED4" w:rsidRPr="007C2ED4" w:rsidRDefault="007C2ED4">
      <w:pPr>
        <w:numPr>
          <w:ilvl w:val="0"/>
          <w:numId w:val="23"/>
        </w:numPr>
        <w:autoSpaceDE w:val="0"/>
        <w:autoSpaceDN w:val="0"/>
        <w:adjustRightInd w:val="0"/>
        <w:rPr>
          <w:rFonts w:asciiTheme="minorHAnsi" w:hAnsiTheme="minorHAnsi" w:cstheme="minorHAnsi"/>
        </w:rPr>
      </w:pPr>
      <w:r w:rsidRPr="007C2ED4">
        <w:rPr>
          <w:rFonts w:asciiTheme="minorHAnsi" w:hAnsiTheme="minorHAnsi" w:cstheme="minorHAnsi"/>
        </w:rPr>
        <w:t xml:space="preserve">An </w:t>
      </w:r>
      <w:hyperlink r:id="rId8" w:tooltip="Infection" w:history="1">
        <w:r w:rsidRPr="007C2ED4">
          <w:rPr>
            <w:rStyle w:val="Hyperlink"/>
            <w:rFonts w:asciiTheme="minorHAnsi" w:hAnsiTheme="minorHAnsi" w:cstheme="minorHAnsi"/>
          </w:rPr>
          <w:t>infection</w:t>
        </w:r>
      </w:hyperlink>
      <w:r w:rsidRPr="007C2ED4">
        <w:rPr>
          <w:rFonts w:asciiTheme="minorHAnsi" w:hAnsiTheme="minorHAnsi" w:cstheme="minorHAnsi"/>
        </w:rPr>
        <w:t xml:space="preserve"> would be classified as </w:t>
      </w:r>
      <w:hyperlink r:id="rId9" w:tooltip="Community" w:history="1">
        <w:r w:rsidRPr="007C2ED4">
          <w:rPr>
            <w:rStyle w:val="Hyperlink"/>
            <w:rFonts w:asciiTheme="minorHAnsi" w:hAnsiTheme="minorHAnsi" w:cstheme="minorHAnsi"/>
          </w:rPr>
          <w:t>community</w:t>
        </w:r>
      </w:hyperlink>
      <w:r w:rsidRPr="007C2ED4">
        <w:rPr>
          <w:rFonts w:asciiTheme="minorHAnsi" w:hAnsiTheme="minorHAnsi" w:cstheme="minorHAnsi"/>
        </w:rPr>
        <w:t>-</w:t>
      </w:r>
      <w:hyperlink r:id="rId10" w:tooltip="Acquired" w:history="1">
        <w:r w:rsidRPr="007C2ED4">
          <w:rPr>
            <w:rStyle w:val="Hyperlink"/>
            <w:rFonts w:asciiTheme="minorHAnsi" w:hAnsiTheme="minorHAnsi" w:cstheme="minorHAnsi"/>
          </w:rPr>
          <w:t>acquired</w:t>
        </w:r>
      </w:hyperlink>
      <w:r w:rsidRPr="007C2ED4">
        <w:rPr>
          <w:rFonts w:asciiTheme="minorHAnsi" w:hAnsiTheme="minorHAnsi" w:cstheme="minorHAnsi"/>
        </w:rPr>
        <w:t xml:space="preserve"> if the </w:t>
      </w:r>
      <w:hyperlink r:id="rId11" w:tooltip="Patient" w:history="1">
        <w:r w:rsidRPr="007C2ED4">
          <w:rPr>
            <w:rStyle w:val="Hyperlink"/>
            <w:rFonts w:asciiTheme="minorHAnsi" w:hAnsiTheme="minorHAnsi" w:cstheme="minorHAnsi"/>
          </w:rPr>
          <w:t>patient</w:t>
        </w:r>
      </w:hyperlink>
      <w:r w:rsidRPr="007C2ED4">
        <w:rPr>
          <w:rFonts w:asciiTheme="minorHAnsi" w:hAnsiTheme="minorHAnsi" w:cstheme="minorHAnsi"/>
        </w:rPr>
        <w:t xml:space="preserve"> had not recently been in a </w:t>
      </w:r>
      <w:hyperlink r:id="rId12" w:tooltip="Health care" w:history="1">
        <w:r w:rsidRPr="007C2ED4">
          <w:rPr>
            <w:rStyle w:val="Hyperlink"/>
            <w:rFonts w:asciiTheme="minorHAnsi" w:hAnsiTheme="minorHAnsi" w:cstheme="minorHAnsi"/>
          </w:rPr>
          <w:t>health care</w:t>
        </w:r>
      </w:hyperlink>
      <w:r w:rsidRPr="007C2ED4">
        <w:rPr>
          <w:rFonts w:asciiTheme="minorHAnsi" w:hAnsiTheme="minorHAnsi" w:cstheme="minorHAnsi"/>
        </w:rPr>
        <w:t xml:space="preserve"> facility.     </w:t>
      </w:r>
    </w:p>
    <w:p w14:paraId="34C2262C" w14:textId="77777777" w:rsidR="007C2ED4" w:rsidRPr="007C2ED4" w:rsidRDefault="007C2ED4" w:rsidP="007C2ED4">
      <w:pPr>
        <w:autoSpaceDE w:val="0"/>
        <w:autoSpaceDN w:val="0"/>
        <w:adjustRightInd w:val="0"/>
        <w:ind w:left="720"/>
        <w:rPr>
          <w:rFonts w:asciiTheme="minorHAnsi" w:hAnsiTheme="minorHAnsi" w:cstheme="minorHAnsi"/>
          <w:b/>
          <w:i/>
        </w:rPr>
      </w:pPr>
      <w:r w:rsidRPr="007C2ED4">
        <w:rPr>
          <w:rFonts w:asciiTheme="minorHAnsi" w:hAnsiTheme="minorHAnsi" w:cstheme="minorHAnsi"/>
          <w:b/>
          <w:i/>
        </w:rPr>
        <w:t>OR</w:t>
      </w:r>
    </w:p>
    <w:p w14:paraId="173F363C" w14:textId="77777777" w:rsidR="007C2ED4" w:rsidRPr="007C2ED4" w:rsidRDefault="007C2ED4">
      <w:pPr>
        <w:numPr>
          <w:ilvl w:val="0"/>
          <w:numId w:val="5"/>
        </w:numPr>
        <w:tabs>
          <w:tab w:val="clear" w:pos="1800"/>
          <w:tab w:val="num" w:pos="1080"/>
        </w:tabs>
        <w:autoSpaceDE w:val="0"/>
        <w:autoSpaceDN w:val="0"/>
        <w:adjustRightInd w:val="0"/>
        <w:ind w:left="1080"/>
        <w:rPr>
          <w:rFonts w:asciiTheme="minorHAnsi" w:hAnsiTheme="minorHAnsi" w:cstheme="minorHAnsi"/>
        </w:rPr>
      </w:pPr>
      <w:r w:rsidRPr="007C2ED4">
        <w:rPr>
          <w:rFonts w:asciiTheme="minorHAnsi" w:hAnsiTheme="minorHAnsi" w:cstheme="minorHAnsi"/>
          <w:noProof/>
        </w:rPr>
        <w:t>Infection</w:t>
      </w:r>
      <w:r w:rsidRPr="007C2ED4">
        <w:rPr>
          <w:rFonts w:asciiTheme="minorHAnsi" w:hAnsiTheme="minorHAnsi" w:cstheme="minorHAnsi"/>
        </w:rPr>
        <w:t xml:space="preserve"> is present on readmission to the </w:t>
      </w:r>
      <w:r w:rsidRPr="007C2ED4">
        <w:rPr>
          <w:rFonts w:asciiTheme="minorHAnsi" w:hAnsiTheme="minorHAnsi" w:cstheme="minorHAnsi"/>
          <w:noProof/>
        </w:rPr>
        <w:t>facility</w:t>
      </w:r>
      <w:r w:rsidRPr="007C2ED4">
        <w:rPr>
          <w:rFonts w:asciiTheme="minorHAnsi" w:hAnsiTheme="minorHAnsi" w:cstheme="minorHAnsi"/>
        </w:rPr>
        <w:t xml:space="preserve"> but was not present or incubating when the resident </w:t>
      </w:r>
      <w:r w:rsidRPr="007C2ED4">
        <w:rPr>
          <w:rFonts w:asciiTheme="minorHAnsi" w:hAnsiTheme="minorHAnsi" w:cstheme="minorHAnsi"/>
          <w:noProof/>
        </w:rPr>
        <w:t>was transferred</w:t>
      </w:r>
      <w:r w:rsidRPr="007C2ED4">
        <w:rPr>
          <w:rFonts w:asciiTheme="minorHAnsi" w:hAnsiTheme="minorHAnsi" w:cstheme="minorHAnsi"/>
        </w:rPr>
        <w:t xml:space="preserve"> from the facility.</w:t>
      </w:r>
    </w:p>
    <w:p w14:paraId="6F1063E0" w14:textId="77777777" w:rsidR="007C2ED4" w:rsidRPr="007C2ED4" w:rsidRDefault="007C2ED4">
      <w:pPr>
        <w:numPr>
          <w:ilvl w:val="0"/>
          <w:numId w:val="5"/>
        </w:numPr>
        <w:tabs>
          <w:tab w:val="clear" w:pos="1800"/>
          <w:tab w:val="num" w:pos="1080"/>
        </w:tabs>
        <w:autoSpaceDE w:val="0"/>
        <w:autoSpaceDN w:val="0"/>
        <w:adjustRightInd w:val="0"/>
        <w:ind w:left="1080"/>
        <w:rPr>
          <w:rFonts w:asciiTheme="minorHAnsi" w:hAnsiTheme="minorHAnsi" w:cstheme="minorHAnsi"/>
        </w:rPr>
      </w:pPr>
      <w:r w:rsidRPr="007C2ED4">
        <w:rPr>
          <w:rFonts w:asciiTheme="minorHAnsi" w:hAnsiTheme="minorHAnsi" w:cstheme="minorHAnsi"/>
        </w:rPr>
        <w:t xml:space="preserve">The </w:t>
      </w:r>
      <w:r w:rsidRPr="007C2ED4">
        <w:rPr>
          <w:rFonts w:asciiTheme="minorHAnsi" w:hAnsiTheme="minorHAnsi" w:cstheme="minorHAnsi"/>
          <w:noProof/>
        </w:rPr>
        <w:t>infection</w:t>
      </w:r>
      <w:r w:rsidRPr="007C2ED4">
        <w:rPr>
          <w:rFonts w:asciiTheme="minorHAnsi" w:hAnsiTheme="minorHAnsi" w:cstheme="minorHAnsi"/>
        </w:rPr>
        <w:t xml:space="preserve"> developed as a result of a procedure carried out in a hospital, physician’s office, or an</w:t>
      </w:r>
      <w:r w:rsidRPr="007C2ED4">
        <w:rPr>
          <w:rFonts w:asciiTheme="minorHAnsi" w:hAnsiTheme="minorHAnsi" w:cstheme="minorHAnsi"/>
          <w:noProof/>
        </w:rPr>
        <w:t>other healthcare facility</w:t>
      </w:r>
      <w:r w:rsidRPr="007C2ED4">
        <w:rPr>
          <w:rFonts w:asciiTheme="minorHAnsi" w:hAnsiTheme="minorHAnsi" w:cstheme="minorHAnsi"/>
        </w:rPr>
        <w:t xml:space="preserve"> (e.g., surgical site infection).</w:t>
      </w:r>
    </w:p>
    <w:p w14:paraId="62D47E89" w14:textId="77777777" w:rsidR="007C2ED4" w:rsidRPr="007C2ED4" w:rsidRDefault="007C2ED4" w:rsidP="007C2ED4">
      <w:pPr>
        <w:pStyle w:val="Heading3"/>
        <w:rPr>
          <w:rFonts w:asciiTheme="minorHAnsi" w:hAnsiTheme="minorHAnsi" w:cstheme="minorHAnsi"/>
        </w:rPr>
      </w:pPr>
    </w:p>
    <w:p w14:paraId="0D0738D8" w14:textId="77777777" w:rsidR="007C2ED4" w:rsidRPr="007C2ED4" w:rsidRDefault="007C2ED4" w:rsidP="007C2ED4">
      <w:pPr>
        <w:pStyle w:val="Heading3"/>
        <w:rPr>
          <w:rFonts w:asciiTheme="minorHAnsi" w:hAnsiTheme="minorHAnsi" w:cstheme="minorHAnsi"/>
        </w:rPr>
      </w:pPr>
      <w:r w:rsidRPr="007C2ED4">
        <w:rPr>
          <w:rFonts w:asciiTheme="minorHAnsi" w:hAnsiTheme="minorHAnsi" w:cstheme="minorHAnsi"/>
        </w:rPr>
        <w:t>Infection Surveillance Methods</w:t>
      </w:r>
    </w:p>
    <w:p w14:paraId="691C7F99" w14:textId="77777777" w:rsidR="007C2ED4" w:rsidRPr="007C2ED4" w:rsidRDefault="007C2ED4">
      <w:pPr>
        <w:numPr>
          <w:ilvl w:val="1"/>
          <w:numId w:val="3"/>
        </w:numPr>
        <w:autoSpaceDE w:val="0"/>
        <w:autoSpaceDN w:val="0"/>
        <w:adjustRightInd w:val="0"/>
        <w:rPr>
          <w:rFonts w:asciiTheme="minorHAnsi" w:hAnsiTheme="minorHAnsi" w:cstheme="minorHAnsi"/>
          <w:b/>
        </w:rPr>
      </w:pPr>
      <w:r w:rsidRPr="007C2ED4">
        <w:rPr>
          <w:rFonts w:asciiTheme="minorHAnsi" w:hAnsiTheme="minorHAnsi" w:cstheme="minorHAnsi"/>
        </w:rPr>
        <w:t xml:space="preserve">Infections </w:t>
      </w:r>
      <w:r w:rsidRPr="007C2ED4">
        <w:rPr>
          <w:rFonts w:asciiTheme="minorHAnsi" w:hAnsiTheme="minorHAnsi" w:cstheme="minorHAnsi"/>
          <w:noProof/>
        </w:rPr>
        <w:t>are identified</w:t>
      </w:r>
      <w:r w:rsidRPr="007C2ED4">
        <w:rPr>
          <w:rFonts w:asciiTheme="minorHAnsi" w:hAnsiTheme="minorHAnsi" w:cstheme="minorHAnsi"/>
        </w:rPr>
        <w:t xml:space="preserve"> through a variety of methods including but not limited to:</w:t>
      </w:r>
    </w:p>
    <w:p w14:paraId="0557F537" w14:textId="77777777" w:rsidR="007C2ED4" w:rsidRPr="007C2ED4" w:rsidRDefault="007C2ED4" w:rsidP="007C2ED4">
      <w:pPr>
        <w:autoSpaceDE w:val="0"/>
        <w:autoSpaceDN w:val="0"/>
        <w:adjustRightInd w:val="0"/>
        <w:ind w:left="1080"/>
        <w:rPr>
          <w:rFonts w:asciiTheme="minorHAnsi" w:hAnsiTheme="minorHAnsi" w:cstheme="minorHAnsi"/>
          <w:b/>
          <w:i/>
        </w:rPr>
      </w:pPr>
      <w:r w:rsidRPr="007C2ED4">
        <w:rPr>
          <w:rFonts w:asciiTheme="minorHAnsi" w:hAnsiTheme="minorHAnsi" w:cstheme="minorHAnsi"/>
          <w:b/>
          <w:i/>
        </w:rPr>
        <w:t>Concurrent surveillance:</w:t>
      </w:r>
    </w:p>
    <w:p w14:paraId="1A66F049" w14:textId="77777777" w:rsidR="007C2ED4" w:rsidRPr="007C2ED4" w:rsidRDefault="007C2ED4">
      <w:pPr>
        <w:numPr>
          <w:ilvl w:val="0"/>
          <w:numId w:val="2"/>
        </w:numPr>
        <w:autoSpaceDE w:val="0"/>
        <w:autoSpaceDN w:val="0"/>
        <w:adjustRightInd w:val="0"/>
        <w:rPr>
          <w:rFonts w:asciiTheme="minorHAnsi" w:hAnsiTheme="minorHAnsi" w:cstheme="minorHAnsi"/>
        </w:rPr>
      </w:pPr>
      <w:r w:rsidRPr="007C2ED4">
        <w:rPr>
          <w:rFonts w:asciiTheme="minorHAnsi" w:hAnsiTheme="minorHAnsi" w:cstheme="minorHAnsi"/>
        </w:rPr>
        <w:t>Regular rounds of resident care units</w:t>
      </w:r>
    </w:p>
    <w:p w14:paraId="7A1CE7EC" w14:textId="77777777" w:rsidR="007C2ED4" w:rsidRPr="007C2ED4" w:rsidRDefault="007C2ED4">
      <w:pPr>
        <w:numPr>
          <w:ilvl w:val="0"/>
          <w:numId w:val="2"/>
        </w:numPr>
        <w:autoSpaceDE w:val="0"/>
        <w:autoSpaceDN w:val="0"/>
        <w:adjustRightInd w:val="0"/>
        <w:rPr>
          <w:rFonts w:asciiTheme="minorHAnsi" w:hAnsiTheme="minorHAnsi" w:cstheme="minorHAnsi"/>
        </w:rPr>
      </w:pPr>
      <w:r w:rsidRPr="007C2ED4">
        <w:rPr>
          <w:rFonts w:asciiTheme="minorHAnsi" w:hAnsiTheme="minorHAnsi" w:cstheme="minorHAnsi"/>
        </w:rPr>
        <w:t>Verbal reports from nursing staff</w:t>
      </w:r>
    </w:p>
    <w:p w14:paraId="41FA4CE8" w14:textId="77777777" w:rsidR="007C2ED4" w:rsidRPr="007C2ED4" w:rsidRDefault="007C2ED4" w:rsidP="007C2ED4">
      <w:pPr>
        <w:autoSpaceDE w:val="0"/>
        <w:autoSpaceDN w:val="0"/>
        <w:adjustRightInd w:val="0"/>
        <w:ind w:left="1080"/>
        <w:rPr>
          <w:rFonts w:asciiTheme="minorHAnsi" w:hAnsiTheme="minorHAnsi" w:cstheme="minorHAnsi"/>
        </w:rPr>
      </w:pPr>
    </w:p>
    <w:p w14:paraId="3A654A01" w14:textId="77777777" w:rsidR="007C2ED4" w:rsidRPr="007C2ED4" w:rsidRDefault="007C2ED4" w:rsidP="007C2ED4">
      <w:pPr>
        <w:autoSpaceDE w:val="0"/>
        <w:autoSpaceDN w:val="0"/>
        <w:adjustRightInd w:val="0"/>
        <w:ind w:left="1080"/>
        <w:rPr>
          <w:rFonts w:asciiTheme="minorHAnsi" w:hAnsiTheme="minorHAnsi" w:cstheme="minorHAnsi"/>
          <w:b/>
        </w:rPr>
      </w:pPr>
      <w:r w:rsidRPr="007C2ED4">
        <w:rPr>
          <w:rFonts w:asciiTheme="minorHAnsi" w:hAnsiTheme="minorHAnsi" w:cstheme="minorHAnsi"/>
          <w:b/>
          <w:i/>
        </w:rPr>
        <w:t>Retrospective surveillance</w:t>
      </w:r>
      <w:r w:rsidRPr="007C2ED4">
        <w:rPr>
          <w:rFonts w:asciiTheme="minorHAnsi" w:hAnsiTheme="minorHAnsi" w:cstheme="minorHAnsi"/>
          <w:b/>
        </w:rPr>
        <w:t>:</w:t>
      </w:r>
    </w:p>
    <w:p w14:paraId="5AD4ED84" w14:textId="77777777" w:rsidR="007C2ED4" w:rsidRPr="007C2ED4" w:rsidRDefault="007C2ED4">
      <w:pPr>
        <w:numPr>
          <w:ilvl w:val="0"/>
          <w:numId w:val="14"/>
        </w:numPr>
        <w:autoSpaceDE w:val="0"/>
        <w:autoSpaceDN w:val="0"/>
        <w:adjustRightInd w:val="0"/>
        <w:rPr>
          <w:rFonts w:asciiTheme="minorHAnsi" w:hAnsiTheme="minorHAnsi" w:cstheme="minorHAnsi"/>
        </w:rPr>
      </w:pPr>
      <w:r w:rsidRPr="007C2ED4">
        <w:rPr>
          <w:rFonts w:asciiTheme="minorHAnsi" w:hAnsiTheme="minorHAnsi" w:cstheme="minorHAnsi"/>
        </w:rPr>
        <w:t xml:space="preserve">Positive culture </w:t>
      </w:r>
    </w:p>
    <w:p w14:paraId="35A8C309" w14:textId="77777777" w:rsidR="007C2ED4" w:rsidRPr="007C2ED4" w:rsidRDefault="007C2ED4">
      <w:pPr>
        <w:numPr>
          <w:ilvl w:val="0"/>
          <w:numId w:val="14"/>
        </w:numPr>
        <w:autoSpaceDE w:val="0"/>
        <w:autoSpaceDN w:val="0"/>
        <w:adjustRightInd w:val="0"/>
        <w:rPr>
          <w:rFonts w:asciiTheme="minorHAnsi" w:hAnsiTheme="minorHAnsi" w:cstheme="minorHAnsi"/>
        </w:rPr>
      </w:pPr>
      <w:r w:rsidRPr="007C2ED4">
        <w:rPr>
          <w:rFonts w:asciiTheme="minorHAnsi" w:hAnsiTheme="minorHAnsi" w:cstheme="minorHAnsi"/>
        </w:rPr>
        <w:lastRenderedPageBreak/>
        <w:t>Pharmacy reports of antibiotic use</w:t>
      </w:r>
    </w:p>
    <w:p w14:paraId="264F0132" w14:textId="77777777" w:rsidR="007C2ED4" w:rsidRPr="007C2ED4" w:rsidRDefault="007C2ED4">
      <w:pPr>
        <w:numPr>
          <w:ilvl w:val="0"/>
          <w:numId w:val="14"/>
        </w:numPr>
        <w:autoSpaceDE w:val="0"/>
        <w:autoSpaceDN w:val="0"/>
        <w:adjustRightInd w:val="0"/>
        <w:rPr>
          <w:rFonts w:asciiTheme="minorHAnsi" w:hAnsiTheme="minorHAnsi" w:cstheme="minorHAnsi"/>
        </w:rPr>
      </w:pPr>
      <w:r w:rsidRPr="007C2ED4">
        <w:rPr>
          <w:rFonts w:asciiTheme="minorHAnsi" w:hAnsiTheme="minorHAnsi" w:cstheme="minorHAnsi"/>
        </w:rPr>
        <w:t xml:space="preserve">X-ray </w:t>
      </w:r>
    </w:p>
    <w:p w14:paraId="3FED953C" w14:textId="77777777" w:rsidR="007C2ED4" w:rsidRPr="007C2ED4" w:rsidRDefault="007C2ED4">
      <w:pPr>
        <w:numPr>
          <w:ilvl w:val="0"/>
          <w:numId w:val="14"/>
        </w:numPr>
        <w:autoSpaceDE w:val="0"/>
        <w:autoSpaceDN w:val="0"/>
        <w:adjustRightInd w:val="0"/>
        <w:rPr>
          <w:rFonts w:asciiTheme="minorHAnsi" w:hAnsiTheme="minorHAnsi" w:cstheme="minorHAnsi"/>
        </w:rPr>
      </w:pPr>
      <w:r w:rsidRPr="007C2ED4">
        <w:rPr>
          <w:rFonts w:asciiTheme="minorHAnsi" w:hAnsiTheme="minorHAnsi" w:cstheme="minorHAnsi"/>
        </w:rPr>
        <w:t>Chart review</w:t>
      </w:r>
    </w:p>
    <w:p w14:paraId="1882EFDF" w14:textId="77777777" w:rsidR="007C2ED4" w:rsidRPr="007C2ED4" w:rsidRDefault="007C2ED4" w:rsidP="007C2ED4">
      <w:pPr>
        <w:autoSpaceDE w:val="0"/>
        <w:autoSpaceDN w:val="0"/>
        <w:adjustRightInd w:val="0"/>
        <w:rPr>
          <w:rFonts w:asciiTheme="minorHAnsi" w:hAnsiTheme="minorHAnsi" w:cstheme="minorHAnsi"/>
        </w:rPr>
      </w:pPr>
    </w:p>
    <w:p w14:paraId="10A8B6A6" w14:textId="77777777" w:rsidR="007C2ED4" w:rsidRPr="007C2ED4" w:rsidRDefault="007C2ED4" w:rsidP="007C2ED4">
      <w:pPr>
        <w:autoSpaceDE w:val="0"/>
        <w:autoSpaceDN w:val="0"/>
        <w:adjustRightInd w:val="0"/>
        <w:rPr>
          <w:rFonts w:asciiTheme="minorHAnsi" w:hAnsiTheme="minorHAnsi" w:cstheme="minorHAnsi"/>
          <w:b/>
        </w:rPr>
      </w:pPr>
      <w:r w:rsidRPr="007C2ED4">
        <w:rPr>
          <w:rFonts w:asciiTheme="minorHAnsi" w:hAnsiTheme="minorHAnsi" w:cstheme="minorHAnsi"/>
          <w:b/>
        </w:rPr>
        <w:t>Infection Data Collection and Analysis</w:t>
      </w:r>
    </w:p>
    <w:p w14:paraId="3373C710" w14:textId="77777777" w:rsidR="007C2ED4" w:rsidRPr="007C2ED4" w:rsidRDefault="007C2ED4">
      <w:pPr>
        <w:numPr>
          <w:ilvl w:val="1"/>
          <w:numId w:val="6"/>
        </w:numPr>
        <w:autoSpaceDE w:val="0"/>
        <w:autoSpaceDN w:val="0"/>
        <w:adjustRightInd w:val="0"/>
        <w:rPr>
          <w:rFonts w:asciiTheme="minorHAnsi" w:hAnsiTheme="minorHAnsi" w:cstheme="minorHAnsi"/>
        </w:rPr>
      </w:pPr>
      <w:r w:rsidRPr="007C2ED4">
        <w:rPr>
          <w:rFonts w:asciiTheme="minorHAnsi" w:hAnsiTheme="minorHAnsi" w:cstheme="minorHAnsi"/>
          <w:noProof/>
        </w:rPr>
        <w:t>Data is tabulated by type of infection</w:t>
      </w:r>
      <w:r w:rsidRPr="007C2ED4">
        <w:rPr>
          <w:rFonts w:asciiTheme="minorHAnsi" w:hAnsiTheme="minorHAnsi" w:cstheme="minorHAnsi"/>
        </w:rPr>
        <w:t>.</w:t>
      </w:r>
    </w:p>
    <w:p w14:paraId="7BA87299" w14:textId="77777777" w:rsidR="007C2ED4" w:rsidRPr="007C2ED4" w:rsidRDefault="007C2ED4">
      <w:pPr>
        <w:numPr>
          <w:ilvl w:val="1"/>
          <w:numId w:val="6"/>
        </w:numPr>
        <w:autoSpaceDE w:val="0"/>
        <w:autoSpaceDN w:val="0"/>
        <w:adjustRightInd w:val="0"/>
        <w:rPr>
          <w:rFonts w:asciiTheme="minorHAnsi" w:hAnsiTheme="minorHAnsi" w:cstheme="minorHAnsi"/>
        </w:rPr>
      </w:pPr>
      <w:r w:rsidRPr="007C2ED4">
        <w:rPr>
          <w:rFonts w:asciiTheme="minorHAnsi" w:hAnsiTheme="minorHAnsi" w:cstheme="minorHAnsi"/>
        </w:rPr>
        <w:t>Data is calculated into rates periodically (monthly, quarterly, and yearly).</w:t>
      </w:r>
    </w:p>
    <w:p w14:paraId="084143DB" w14:textId="77777777" w:rsidR="007C2ED4" w:rsidRPr="007C2ED4" w:rsidRDefault="007C2ED4">
      <w:pPr>
        <w:numPr>
          <w:ilvl w:val="1"/>
          <w:numId w:val="6"/>
        </w:numPr>
        <w:autoSpaceDE w:val="0"/>
        <w:autoSpaceDN w:val="0"/>
        <w:adjustRightInd w:val="0"/>
        <w:rPr>
          <w:rFonts w:asciiTheme="minorHAnsi" w:hAnsiTheme="minorHAnsi" w:cstheme="minorHAnsi"/>
        </w:rPr>
      </w:pPr>
      <w:r w:rsidRPr="007C2ED4">
        <w:rPr>
          <w:rFonts w:asciiTheme="minorHAnsi" w:hAnsiTheme="minorHAnsi" w:cstheme="minorHAnsi"/>
          <w:noProof/>
        </w:rPr>
        <w:t>The calculation</w:t>
      </w:r>
      <w:r w:rsidRPr="007C2ED4">
        <w:rPr>
          <w:rFonts w:asciiTheme="minorHAnsi" w:hAnsiTheme="minorHAnsi" w:cstheme="minorHAnsi"/>
        </w:rPr>
        <w:t xml:space="preserve"> to be used is # infections per 1000 resident days.</w:t>
      </w:r>
    </w:p>
    <w:p w14:paraId="4AD4EE2B" w14:textId="77777777" w:rsidR="007C2ED4" w:rsidRPr="007C2ED4" w:rsidRDefault="007C2ED4" w:rsidP="007C2ED4">
      <w:pPr>
        <w:autoSpaceDE w:val="0"/>
        <w:autoSpaceDN w:val="0"/>
        <w:adjustRightInd w:val="0"/>
        <w:ind w:left="1440"/>
        <w:rPr>
          <w:rFonts w:asciiTheme="minorHAnsi" w:hAnsiTheme="minorHAnsi" w:cstheme="minorHAnsi"/>
          <w:b/>
        </w:rPr>
      </w:pPr>
      <w:r w:rsidRPr="007C2ED4">
        <w:rPr>
          <w:rFonts w:asciiTheme="minorHAnsi" w:hAnsiTheme="minorHAnsi" w:cstheme="minorHAnsi"/>
          <w:b/>
          <w:noProof/>
        </w:rPr>
        <w:t>The formula</w:t>
      </w:r>
      <w:r w:rsidRPr="007C2ED4">
        <w:rPr>
          <w:rFonts w:asciiTheme="minorHAnsi" w:hAnsiTheme="minorHAnsi" w:cstheme="minorHAnsi"/>
          <w:b/>
        </w:rPr>
        <w:t xml:space="preserve"> for calculation:</w:t>
      </w:r>
    </w:p>
    <w:p w14:paraId="65C1B7A4" w14:textId="77777777" w:rsidR="007C2ED4" w:rsidRPr="007C2ED4" w:rsidRDefault="007C2ED4" w:rsidP="007C2ED4">
      <w:pPr>
        <w:autoSpaceDE w:val="0"/>
        <w:autoSpaceDN w:val="0"/>
        <w:adjustRightInd w:val="0"/>
        <w:ind w:left="1440"/>
        <w:rPr>
          <w:rFonts w:asciiTheme="minorHAnsi" w:hAnsiTheme="minorHAnsi" w:cstheme="minorHAnsi"/>
        </w:rPr>
      </w:pPr>
      <w:r w:rsidRPr="007C2ED4">
        <w:rPr>
          <w:rFonts w:asciiTheme="minorHAnsi" w:hAnsiTheme="minorHAnsi" w:cstheme="minorHAnsi"/>
          <w:u w:val="single"/>
        </w:rPr>
        <w:t>Number of new HAI’s infections* (divided by)</w:t>
      </w:r>
      <w:r w:rsidRPr="007C2ED4">
        <w:rPr>
          <w:rFonts w:asciiTheme="minorHAnsi" w:hAnsiTheme="minorHAnsi" w:cstheme="minorHAnsi"/>
        </w:rPr>
        <w:tab/>
        <w:t xml:space="preserve"> Total (times) X 1000</w:t>
      </w:r>
    </w:p>
    <w:p w14:paraId="53AF0E7B" w14:textId="77777777" w:rsidR="007C2ED4" w:rsidRPr="007C2ED4" w:rsidRDefault="007C2ED4" w:rsidP="007C2ED4">
      <w:pPr>
        <w:autoSpaceDE w:val="0"/>
        <w:autoSpaceDN w:val="0"/>
        <w:adjustRightInd w:val="0"/>
        <w:ind w:left="1440"/>
        <w:rPr>
          <w:rFonts w:asciiTheme="minorHAnsi" w:hAnsiTheme="minorHAnsi" w:cstheme="minorHAnsi"/>
        </w:rPr>
      </w:pPr>
      <w:r w:rsidRPr="007C2ED4">
        <w:rPr>
          <w:rFonts w:asciiTheme="minorHAnsi" w:hAnsiTheme="minorHAnsi" w:cstheme="minorHAnsi"/>
        </w:rPr>
        <w:t>Number of resident days in a month</w:t>
      </w:r>
    </w:p>
    <w:p w14:paraId="7DCB60D8" w14:textId="77777777" w:rsidR="007C2ED4" w:rsidRPr="007C2ED4" w:rsidRDefault="007C2ED4" w:rsidP="007C2ED4">
      <w:pPr>
        <w:autoSpaceDE w:val="0"/>
        <w:autoSpaceDN w:val="0"/>
        <w:adjustRightInd w:val="0"/>
        <w:ind w:left="360"/>
        <w:rPr>
          <w:rFonts w:asciiTheme="minorHAnsi" w:hAnsiTheme="minorHAnsi" w:cstheme="minorHAnsi"/>
        </w:rPr>
      </w:pPr>
      <w:r w:rsidRPr="007C2ED4">
        <w:rPr>
          <w:rFonts w:asciiTheme="minorHAnsi" w:hAnsiTheme="minorHAnsi" w:cstheme="minorHAnsi"/>
        </w:rPr>
        <w:t xml:space="preserve">4.   Rates are compared over time to discern. </w:t>
      </w:r>
    </w:p>
    <w:p w14:paraId="7E4F2857" w14:textId="77777777" w:rsidR="007C2ED4" w:rsidRPr="007C2ED4" w:rsidRDefault="007C2ED4">
      <w:pPr>
        <w:numPr>
          <w:ilvl w:val="2"/>
          <w:numId w:val="3"/>
        </w:numPr>
        <w:autoSpaceDE w:val="0"/>
        <w:autoSpaceDN w:val="0"/>
        <w:adjustRightInd w:val="0"/>
        <w:rPr>
          <w:rFonts w:asciiTheme="minorHAnsi" w:hAnsiTheme="minorHAnsi" w:cstheme="minorHAnsi"/>
        </w:rPr>
      </w:pPr>
      <w:r w:rsidRPr="007C2ED4">
        <w:rPr>
          <w:rFonts w:asciiTheme="minorHAnsi" w:hAnsiTheme="minorHAnsi" w:cstheme="minorHAnsi"/>
        </w:rPr>
        <w:t>Changes in patterns</w:t>
      </w:r>
    </w:p>
    <w:p w14:paraId="3DCB84C5" w14:textId="77777777" w:rsidR="007C2ED4" w:rsidRPr="007C2ED4" w:rsidRDefault="007C2ED4">
      <w:pPr>
        <w:numPr>
          <w:ilvl w:val="2"/>
          <w:numId w:val="3"/>
        </w:numPr>
        <w:autoSpaceDE w:val="0"/>
        <w:autoSpaceDN w:val="0"/>
        <w:adjustRightInd w:val="0"/>
        <w:rPr>
          <w:rFonts w:asciiTheme="minorHAnsi" w:hAnsiTheme="minorHAnsi" w:cstheme="minorHAnsi"/>
        </w:rPr>
      </w:pPr>
      <w:r w:rsidRPr="007C2ED4">
        <w:rPr>
          <w:rFonts w:asciiTheme="minorHAnsi" w:hAnsiTheme="minorHAnsi" w:cstheme="minorHAnsi"/>
        </w:rPr>
        <w:t>Clusters</w:t>
      </w:r>
    </w:p>
    <w:p w14:paraId="43B15A73" w14:textId="77777777" w:rsidR="007C2ED4" w:rsidRPr="007C2ED4" w:rsidRDefault="007C2ED4">
      <w:pPr>
        <w:numPr>
          <w:ilvl w:val="2"/>
          <w:numId w:val="3"/>
        </w:numPr>
        <w:autoSpaceDE w:val="0"/>
        <w:autoSpaceDN w:val="0"/>
        <w:adjustRightInd w:val="0"/>
        <w:rPr>
          <w:rFonts w:asciiTheme="minorHAnsi" w:hAnsiTheme="minorHAnsi" w:cstheme="minorHAnsi"/>
        </w:rPr>
      </w:pPr>
      <w:r w:rsidRPr="007C2ED4">
        <w:rPr>
          <w:rFonts w:asciiTheme="minorHAnsi" w:hAnsiTheme="minorHAnsi" w:cstheme="minorHAnsi"/>
        </w:rPr>
        <w:t>Trends</w:t>
      </w:r>
    </w:p>
    <w:p w14:paraId="05E7C24D" w14:textId="77777777" w:rsidR="007C2ED4" w:rsidRPr="007C2ED4" w:rsidRDefault="007C2ED4">
      <w:pPr>
        <w:numPr>
          <w:ilvl w:val="2"/>
          <w:numId w:val="3"/>
        </w:numPr>
        <w:autoSpaceDE w:val="0"/>
        <w:autoSpaceDN w:val="0"/>
        <w:adjustRightInd w:val="0"/>
        <w:rPr>
          <w:rFonts w:asciiTheme="minorHAnsi" w:hAnsiTheme="minorHAnsi" w:cstheme="minorHAnsi"/>
        </w:rPr>
      </w:pPr>
      <w:r w:rsidRPr="007C2ED4">
        <w:rPr>
          <w:rFonts w:asciiTheme="minorHAnsi" w:hAnsiTheme="minorHAnsi" w:cstheme="minorHAnsi"/>
          <w:noProof/>
        </w:rPr>
        <w:t>Opportunities</w:t>
      </w:r>
      <w:r w:rsidRPr="007C2ED4">
        <w:rPr>
          <w:rFonts w:asciiTheme="minorHAnsi" w:hAnsiTheme="minorHAnsi" w:cstheme="minorHAnsi"/>
        </w:rPr>
        <w:t xml:space="preserve"> for process assessment and improvement.</w:t>
      </w:r>
    </w:p>
    <w:p w14:paraId="2715B341" w14:textId="77777777" w:rsidR="007C2ED4" w:rsidRPr="007C2ED4" w:rsidRDefault="007C2ED4" w:rsidP="007C2ED4">
      <w:pPr>
        <w:autoSpaceDE w:val="0"/>
        <w:autoSpaceDN w:val="0"/>
        <w:adjustRightInd w:val="0"/>
        <w:rPr>
          <w:rFonts w:asciiTheme="minorHAnsi" w:hAnsiTheme="minorHAnsi" w:cstheme="minorHAnsi"/>
        </w:rPr>
      </w:pPr>
    </w:p>
    <w:p w14:paraId="068A8FB2" w14:textId="77777777" w:rsidR="007C2ED4" w:rsidRPr="007C2ED4" w:rsidRDefault="007C2ED4" w:rsidP="007C2ED4">
      <w:pPr>
        <w:pStyle w:val="Heading2"/>
        <w:rPr>
          <w:rFonts w:asciiTheme="minorHAnsi" w:hAnsiTheme="minorHAnsi" w:cstheme="minorHAnsi"/>
          <w:b/>
          <w:bCs/>
          <w:color w:val="auto"/>
          <w:sz w:val="24"/>
        </w:rPr>
      </w:pPr>
      <w:r w:rsidRPr="007C2ED4">
        <w:rPr>
          <w:rFonts w:asciiTheme="minorHAnsi" w:hAnsiTheme="minorHAnsi" w:cstheme="minorHAnsi"/>
          <w:b/>
          <w:bCs/>
          <w:color w:val="auto"/>
          <w:sz w:val="24"/>
        </w:rPr>
        <w:t>Reporting</w:t>
      </w:r>
    </w:p>
    <w:p w14:paraId="0CB7534B" w14:textId="77777777" w:rsidR="007C2ED4" w:rsidRPr="007C2ED4" w:rsidRDefault="007C2ED4">
      <w:pPr>
        <w:numPr>
          <w:ilvl w:val="1"/>
          <w:numId w:val="7"/>
        </w:numPr>
        <w:autoSpaceDE w:val="0"/>
        <w:autoSpaceDN w:val="0"/>
        <w:adjustRightInd w:val="0"/>
        <w:rPr>
          <w:rFonts w:asciiTheme="minorHAnsi" w:hAnsiTheme="minorHAnsi" w:cstheme="minorHAnsi"/>
        </w:rPr>
      </w:pPr>
      <w:r w:rsidRPr="007C2ED4">
        <w:rPr>
          <w:rFonts w:asciiTheme="minorHAnsi" w:hAnsiTheme="minorHAnsi" w:cstheme="minorHAnsi"/>
        </w:rPr>
        <w:t xml:space="preserve">Analysis and conclusions </w:t>
      </w:r>
      <w:r w:rsidRPr="007C2ED4">
        <w:rPr>
          <w:rFonts w:asciiTheme="minorHAnsi" w:hAnsiTheme="minorHAnsi" w:cstheme="minorHAnsi"/>
          <w:noProof/>
        </w:rPr>
        <w:t>are reported</w:t>
      </w:r>
      <w:r w:rsidRPr="007C2ED4">
        <w:rPr>
          <w:rFonts w:asciiTheme="minorHAnsi" w:hAnsiTheme="minorHAnsi" w:cstheme="minorHAnsi"/>
        </w:rPr>
        <w:t xml:space="preserve"> to the Quality Assurance (QA) committee on a minimum of a quarterly basis.</w:t>
      </w:r>
    </w:p>
    <w:p w14:paraId="70031D7D" w14:textId="77777777" w:rsidR="007C2ED4" w:rsidRPr="007C2ED4" w:rsidRDefault="007C2ED4">
      <w:pPr>
        <w:numPr>
          <w:ilvl w:val="1"/>
          <w:numId w:val="7"/>
        </w:numPr>
        <w:autoSpaceDE w:val="0"/>
        <w:autoSpaceDN w:val="0"/>
        <w:adjustRightInd w:val="0"/>
        <w:rPr>
          <w:rFonts w:asciiTheme="minorHAnsi" w:hAnsiTheme="minorHAnsi" w:cstheme="minorHAnsi"/>
        </w:rPr>
      </w:pPr>
      <w:r w:rsidRPr="007C2ED4">
        <w:rPr>
          <w:rFonts w:asciiTheme="minorHAnsi" w:hAnsiTheme="minorHAnsi" w:cstheme="minorHAnsi"/>
          <w:noProof/>
        </w:rPr>
        <w:t>Surveillance</w:t>
      </w:r>
      <w:r w:rsidRPr="007C2ED4">
        <w:rPr>
          <w:rFonts w:asciiTheme="minorHAnsi" w:hAnsiTheme="minorHAnsi" w:cstheme="minorHAnsi"/>
        </w:rPr>
        <w:t xml:space="preserve"> </w:t>
      </w:r>
      <w:r w:rsidRPr="007C2ED4">
        <w:rPr>
          <w:rFonts w:asciiTheme="minorHAnsi" w:hAnsiTheme="minorHAnsi" w:cstheme="minorHAnsi"/>
          <w:noProof/>
        </w:rPr>
        <w:t>results</w:t>
      </w:r>
      <w:r w:rsidRPr="007C2ED4">
        <w:rPr>
          <w:rFonts w:asciiTheme="minorHAnsi" w:hAnsiTheme="minorHAnsi" w:cstheme="minorHAnsi"/>
        </w:rPr>
        <w:t xml:space="preserve"> </w:t>
      </w:r>
      <w:r w:rsidRPr="007C2ED4">
        <w:rPr>
          <w:rFonts w:asciiTheme="minorHAnsi" w:hAnsiTheme="minorHAnsi" w:cstheme="minorHAnsi"/>
          <w:noProof/>
        </w:rPr>
        <w:t>are communicated</w:t>
      </w:r>
      <w:r w:rsidRPr="007C2ED4">
        <w:rPr>
          <w:rFonts w:asciiTheme="minorHAnsi" w:hAnsiTheme="minorHAnsi" w:cstheme="minorHAnsi"/>
        </w:rPr>
        <w:t xml:space="preserve"> to the appropriate departments</w:t>
      </w:r>
    </w:p>
    <w:p w14:paraId="428F3BEC" w14:textId="77777777" w:rsidR="007C2ED4" w:rsidRPr="007C2ED4" w:rsidRDefault="007C2ED4" w:rsidP="007C2ED4">
      <w:pPr>
        <w:autoSpaceDE w:val="0"/>
        <w:autoSpaceDN w:val="0"/>
        <w:adjustRightInd w:val="0"/>
        <w:rPr>
          <w:rFonts w:asciiTheme="minorHAnsi" w:hAnsiTheme="minorHAnsi" w:cstheme="minorHAnsi"/>
          <w:b/>
        </w:rPr>
      </w:pPr>
    </w:p>
    <w:p w14:paraId="0BFA9BCA" w14:textId="77777777" w:rsidR="007C2ED4" w:rsidRPr="007C2ED4" w:rsidRDefault="007C2ED4" w:rsidP="007C2ED4">
      <w:pPr>
        <w:autoSpaceDE w:val="0"/>
        <w:autoSpaceDN w:val="0"/>
        <w:adjustRightInd w:val="0"/>
        <w:rPr>
          <w:rFonts w:asciiTheme="minorHAnsi" w:hAnsiTheme="minorHAnsi" w:cstheme="minorHAnsi"/>
          <w:b/>
        </w:rPr>
      </w:pPr>
      <w:r w:rsidRPr="007C2ED4">
        <w:rPr>
          <w:rFonts w:asciiTheme="minorHAnsi" w:hAnsiTheme="minorHAnsi" w:cstheme="minorHAnsi"/>
          <w:b/>
        </w:rPr>
        <w:t>Quality Assessment and Assurance Committee (QAA)</w:t>
      </w:r>
    </w:p>
    <w:p w14:paraId="283739B3" w14:textId="77777777" w:rsidR="007C2ED4" w:rsidRPr="007C2ED4" w:rsidRDefault="007C2ED4" w:rsidP="007C2ED4">
      <w:pPr>
        <w:pStyle w:val="Default"/>
        <w:rPr>
          <w:rFonts w:asciiTheme="minorHAnsi" w:hAnsiTheme="minorHAnsi" w:cstheme="minorHAnsi"/>
        </w:rPr>
      </w:pPr>
    </w:p>
    <w:p w14:paraId="69AD4D09" w14:textId="77777777" w:rsidR="007C2ED4" w:rsidRPr="007C2ED4" w:rsidRDefault="007C2ED4">
      <w:pPr>
        <w:numPr>
          <w:ilvl w:val="0"/>
          <w:numId w:val="17"/>
        </w:numPr>
        <w:autoSpaceDE w:val="0"/>
        <w:autoSpaceDN w:val="0"/>
        <w:adjustRightInd w:val="0"/>
        <w:rPr>
          <w:rFonts w:asciiTheme="minorHAnsi" w:hAnsiTheme="minorHAnsi" w:cstheme="minorHAnsi"/>
          <w:bCs/>
          <w:iCs/>
          <w:color w:val="000000"/>
        </w:rPr>
      </w:pPr>
      <w:r w:rsidRPr="007C2ED4">
        <w:rPr>
          <w:rFonts w:asciiTheme="minorHAnsi" w:hAnsiTheme="minorHAnsi" w:cstheme="minorHAnsi"/>
          <w:bCs/>
          <w:iCs/>
          <w:color w:val="000000"/>
        </w:rPr>
        <w:t xml:space="preserve">The designated IP or at least one of the individuals if there are more </w:t>
      </w:r>
      <w:r w:rsidRPr="007C2ED4">
        <w:rPr>
          <w:rFonts w:asciiTheme="minorHAnsi" w:hAnsiTheme="minorHAnsi" w:cstheme="minorHAnsi"/>
          <w:bCs/>
          <w:iCs/>
          <w:noProof/>
          <w:color w:val="000000"/>
        </w:rPr>
        <w:t>than</w:t>
      </w:r>
      <w:r w:rsidRPr="007C2ED4">
        <w:rPr>
          <w:rFonts w:asciiTheme="minorHAnsi" w:hAnsiTheme="minorHAnsi" w:cstheme="minorHAnsi"/>
          <w:bCs/>
          <w:iCs/>
          <w:color w:val="000000"/>
        </w:rPr>
        <w:t xml:space="preserve"> one IP will regularly attend and report on the Infection Prevention and Control Program at the facility’s quality assessment and assurance committee. </w:t>
      </w:r>
    </w:p>
    <w:p w14:paraId="38713746" w14:textId="77777777" w:rsidR="007C2ED4" w:rsidRPr="007C2ED4" w:rsidRDefault="007C2ED4">
      <w:pPr>
        <w:numPr>
          <w:ilvl w:val="0"/>
          <w:numId w:val="17"/>
        </w:numPr>
        <w:autoSpaceDE w:val="0"/>
        <w:autoSpaceDN w:val="0"/>
        <w:adjustRightInd w:val="0"/>
        <w:rPr>
          <w:rFonts w:asciiTheme="minorHAnsi" w:hAnsiTheme="minorHAnsi" w:cstheme="minorHAnsi"/>
          <w:bCs/>
          <w:iCs/>
          <w:color w:val="000000"/>
        </w:rPr>
      </w:pPr>
      <w:r w:rsidRPr="007C2ED4">
        <w:rPr>
          <w:rFonts w:asciiTheme="minorHAnsi" w:hAnsiTheme="minorHAnsi" w:cstheme="minorHAnsi"/>
          <w:bCs/>
          <w:iCs/>
          <w:color w:val="000000"/>
        </w:rPr>
        <w:t xml:space="preserve">The responsibilities include </w:t>
      </w:r>
      <w:r w:rsidRPr="007C2ED4">
        <w:rPr>
          <w:rFonts w:asciiTheme="minorHAnsi" w:hAnsiTheme="minorHAnsi" w:cstheme="minorHAnsi"/>
          <w:bCs/>
          <w:iCs/>
          <w:noProof/>
          <w:color w:val="000000"/>
        </w:rPr>
        <w:t>active</w:t>
      </w:r>
      <w:r w:rsidRPr="007C2ED4">
        <w:rPr>
          <w:rFonts w:asciiTheme="minorHAnsi" w:hAnsiTheme="minorHAnsi" w:cstheme="minorHAnsi"/>
          <w:bCs/>
          <w:iCs/>
          <w:color w:val="000000"/>
        </w:rPr>
        <w:t xml:space="preserve"> implementation and reporting on current </w:t>
      </w:r>
      <w:r w:rsidRPr="007C2ED4">
        <w:rPr>
          <w:rFonts w:asciiTheme="minorHAnsi" w:hAnsiTheme="minorHAnsi" w:cstheme="minorHAnsi"/>
          <w:bCs/>
          <w:iCs/>
          <w:noProof/>
          <w:color w:val="000000"/>
        </w:rPr>
        <w:t>Quality</w:t>
      </w:r>
      <w:r w:rsidRPr="007C2ED4">
        <w:rPr>
          <w:rFonts w:asciiTheme="minorHAnsi" w:hAnsiTheme="minorHAnsi" w:cstheme="minorHAnsi"/>
          <w:bCs/>
          <w:iCs/>
          <w:color w:val="000000"/>
        </w:rPr>
        <w:t xml:space="preserve"> Assurance and Performance Improvement projects. </w:t>
      </w:r>
    </w:p>
    <w:p w14:paraId="6A624C92" w14:textId="77777777" w:rsidR="007C2ED4" w:rsidRPr="007C2ED4" w:rsidRDefault="007C2ED4" w:rsidP="007C2ED4">
      <w:pPr>
        <w:rPr>
          <w:rFonts w:asciiTheme="minorHAnsi" w:hAnsiTheme="minorHAnsi" w:cstheme="minorHAnsi"/>
          <w:b/>
        </w:rPr>
      </w:pPr>
    </w:p>
    <w:p w14:paraId="58207C91" w14:textId="77777777" w:rsidR="007C2ED4" w:rsidRPr="007C2ED4" w:rsidRDefault="007C2ED4" w:rsidP="007C2ED4">
      <w:pPr>
        <w:rPr>
          <w:rFonts w:asciiTheme="minorHAnsi" w:hAnsiTheme="minorHAnsi" w:cstheme="minorHAnsi"/>
        </w:rPr>
      </w:pPr>
      <w:r w:rsidRPr="007C2ED4">
        <w:rPr>
          <w:rFonts w:asciiTheme="minorHAnsi" w:hAnsiTheme="minorHAnsi" w:cstheme="minorHAnsi"/>
          <w:b/>
        </w:rPr>
        <w:t>References and Resources:</w:t>
      </w:r>
      <w:r w:rsidRPr="007C2ED4">
        <w:rPr>
          <w:rFonts w:asciiTheme="minorHAnsi" w:hAnsiTheme="minorHAnsi" w:cstheme="minorHAnsi"/>
        </w:rPr>
        <w:t xml:space="preserve">  </w:t>
      </w:r>
    </w:p>
    <w:p w14:paraId="7157A65B" w14:textId="77777777" w:rsidR="007C2ED4" w:rsidRPr="007C2ED4" w:rsidRDefault="007C2ED4" w:rsidP="007C2ED4">
      <w:pPr>
        <w:rPr>
          <w:rFonts w:asciiTheme="minorHAnsi" w:hAnsiTheme="minorHAnsi" w:cstheme="minorHAnsi"/>
        </w:rPr>
      </w:pPr>
    </w:p>
    <w:p w14:paraId="4A95EF8A" w14:textId="77777777" w:rsidR="007C2ED4" w:rsidRPr="007C2ED4" w:rsidRDefault="007C2ED4">
      <w:pPr>
        <w:numPr>
          <w:ilvl w:val="0"/>
          <w:numId w:val="21"/>
        </w:numPr>
        <w:rPr>
          <w:rFonts w:asciiTheme="minorHAnsi" w:hAnsiTheme="minorHAnsi" w:cstheme="minorHAnsi"/>
        </w:rPr>
      </w:pPr>
      <w:r w:rsidRPr="007C2ED4">
        <w:rPr>
          <w:rFonts w:asciiTheme="minorHAnsi" w:hAnsiTheme="minorHAnsi" w:cstheme="minorHAnsi"/>
          <w:noProof/>
          <w:color w:val="222222"/>
          <w:vertAlign w:val="superscript"/>
          <w:lang w:val="en"/>
        </w:rPr>
        <w:t>1</w:t>
      </w:r>
      <w:r w:rsidRPr="007C2ED4">
        <w:rPr>
          <w:rFonts w:asciiTheme="minorHAnsi" w:hAnsiTheme="minorHAnsi" w:cstheme="minorHAnsi"/>
          <w:noProof/>
          <w:color w:val="222222"/>
          <w:lang w:val="en"/>
        </w:rPr>
        <w:t>Stone, N., Ashraf, M., Calder, J., Crnich, C., Crossley, K., Drinka, P.</w:t>
      </w:r>
      <w:r w:rsidRPr="007C2ED4">
        <w:rPr>
          <w:rFonts w:asciiTheme="minorHAnsi" w:hAnsiTheme="minorHAnsi" w:cstheme="minorHAnsi"/>
          <w:color w:val="222222"/>
          <w:lang w:val="en"/>
        </w:rPr>
        <w:t>, . . . For the Society for Healthcare Epidemiology Long-Term Care Special Interest Group. (</w:t>
      </w:r>
      <w:r w:rsidRPr="007C2ED4">
        <w:rPr>
          <w:rFonts w:asciiTheme="minorHAnsi" w:hAnsiTheme="minorHAnsi" w:cstheme="minorHAnsi"/>
          <w:noProof/>
          <w:color w:val="222222"/>
          <w:lang w:val="en"/>
        </w:rPr>
        <w:t xml:space="preserve">2012). Surveillance Definitions of Infections in Long-Term Care Facilities: Revisiting the McGeer Criteria. </w:t>
      </w:r>
      <w:r w:rsidRPr="007C2ED4">
        <w:rPr>
          <w:rFonts w:asciiTheme="minorHAnsi" w:hAnsiTheme="minorHAnsi" w:cstheme="minorHAnsi"/>
          <w:i/>
          <w:iCs/>
          <w:noProof/>
          <w:color w:val="222222"/>
          <w:lang w:val="en"/>
        </w:rPr>
        <w:t>Infection Control and Hospital Epidemiology,</w:t>
      </w:r>
      <w:r w:rsidRPr="007C2ED4">
        <w:rPr>
          <w:rFonts w:asciiTheme="minorHAnsi" w:hAnsiTheme="minorHAnsi" w:cstheme="minorHAnsi"/>
          <w:noProof/>
          <w:color w:val="222222"/>
          <w:lang w:val="en"/>
        </w:rPr>
        <w:t xml:space="preserve"> </w:t>
      </w:r>
      <w:r w:rsidRPr="007C2ED4">
        <w:rPr>
          <w:rFonts w:asciiTheme="minorHAnsi" w:hAnsiTheme="minorHAnsi" w:cstheme="minorHAnsi"/>
          <w:i/>
          <w:iCs/>
          <w:noProof/>
          <w:color w:val="222222"/>
          <w:lang w:val="en"/>
        </w:rPr>
        <w:t>33</w:t>
      </w:r>
      <w:r w:rsidRPr="007C2ED4">
        <w:rPr>
          <w:rFonts w:asciiTheme="minorHAnsi" w:hAnsiTheme="minorHAnsi" w:cstheme="minorHAnsi"/>
          <w:noProof/>
          <w:color w:val="222222"/>
          <w:lang w:val="en"/>
        </w:rPr>
        <w:t>(10), 965-977.</w:t>
      </w:r>
      <w:r w:rsidRPr="007C2ED4">
        <w:rPr>
          <w:rFonts w:asciiTheme="minorHAnsi" w:hAnsiTheme="minorHAnsi" w:cstheme="minorHAnsi"/>
          <w:color w:val="222222"/>
          <w:lang w:val="en"/>
        </w:rPr>
        <w:t xml:space="preserve"> doi:10.1086/667743</w:t>
      </w:r>
    </w:p>
    <w:p w14:paraId="6B53886D" w14:textId="5ADC485A" w:rsidR="007C2ED4" w:rsidRPr="007C2ED4" w:rsidRDefault="007C2ED4">
      <w:pPr>
        <w:pStyle w:val="BodyText"/>
        <w:widowControl/>
        <w:numPr>
          <w:ilvl w:val="0"/>
          <w:numId w:val="1"/>
        </w:numPr>
        <w:snapToGrid/>
        <w:rPr>
          <w:rFonts w:asciiTheme="minorHAnsi" w:hAnsiTheme="minorHAnsi" w:cstheme="minorHAnsi"/>
          <w:szCs w:val="24"/>
        </w:rPr>
      </w:pPr>
      <w:r w:rsidRPr="007C2ED4">
        <w:rPr>
          <w:rFonts w:asciiTheme="minorHAnsi" w:eastAsia="MS Mincho" w:hAnsiTheme="minorHAnsi" w:cstheme="minorHAnsi"/>
          <w:vertAlign w:val="superscript"/>
        </w:rPr>
        <w:t>2</w:t>
      </w:r>
      <w:r w:rsidRPr="007C2ED4">
        <w:rPr>
          <w:rFonts w:asciiTheme="minorHAnsi" w:eastAsia="MS Mincho" w:hAnsiTheme="minorHAnsi" w:cstheme="minorHAnsi"/>
        </w:rPr>
        <w:t xml:space="preserve">Centers for Medicare &amp; Medicaid Services State Operations Manual, Appendix PP – Guidance to Surveyors for Long Term Care Facilities (Rev. 173, 11-22-17) Advance Copy, 2022:  </w:t>
      </w:r>
      <w:hyperlink r:id="rId13" w:history="1">
        <w:r w:rsidRPr="007C2ED4">
          <w:rPr>
            <w:rFonts w:asciiTheme="minorHAnsi" w:eastAsia="Calibri" w:hAnsiTheme="minorHAnsi" w:cstheme="minorHAnsi"/>
            <w:color w:val="0000FF"/>
            <w:szCs w:val="22"/>
            <w:u w:val="single"/>
          </w:rPr>
          <w:t>https://www.cms.gov/files/document/appendix-pp-guidance-surveyor-long-term-care-facilities.pdf</w:t>
        </w:r>
      </w:hyperlink>
    </w:p>
    <w:sectPr w:rsidR="007C2ED4" w:rsidRPr="007C2ED4" w:rsidSect="00DE7AF9">
      <w:headerReference w:type="default" r:id="rId14"/>
      <w:footerReference w:type="default" r:id="rId15"/>
      <w:head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8297" w14:textId="77777777" w:rsidR="001B3977" w:rsidRDefault="001B3977" w:rsidP="00FE158D">
      <w:r>
        <w:separator/>
      </w:r>
    </w:p>
  </w:endnote>
  <w:endnote w:type="continuationSeparator" w:id="0">
    <w:p w14:paraId="10093A73" w14:textId="77777777" w:rsidR="001B3977" w:rsidRDefault="001B397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AAA6" w14:textId="77777777" w:rsidR="001B3977" w:rsidRDefault="001B3977" w:rsidP="00FE158D">
      <w:r>
        <w:separator/>
      </w:r>
    </w:p>
  </w:footnote>
  <w:footnote w:type="continuationSeparator" w:id="0">
    <w:p w14:paraId="0F443343" w14:textId="77777777" w:rsidR="001B3977" w:rsidRDefault="001B3977"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5808E5"/>
    <w:multiLevelType w:val="hybridMultilevel"/>
    <w:tmpl w:val="56CA0B30"/>
    <w:lvl w:ilvl="0" w:tplc="DE62FB8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89D0989A">
      <w:start w:val="3"/>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8A4216"/>
    <w:multiLevelType w:val="hybridMultilevel"/>
    <w:tmpl w:val="5986C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725FC"/>
    <w:multiLevelType w:val="hybridMultilevel"/>
    <w:tmpl w:val="F14CAD1C"/>
    <w:lvl w:ilvl="0" w:tplc="9142F84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261B6"/>
    <w:multiLevelType w:val="hybridMultilevel"/>
    <w:tmpl w:val="A018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67BD"/>
    <w:multiLevelType w:val="multilevel"/>
    <w:tmpl w:val="33AA6B2A"/>
    <w:lvl w:ilvl="0">
      <w:start w:val="5"/>
      <w:numFmt w:val="upperRoman"/>
      <w:lvlText w:val="%1."/>
      <w:lvlJc w:val="left"/>
      <w:pPr>
        <w:tabs>
          <w:tab w:val="num" w:pos="72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5D0593"/>
    <w:multiLevelType w:val="hybridMultilevel"/>
    <w:tmpl w:val="DD22084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61023C"/>
    <w:multiLevelType w:val="hybridMultilevel"/>
    <w:tmpl w:val="E550EA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F63434"/>
    <w:multiLevelType w:val="hybridMultilevel"/>
    <w:tmpl w:val="531009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65DA2"/>
    <w:multiLevelType w:val="hybridMultilevel"/>
    <w:tmpl w:val="8DF80C42"/>
    <w:lvl w:ilvl="0" w:tplc="DE62FB8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C822B5"/>
    <w:multiLevelType w:val="hybridMultilevel"/>
    <w:tmpl w:val="7C70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272CC1"/>
    <w:multiLevelType w:val="hybridMultilevel"/>
    <w:tmpl w:val="4D0653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894B1A"/>
    <w:multiLevelType w:val="hybridMultilevel"/>
    <w:tmpl w:val="CE7E3578"/>
    <w:lvl w:ilvl="0" w:tplc="FA86920E">
      <w:start w:val="1"/>
      <w:numFmt w:val="upperRoman"/>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428A5FEB"/>
    <w:multiLevelType w:val="hybridMultilevel"/>
    <w:tmpl w:val="2942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569E2"/>
    <w:multiLevelType w:val="multilevel"/>
    <w:tmpl w:val="50BA505E"/>
    <w:lvl w:ilvl="0">
      <w:start w:val="4"/>
      <w:numFmt w:val="upperRoman"/>
      <w:lvlText w:val="%1."/>
      <w:lvlJc w:val="left"/>
      <w:pPr>
        <w:tabs>
          <w:tab w:val="num" w:pos="72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DF341B"/>
    <w:multiLevelType w:val="hybridMultilevel"/>
    <w:tmpl w:val="74A0AF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49E7DCA"/>
    <w:multiLevelType w:val="hybridMultilevel"/>
    <w:tmpl w:val="93A22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A0768"/>
    <w:multiLevelType w:val="hybridMultilevel"/>
    <w:tmpl w:val="87D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E1DDD"/>
    <w:multiLevelType w:val="multilevel"/>
    <w:tmpl w:val="1ACAFD3A"/>
    <w:lvl w:ilvl="0">
      <w:start w:val="3"/>
      <w:numFmt w:val="upperRoman"/>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0722384"/>
    <w:multiLevelType w:val="hybridMultilevel"/>
    <w:tmpl w:val="2B0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A6A80"/>
    <w:multiLevelType w:val="hybridMultilevel"/>
    <w:tmpl w:val="F32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02399"/>
    <w:multiLevelType w:val="hybridMultilevel"/>
    <w:tmpl w:val="7BAC04AA"/>
    <w:lvl w:ilvl="0" w:tplc="CB32EB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12A3D"/>
    <w:multiLevelType w:val="hybridMultilevel"/>
    <w:tmpl w:val="200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33271"/>
    <w:multiLevelType w:val="hybridMultilevel"/>
    <w:tmpl w:val="E2B6F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10766">
    <w:abstractNumId w:val="19"/>
  </w:num>
  <w:num w:numId="2" w16cid:durableId="1750299601">
    <w:abstractNumId w:val="1"/>
  </w:num>
  <w:num w:numId="3" w16cid:durableId="1837332907">
    <w:abstractNumId w:val="18"/>
  </w:num>
  <w:num w:numId="4" w16cid:durableId="1890461044">
    <w:abstractNumId w:val="7"/>
  </w:num>
  <w:num w:numId="5" w16cid:durableId="231164394">
    <w:abstractNumId w:val="15"/>
  </w:num>
  <w:num w:numId="6" w16cid:durableId="1540162842">
    <w:abstractNumId w:val="14"/>
  </w:num>
  <w:num w:numId="7" w16cid:durableId="1667395232">
    <w:abstractNumId w:val="5"/>
  </w:num>
  <w:num w:numId="8" w16cid:durableId="996375110">
    <w:abstractNumId w:val="16"/>
  </w:num>
  <w:num w:numId="9" w16cid:durableId="892237052">
    <w:abstractNumId w:val="12"/>
  </w:num>
  <w:num w:numId="10" w16cid:durableId="641933448">
    <w:abstractNumId w:val="11"/>
  </w:num>
  <w:num w:numId="11" w16cid:durableId="1037466752">
    <w:abstractNumId w:val="8"/>
  </w:num>
  <w:num w:numId="12" w16cid:durableId="167138584">
    <w:abstractNumId w:val="2"/>
  </w:num>
  <w:num w:numId="13" w16cid:durableId="826868147">
    <w:abstractNumId w:val="6"/>
  </w:num>
  <w:num w:numId="14" w16cid:durableId="1659575739">
    <w:abstractNumId w:val="9"/>
  </w:num>
  <w:num w:numId="15" w16cid:durableId="1360740871">
    <w:abstractNumId w:val="3"/>
  </w:num>
  <w:num w:numId="16" w16cid:durableId="1491942390">
    <w:abstractNumId w:val="21"/>
  </w:num>
  <w:num w:numId="17" w16cid:durableId="59256331">
    <w:abstractNumId w:val="4"/>
  </w:num>
  <w:num w:numId="18" w16cid:durableId="286392829">
    <w:abstractNumId w:val="20"/>
  </w:num>
  <w:num w:numId="19" w16cid:durableId="2093424526">
    <w:abstractNumId w:val="22"/>
  </w:num>
  <w:num w:numId="20" w16cid:durableId="1072777715">
    <w:abstractNumId w:val="23"/>
  </w:num>
  <w:num w:numId="21" w16cid:durableId="607741291">
    <w:abstractNumId w:val="17"/>
  </w:num>
  <w:num w:numId="22" w16cid:durableId="419909318">
    <w:abstractNumId w:val="13"/>
  </w:num>
  <w:num w:numId="23" w16cid:durableId="149429766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0566"/>
    <w:rsid w:val="00066D50"/>
    <w:rsid w:val="00076748"/>
    <w:rsid w:val="000B0803"/>
    <w:rsid w:val="000C50AF"/>
    <w:rsid w:val="000D380A"/>
    <w:rsid w:val="000D5B62"/>
    <w:rsid w:val="000E228A"/>
    <w:rsid w:val="000F7E90"/>
    <w:rsid w:val="00102A96"/>
    <w:rsid w:val="00110048"/>
    <w:rsid w:val="001139B8"/>
    <w:rsid w:val="0012309D"/>
    <w:rsid w:val="00144BE0"/>
    <w:rsid w:val="0015280D"/>
    <w:rsid w:val="001605BA"/>
    <w:rsid w:val="00170AD2"/>
    <w:rsid w:val="00185739"/>
    <w:rsid w:val="0019504D"/>
    <w:rsid w:val="001B3977"/>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56EB3"/>
    <w:rsid w:val="00372DF7"/>
    <w:rsid w:val="003734C7"/>
    <w:rsid w:val="00373CF0"/>
    <w:rsid w:val="003A3E8D"/>
    <w:rsid w:val="003A498A"/>
    <w:rsid w:val="003B0882"/>
    <w:rsid w:val="003B0939"/>
    <w:rsid w:val="003F0C77"/>
    <w:rsid w:val="00402197"/>
    <w:rsid w:val="00416F96"/>
    <w:rsid w:val="004613FA"/>
    <w:rsid w:val="00474553"/>
    <w:rsid w:val="00484844"/>
    <w:rsid w:val="004E22E1"/>
    <w:rsid w:val="00517CCA"/>
    <w:rsid w:val="005225F5"/>
    <w:rsid w:val="00525687"/>
    <w:rsid w:val="00534CAA"/>
    <w:rsid w:val="0053732B"/>
    <w:rsid w:val="005405B2"/>
    <w:rsid w:val="005438CB"/>
    <w:rsid w:val="00552CED"/>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B5F01"/>
    <w:rsid w:val="007C2ED4"/>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5A8C"/>
    <w:rsid w:val="00987103"/>
    <w:rsid w:val="00991D1D"/>
    <w:rsid w:val="009B7479"/>
    <w:rsid w:val="009C106D"/>
    <w:rsid w:val="009C583E"/>
    <w:rsid w:val="009E178C"/>
    <w:rsid w:val="009E2F80"/>
    <w:rsid w:val="009F0488"/>
    <w:rsid w:val="00A039B0"/>
    <w:rsid w:val="00A25232"/>
    <w:rsid w:val="00A332E5"/>
    <w:rsid w:val="00A46059"/>
    <w:rsid w:val="00A723F9"/>
    <w:rsid w:val="00A86993"/>
    <w:rsid w:val="00A9460A"/>
    <w:rsid w:val="00AA001E"/>
    <w:rsid w:val="00AA3D15"/>
    <w:rsid w:val="00AA7C93"/>
    <w:rsid w:val="00AB677E"/>
    <w:rsid w:val="00AC0FC3"/>
    <w:rsid w:val="00B019EA"/>
    <w:rsid w:val="00B24D8D"/>
    <w:rsid w:val="00B24FB4"/>
    <w:rsid w:val="00BA4702"/>
    <w:rsid w:val="00BB507F"/>
    <w:rsid w:val="00BC79D8"/>
    <w:rsid w:val="00BF2FC4"/>
    <w:rsid w:val="00C0102E"/>
    <w:rsid w:val="00C170A5"/>
    <w:rsid w:val="00C22F34"/>
    <w:rsid w:val="00C47D16"/>
    <w:rsid w:val="00C71D53"/>
    <w:rsid w:val="00C82867"/>
    <w:rsid w:val="00C83618"/>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E4079"/>
    <w:rsid w:val="00EF0A00"/>
    <w:rsid w:val="00EF0E36"/>
    <w:rsid w:val="00F5332B"/>
    <w:rsid w:val="00F665AF"/>
    <w:rsid w:val="00F6718E"/>
    <w:rsid w:val="00F93044"/>
    <w:rsid w:val="00FA2473"/>
    <w:rsid w:val="00FB157C"/>
    <w:rsid w:val="00FC03F0"/>
    <w:rsid w:val="00FE158D"/>
    <w:rsid w:val="2DD2F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460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17CCA"/>
    <w:pPr>
      <w:keepNext/>
      <w:tabs>
        <w:tab w:val="center" w:pos="4680"/>
      </w:tabs>
      <w:suppressAutoHyphens/>
      <w:outlineLvl w:val="2"/>
    </w:pPr>
    <w:rPr>
      <w:rFonts w:ascii="Arial" w:hAnsi="Arial"/>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nhideWhenUsed/>
    <w:rsid w:val="0015280D"/>
    <w:rPr>
      <w:sz w:val="20"/>
    </w:rPr>
  </w:style>
  <w:style w:type="character" w:customStyle="1" w:styleId="FootnoteTextChar">
    <w:name w:val="Footnote Text Char"/>
    <w:basedOn w:val="DefaultParagraphFont"/>
    <w:link w:val="FootnoteText"/>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unhideWhenUsed/>
    <w:rsid w:val="006745D5"/>
    <w:pPr>
      <w:widowControl w:val="0"/>
      <w:snapToGrid w:val="0"/>
    </w:pPr>
  </w:style>
  <w:style w:type="character" w:customStyle="1" w:styleId="BodyTextChar">
    <w:name w:val="Body Text Char"/>
    <w:basedOn w:val="DefaultParagraphFont"/>
    <w:link w:val="BodyText"/>
    <w:uiPriority w:val="99"/>
    <w:rsid w:val="006745D5"/>
    <w:rPr>
      <w:rFonts w:ascii="Times New Roman" w:eastAsia="Times New Roman" w:hAnsi="Times New Roman" w:cs="Times New Roman"/>
      <w:sz w:val="24"/>
      <w:szCs w:val="20"/>
    </w:rPr>
  </w:style>
  <w:style w:type="character" w:styleId="FootnoteReference">
    <w:name w:val="footnote reference"/>
    <w:basedOn w:val="DefaultParagraphFont"/>
    <w:unhideWhenUsed/>
    <w:rsid w:val="000C50AF"/>
    <w:rPr>
      <w:vertAlign w:val="superscript"/>
    </w:rPr>
  </w:style>
  <w:style w:type="paragraph" w:customStyle="1" w:styleId="CMSbodytext">
    <w:name w:val="CMS body text"/>
    <w:basedOn w:val="Normal"/>
    <w:qFormat/>
    <w:rsid w:val="000C50AF"/>
    <w:pPr>
      <w:spacing w:after="120"/>
    </w:pPr>
    <w:rPr>
      <w:szCs w:val="24"/>
    </w:rPr>
  </w:style>
  <w:style w:type="character" w:customStyle="1" w:styleId="Heading3Char">
    <w:name w:val="Heading 3 Char"/>
    <w:basedOn w:val="DefaultParagraphFont"/>
    <w:link w:val="Heading3"/>
    <w:rsid w:val="00517CCA"/>
    <w:rPr>
      <w:rFonts w:ascii="Arial" w:eastAsia="Times New Roman" w:hAnsi="Arial" w:cs="Times New Roman"/>
      <w:b/>
      <w:spacing w:val="-3"/>
      <w:sz w:val="24"/>
      <w:szCs w:val="24"/>
    </w:rPr>
  </w:style>
  <w:style w:type="character" w:customStyle="1" w:styleId="Heading1Char">
    <w:name w:val="Heading 1 Char"/>
    <w:basedOn w:val="DefaultParagraphFont"/>
    <w:link w:val="Heading1"/>
    <w:uiPriority w:val="9"/>
    <w:rsid w:val="00A460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C2ED4"/>
    <w:rPr>
      <w:rFonts w:asciiTheme="majorHAnsi" w:eastAsiaTheme="majorEastAsia" w:hAnsiTheme="majorHAnsi" w:cstheme="majorBidi"/>
      <w:color w:val="2E74B5" w:themeColor="accent1" w:themeShade="BF"/>
      <w:sz w:val="26"/>
      <w:szCs w:val="26"/>
    </w:rPr>
  </w:style>
  <w:style w:type="paragraph" w:customStyle="1" w:styleId="CMSHeading3indented">
    <w:name w:val="CMS Heading 3 indented"/>
    <w:basedOn w:val="Normal"/>
    <w:qFormat/>
    <w:rsid w:val="007C2ED4"/>
    <w:pPr>
      <w:keepNext/>
      <w:spacing w:before="200" w:after="80"/>
      <w:ind w:left="360"/>
      <w:outlineLvl w:val="1"/>
    </w:pPr>
    <w:rPr>
      <w:b/>
      <w:szCs w:val="24"/>
    </w:rPr>
  </w:style>
  <w:style w:type="paragraph" w:customStyle="1" w:styleId="CMSbodytextindent3">
    <w:name w:val="CMS body text indent 3"/>
    <w:basedOn w:val="CMSbodytext"/>
    <w:qFormat/>
    <w:rsid w:val="007C2ED4"/>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y-online.org/dictionary/Infection" TargetMode="External"/><Relationship Id="rId13" Type="http://schemas.openxmlformats.org/officeDocument/2006/relationships/hyperlink" Target="https://www.cms.gov/files/document/appendix-pp-guidance-surveyor-long-term-care-facilit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logy-online.org/dictionary/Health_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logy-online.org/dictionary/Pati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ology-online.org/dictionary/Acquired" TargetMode="External"/><Relationship Id="rId4" Type="http://schemas.openxmlformats.org/officeDocument/2006/relationships/settings" Target="settings.xml"/><Relationship Id="rId9" Type="http://schemas.openxmlformats.org/officeDocument/2006/relationships/hyperlink" Target="http://www.biology-online.org/dictionary/Commun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6</cp:revision>
  <dcterms:created xsi:type="dcterms:W3CDTF">2022-07-29T15:24:00Z</dcterms:created>
  <dcterms:modified xsi:type="dcterms:W3CDTF">2022-08-31T14:37:00Z</dcterms:modified>
</cp:coreProperties>
</file>