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EBA6" w14:textId="715A0FA7" w:rsidR="00DE7AF9" w:rsidRDefault="00AD3219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5A52" wp14:editId="2DD165C2">
                <wp:simplePos x="0" y="0"/>
                <wp:positionH relativeFrom="margin">
                  <wp:align>left</wp:align>
                </wp:positionH>
                <wp:positionV relativeFrom="page">
                  <wp:posOffset>914400</wp:posOffset>
                </wp:positionV>
                <wp:extent cx="6438900" cy="1135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78FEC" w14:textId="5E4A9830" w:rsidR="00E42992" w:rsidRDefault="00B060D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Transition Care</w:t>
                            </w:r>
                          </w:p>
                          <w:p w14:paraId="6D9C8B63" w14:textId="5A81DC26" w:rsidR="00301AA8" w:rsidRPr="00BF1EB5" w:rsidRDefault="00AD321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45A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507pt;height:8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" filled="f" stroked="f" strokeweight=".5pt">
                <v:textbox>
                  <w:txbxContent>
                    <w:p w14:paraId="42E78FEC" w14:textId="5E4A9830" w:rsidR="00E42992" w:rsidRDefault="00B060D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Transition Care</w:t>
                      </w:r>
                    </w:p>
                    <w:p w14:paraId="6D9C8B63" w14:textId="5A81DC26" w:rsidR="00301AA8" w:rsidRPr="00BF1EB5" w:rsidRDefault="00AD321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ED4F79" w14:textId="27176318" w:rsidR="001E4C9D" w:rsidRDefault="00E42992" w:rsidP="001E4C9D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B1F72" wp14:editId="578E6CB1">
                <wp:simplePos x="0" y="0"/>
                <wp:positionH relativeFrom="column">
                  <wp:posOffset>41275</wp:posOffset>
                </wp:positionH>
                <wp:positionV relativeFrom="paragraph">
                  <wp:posOffset>408940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DB412" w14:textId="6DE1B7D1" w:rsidR="00484844" w:rsidRPr="00083D71" w:rsidRDefault="00AD3219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D71"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Leader</w:t>
                            </w:r>
                            <w:r w:rsidR="004E7603" w:rsidRPr="00083D71"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Pr="00083D71"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B1F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.25pt;margin-top:32.2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JQE&#10;HjTgAAAACAEAAA8AAAAAAAAAAAAAAAAA2QQAAGRycy9kb3ducmV2LnhtbFBLBQYAAAAABAAEAPMA&#10;AADmBQAAAAA=&#10;" filled="f" stroked="f" strokeweight=".5pt">
                <v:textbox>
                  <w:txbxContent>
                    <w:p w14:paraId="030DB412" w14:textId="6DE1B7D1" w:rsidR="00484844" w:rsidRPr="00083D71" w:rsidRDefault="00AD3219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3D71"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Leader</w:t>
                      </w:r>
                      <w:r w:rsidR="004E7603" w:rsidRPr="00083D71"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Pr="00083D71"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Guide</w:t>
                      </w: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bookmarkStart w:id="0" w:name="_GoBack"/>
      <w:bookmarkEnd w:id="0"/>
    </w:p>
    <w:p w14:paraId="09F7164B" w14:textId="1F075CA0" w:rsidR="00B060D1" w:rsidRPr="00B060D1" w:rsidRDefault="00B060D1" w:rsidP="00B060D1">
      <w:pPr>
        <w:jc w:val="center"/>
        <w:rPr>
          <w:rFonts w:ascii="Calibri" w:hAnsi="Calibri" w:cs="Calibri"/>
          <w:b/>
          <w:sz w:val="28"/>
          <w:szCs w:val="28"/>
        </w:rPr>
      </w:pPr>
      <w:bookmarkStart w:id="1" w:name="_Hlk451853"/>
      <w:r w:rsidRPr="00B060D1">
        <w:rPr>
          <w:rFonts w:ascii="Calibri" w:hAnsi="Calibri" w:cs="Calibri"/>
          <w:b/>
          <w:sz w:val="28"/>
          <w:szCs w:val="28"/>
        </w:rPr>
        <w:lastRenderedPageBreak/>
        <w:t>Transition Care</w:t>
      </w:r>
    </w:p>
    <w:p w14:paraId="29FAF265" w14:textId="77777777" w:rsidR="00B060D1" w:rsidRDefault="00B060D1" w:rsidP="00B060D1">
      <w:pPr>
        <w:rPr>
          <w:rFonts w:ascii="Calibri" w:hAnsi="Calibri" w:cs="Calibri"/>
          <w:b/>
          <w:szCs w:val="24"/>
        </w:rPr>
      </w:pPr>
    </w:p>
    <w:p w14:paraId="53E0172C" w14:textId="6CC973A0" w:rsidR="00B060D1" w:rsidRDefault="00B060D1" w:rsidP="00B060D1">
      <w:pPr>
        <w:rPr>
          <w:rFonts w:ascii="Calibri" w:hAnsi="Calibri" w:cs="Calibri"/>
          <w:b/>
          <w:szCs w:val="24"/>
        </w:rPr>
      </w:pPr>
      <w:r w:rsidRPr="00B060D1">
        <w:rPr>
          <w:rFonts w:ascii="Calibri" w:hAnsi="Calibri" w:cs="Calibri"/>
          <w:b/>
          <w:szCs w:val="24"/>
        </w:rPr>
        <w:t>Leader’s Guide</w:t>
      </w:r>
    </w:p>
    <w:p w14:paraId="0765BA10" w14:textId="77777777" w:rsidR="00B060D1" w:rsidRPr="00B060D1" w:rsidRDefault="00B060D1" w:rsidP="00B060D1">
      <w:pPr>
        <w:rPr>
          <w:rFonts w:ascii="Calibri" w:hAnsi="Calibri" w:cs="Calibri"/>
          <w:b/>
          <w:szCs w:val="24"/>
        </w:rPr>
      </w:pPr>
    </w:p>
    <w:p w14:paraId="56E5E420" w14:textId="77777777" w:rsidR="00B060D1" w:rsidRPr="00B060D1" w:rsidRDefault="00B060D1" w:rsidP="00B060D1">
      <w:pPr>
        <w:rPr>
          <w:rFonts w:ascii="Calibri" w:hAnsi="Calibri" w:cs="Calibri"/>
          <w:color w:val="333333"/>
          <w:szCs w:val="24"/>
        </w:rPr>
      </w:pPr>
      <w:r w:rsidRPr="00B060D1">
        <w:rPr>
          <w:rFonts w:ascii="Calibri" w:hAnsi="Calibri" w:cs="Calibri"/>
          <w:color w:val="333333"/>
          <w:szCs w:val="24"/>
        </w:rPr>
        <w:t>A successful transition of care program requires a solid process, best practice systems, educated and competent staff, a robust communication structure, resident/resident representative involvement, comprehensive documentation and follow up to ensure success.</w:t>
      </w:r>
    </w:p>
    <w:p w14:paraId="4C6D841A" w14:textId="77777777" w:rsidR="00B060D1" w:rsidRPr="00B060D1" w:rsidRDefault="00B060D1" w:rsidP="00B060D1">
      <w:pPr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>Transition planning on returning to the community begins prior to admission and continues throughout the client/resident stay. The goal is to transition the client/resident to the least restrictive environment that will maintain and/or improve the level of function achieved during the skilled nursing stay.</w:t>
      </w:r>
    </w:p>
    <w:p w14:paraId="2071C98A" w14:textId="77777777" w:rsidR="00B060D1" w:rsidRPr="00B060D1" w:rsidRDefault="00B060D1" w:rsidP="00B060D1">
      <w:pPr>
        <w:pStyle w:val="NormalWeb"/>
        <w:rPr>
          <w:rFonts w:ascii="Calibri" w:eastAsia="Times New Roman" w:hAnsi="Calibri" w:cs="Calibri"/>
          <w:color w:val="000000"/>
        </w:rPr>
      </w:pPr>
      <w:r w:rsidRPr="00B060D1">
        <w:rPr>
          <w:rFonts w:ascii="Calibri" w:hAnsi="Calibri" w:cs="Calibri"/>
        </w:rPr>
        <w:t xml:space="preserve">The purpose of the program is </w:t>
      </w:r>
      <w:r w:rsidRPr="00B060D1">
        <w:rPr>
          <w:rFonts w:ascii="Calibri" w:eastAsia="Times New Roman" w:hAnsi="Calibri" w:cs="Calibri"/>
          <w:color w:val="000000"/>
        </w:rPr>
        <w:t>to provide a successful transition of the client/resident into the community that meets his/her needs.</w:t>
      </w:r>
    </w:p>
    <w:p w14:paraId="484D82C8" w14:textId="77777777" w:rsidR="00B060D1" w:rsidRPr="00B060D1" w:rsidRDefault="00B060D1" w:rsidP="00B060D1">
      <w:pPr>
        <w:pStyle w:val="NormalWeb"/>
        <w:rPr>
          <w:rFonts w:ascii="Calibri" w:eastAsia="Times New Roman" w:hAnsi="Calibri" w:cs="Calibri"/>
          <w:color w:val="000000"/>
        </w:rPr>
      </w:pPr>
      <w:r w:rsidRPr="00B060D1">
        <w:rPr>
          <w:rFonts w:ascii="Calibri" w:eastAsia="Times New Roman" w:hAnsi="Calibri" w:cs="Calibri"/>
          <w:color w:val="000000"/>
        </w:rPr>
        <w:t>Oversight of the Transition of Care program involves a policies, procedures or protocols that includes the following:</w:t>
      </w:r>
    </w:p>
    <w:p w14:paraId="609F0FB7" w14:textId="77777777" w:rsidR="00B060D1" w:rsidRPr="00B060D1" w:rsidRDefault="00B060D1" w:rsidP="00B060D1">
      <w:pPr>
        <w:pStyle w:val="ListParagraph"/>
        <w:numPr>
          <w:ilvl w:val="0"/>
          <w:numId w:val="49"/>
        </w:numPr>
        <w:spacing w:before="100" w:beforeAutospacing="1" w:after="100" w:afterAutospacing="1"/>
        <w:contextualSpacing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>Begin transition planning during the preadmission process. Designated facility personnel will gather the appropriate information:</w:t>
      </w:r>
    </w:p>
    <w:p w14:paraId="512AD03F" w14:textId="77777777" w:rsidR="00B060D1" w:rsidRPr="00B060D1" w:rsidRDefault="00B060D1" w:rsidP="00B060D1">
      <w:pPr>
        <w:pStyle w:val="ListParagraph"/>
        <w:numPr>
          <w:ilvl w:val="1"/>
          <w:numId w:val="49"/>
        </w:numPr>
        <w:spacing w:before="100" w:beforeAutospacing="1" w:after="100" w:afterAutospacing="1"/>
        <w:contextualSpacing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 xml:space="preserve">Prior living setting, </w:t>
      </w:r>
    </w:p>
    <w:p w14:paraId="7283E8E2" w14:textId="77777777" w:rsidR="00B060D1" w:rsidRPr="00B060D1" w:rsidRDefault="00B060D1" w:rsidP="00B060D1">
      <w:pPr>
        <w:pStyle w:val="ListParagraph"/>
        <w:numPr>
          <w:ilvl w:val="1"/>
          <w:numId w:val="49"/>
        </w:numPr>
        <w:spacing w:before="100" w:beforeAutospacing="1" w:after="100" w:afterAutospacing="1"/>
        <w:contextualSpacing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>Planned transition destination,</w:t>
      </w:r>
    </w:p>
    <w:p w14:paraId="498A2ACD" w14:textId="77777777" w:rsidR="00B060D1" w:rsidRPr="00B060D1" w:rsidRDefault="00B060D1" w:rsidP="00B060D1">
      <w:pPr>
        <w:pStyle w:val="ListParagraph"/>
        <w:numPr>
          <w:ilvl w:val="1"/>
          <w:numId w:val="49"/>
        </w:numPr>
        <w:spacing w:before="100" w:beforeAutospacing="1" w:after="100" w:afterAutospacing="1"/>
        <w:contextualSpacing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 xml:space="preserve">Assistance needs after discharge from the skilled nursing facility. </w:t>
      </w:r>
    </w:p>
    <w:p w14:paraId="5498C852" w14:textId="77777777" w:rsidR="00B060D1" w:rsidRPr="00B060D1" w:rsidRDefault="00B060D1" w:rsidP="00B060D1">
      <w:pPr>
        <w:pStyle w:val="ListParagraph"/>
        <w:numPr>
          <w:ilvl w:val="0"/>
          <w:numId w:val="49"/>
        </w:numPr>
        <w:spacing w:before="100" w:beforeAutospacing="1" w:after="100" w:afterAutospacing="1"/>
        <w:contextualSpacing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>Collect additional information upon admission</w:t>
      </w:r>
    </w:p>
    <w:p w14:paraId="0449E76E" w14:textId="77777777" w:rsidR="00B060D1" w:rsidRPr="00B060D1" w:rsidRDefault="00B060D1" w:rsidP="00B060D1">
      <w:pPr>
        <w:pStyle w:val="ListParagraph"/>
        <w:numPr>
          <w:ilvl w:val="1"/>
          <w:numId w:val="49"/>
        </w:numPr>
        <w:spacing w:before="100" w:beforeAutospacing="1" w:after="100" w:afterAutospacing="1"/>
        <w:contextualSpacing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 xml:space="preserve">Identify the residents/clients post-transition needs, </w:t>
      </w:r>
    </w:p>
    <w:p w14:paraId="2240212F" w14:textId="77777777" w:rsidR="00B060D1" w:rsidRPr="00B060D1" w:rsidRDefault="00B060D1" w:rsidP="00B060D1">
      <w:pPr>
        <w:pStyle w:val="ListParagraph"/>
        <w:numPr>
          <w:ilvl w:val="1"/>
          <w:numId w:val="49"/>
        </w:numPr>
        <w:spacing w:before="100" w:beforeAutospacing="1" w:after="100" w:afterAutospacing="1"/>
        <w:contextualSpacing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 xml:space="preserve">Begin the process of identifying existing barriers to transition </w:t>
      </w:r>
    </w:p>
    <w:p w14:paraId="1145C0B9" w14:textId="77777777" w:rsidR="00B060D1" w:rsidRPr="00B060D1" w:rsidRDefault="00B060D1" w:rsidP="00B060D1">
      <w:pPr>
        <w:pStyle w:val="ListParagraph"/>
        <w:numPr>
          <w:ilvl w:val="1"/>
          <w:numId w:val="49"/>
        </w:numPr>
        <w:spacing w:before="100" w:beforeAutospacing="1" w:after="100" w:afterAutospacing="1"/>
        <w:contextualSpacing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>Document information about the transition needs.</w:t>
      </w:r>
    </w:p>
    <w:p w14:paraId="3BFF38F9" w14:textId="77777777" w:rsidR="00B060D1" w:rsidRPr="00B060D1" w:rsidRDefault="00B060D1" w:rsidP="00B060D1">
      <w:pPr>
        <w:pStyle w:val="ListParagraph"/>
        <w:numPr>
          <w:ilvl w:val="0"/>
          <w:numId w:val="49"/>
        </w:numPr>
        <w:spacing w:before="100" w:beforeAutospacing="1" w:after="100" w:afterAutospacing="1"/>
        <w:contextualSpacing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 xml:space="preserve">Plan, coordinate, and implement the steps necessary to achieve goals and eliminate barriers to transition. </w:t>
      </w:r>
    </w:p>
    <w:p w14:paraId="49397209" w14:textId="77777777" w:rsidR="00B060D1" w:rsidRPr="00B060D1" w:rsidRDefault="00B060D1" w:rsidP="00B060D1">
      <w:pPr>
        <w:pStyle w:val="ListParagraph"/>
        <w:numPr>
          <w:ilvl w:val="0"/>
          <w:numId w:val="49"/>
        </w:numPr>
        <w:spacing w:before="100" w:beforeAutospacing="1" w:after="100" w:afterAutospacing="1"/>
        <w:contextualSpacing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 xml:space="preserve">Involve the client/resident and resident representative to participate in transition planning through the participation in the interdisciplinary progress meetings. </w:t>
      </w:r>
    </w:p>
    <w:p w14:paraId="3BD8AB58" w14:textId="77777777" w:rsidR="00B060D1" w:rsidRPr="00B060D1" w:rsidRDefault="00B060D1" w:rsidP="00B060D1">
      <w:pPr>
        <w:pStyle w:val="ListParagraph"/>
        <w:numPr>
          <w:ilvl w:val="0"/>
          <w:numId w:val="49"/>
        </w:numPr>
        <w:spacing w:before="100" w:beforeAutospacing="1" w:after="100" w:afterAutospacing="1"/>
        <w:contextualSpacing/>
        <w:rPr>
          <w:rFonts w:ascii="Calibri" w:hAnsi="Calibri" w:cs="Calibri"/>
          <w:color w:val="000000"/>
          <w:szCs w:val="24"/>
        </w:rPr>
      </w:pPr>
      <w:r w:rsidRPr="00B060D1">
        <w:rPr>
          <w:rFonts w:ascii="Calibri" w:hAnsi="Calibri" w:cs="Calibri"/>
          <w:color w:val="000000"/>
          <w:szCs w:val="24"/>
        </w:rPr>
        <w:t xml:space="preserve">Determine readiness for transition from the facility to next level of care when the client/resident has met one or more of the following criteria. </w:t>
      </w:r>
    </w:p>
    <w:p w14:paraId="02323447" w14:textId="77777777" w:rsidR="00B060D1" w:rsidRPr="00B060D1" w:rsidRDefault="00B060D1" w:rsidP="00B060D1">
      <w:pPr>
        <w:pStyle w:val="NormalWeb"/>
        <w:rPr>
          <w:rFonts w:ascii="Calibri" w:eastAsia="Times New Roman" w:hAnsi="Calibri" w:cs="Calibri"/>
          <w:color w:val="000000"/>
        </w:rPr>
      </w:pPr>
    </w:p>
    <w:p w14:paraId="5B0C2B15" w14:textId="77777777" w:rsidR="00B060D1" w:rsidRPr="00B060D1" w:rsidRDefault="00B060D1" w:rsidP="00B060D1">
      <w:pPr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br w:type="page"/>
      </w:r>
    </w:p>
    <w:p w14:paraId="7CDDB3AC" w14:textId="77777777" w:rsidR="00B060D1" w:rsidRPr="00B060D1" w:rsidRDefault="00B060D1" w:rsidP="00B060D1">
      <w:pPr>
        <w:rPr>
          <w:rFonts w:ascii="Calibri" w:hAnsi="Calibri" w:cs="Calibri"/>
          <w:szCs w:val="24"/>
        </w:rPr>
      </w:pPr>
    </w:p>
    <w:p w14:paraId="6042C5AB" w14:textId="7DB124ED" w:rsidR="00B060D1" w:rsidRDefault="00B060D1" w:rsidP="00B060D1">
      <w:pPr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Organizational Leaders will need to ensure competency of all staff members involved with transition care/discharge planning.  Adequate resources for transition care/discharge planning will need to be evaluated including:</w:t>
      </w:r>
    </w:p>
    <w:p w14:paraId="0FE29FDF" w14:textId="77777777" w:rsidR="00B060D1" w:rsidRPr="00B060D1" w:rsidRDefault="00B060D1" w:rsidP="00B060D1">
      <w:pPr>
        <w:rPr>
          <w:rFonts w:ascii="Calibri" w:hAnsi="Calibri" w:cs="Calibri"/>
          <w:szCs w:val="24"/>
        </w:rPr>
      </w:pPr>
    </w:p>
    <w:p w14:paraId="7CA61872" w14:textId="77777777" w:rsidR="00B060D1" w:rsidRPr="00B060D1" w:rsidRDefault="00B060D1" w:rsidP="00B060D1">
      <w:pPr>
        <w:pStyle w:val="ListParagraph"/>
        <w:numPr>
          <w:ilvl w:val="0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Staff</w:t>
      </w:r>
    </w:p>
    <w:p w14:paraId="0B04B9C4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Case Manager</w:t>
      </w:r>
    </w:p>
    <w:p w14:paraId="4F573A7E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Licensed Nurses</w:t>
      </w:r>
    </w:p>
    <w:p w14:paraId="606BC6A4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CNA’s</w:t>
      </w:r>
    </w:p>
    <w:p w14:paraId="21B07DBD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Interdisciplinary Staff</w:t>
      </w:r>
    </w:p>
    <w:p w14:paraId="0AD46E51" w14:textId="77777777" w:rsidR="00B060D1" w:rsidRPr="00B060D1" w:rsidRDefault="00B060D1" w:rsidP="00B060D1">
      <w:pPr>
        <w:pStyle w:val="ListParagraph"/>
        <w:numPr>
          <w:ilvl w:val="0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Documentation Considerations</w:t>
      </w:r>
    </w:p>
    <w:p w14:paraId="1298C4D0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Paper vs. Electronic Health Record</w:t>
      </w:r>
    </w:p>
    <w:p w14:paraId="09C31990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Assessment/documentation Forms</w:t>
      </w:r>
    </w:p>
    <w:p w14:paraId="1CB84D0E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Care Planning</w:t>
      </w:r>
    </w:p>
    <w:p w14:paraId="6570DE36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Hospital/Community</w:t>
      </w:r>
    </w:p>
    <w:p w14:paraId="3609AC70" w14:textId="77777777" w:rsidR="00B060D1" w:rsidRPr="00B060D1" w:rsidRDefault="00B060D1" w:rsidP="00B060D1">
      <w:pPr>
        <w:pStyle w:val="ListParagraph"/>
        <w:numPr>
          <w:ilvl w:val="0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Education</w:t>
      </w:r>
    </w:p>
    <w:p w14:paraId="2C2910F7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Licensed Nurses</w:t>
      </w:r>
    </w:p>
    <w:p w14:paraId="3E7CAA20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CNA’s</w:t>
      </w:r>
    </w:p>
    <w:p w14:paraId="4F9751A9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Interdisciplinary Staff</w:t>
      </w:r>
    </w:p>
    <w:p w14:paraId="7B249788" w14:textId="77777777" w:rsidR="00B060D1" w:rsidRPr="00B060D1" w:rsidRDefault="00B060D1" w:rsidP="00B060D1">
      <w:pPr>
        <w:pStyle w:val="ListParagraph"/>
        <w:numPr>
          <w:ilvl w:val="0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Evaluation and Monitoring</w:t>
      </w:r>
    </w:p>
    <w:p w14:paraId="45D64620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Identification of Responsibility</w:t>
      </w:r>
    </w:p>
    <w:p w14:paraId="484D0E12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System to Evaluate</w:t>
      </w:r>
    </w:p>
    <w:p w14:paraId="4F219737" w14:textId="77777777" w:rsidR="00B060D1" w:rsidRPr="00B060D1" w:rsidRDefault="00B060D1" w:rsidP="00B060D1">
      <w:pPr>
        <w:pStyle w:val="ListParagraph"/>
        <w:numPr>
          <w:ilvl w:val="1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QAPI Considerations</w:t>
      </w:r>
    </w:p>
    <w:p w14:paraId="56B2E82E" w14:textId="77777777" w:rsidR="00B060D1" w:rsidRPr="00B060D1" w:rsidRDefault="00B060D1" w:rsidP="00B060D1">
      <w:pPr>
        <w:pStyle w:val="ListParagraph"/>
        <w:numPr>
          <w:ilvl w:val="0"/>
          <w:numId w:val="37"/>
        </w:numPr>
        <w:contextualSpacing/>
        <w:rPr>
          <w:rFonts w:ascii="Calibri" w:hAnsi="Calibri" w:cs="Calibri"/>
          <w:szCs w:val="24"/>
        </w:rPr>
      </w:pPr>
      <w:r w:rsidRPr="00B060D1">
        <w:rPr>
          <w:rFonts w:ascii="Calibri" w:hAnsi="Calibri" w:cs="Calibri"/>
          <w:szCs w:val="24"/>
        </w:rPr>
        <w:t>Supplies and Equipment</w:t>
      </w:r>
    </w:p>
    <w:p w14:paraId="28820654" w14:textId="77777777" w:rsidR="00B060D1" w:rsidRPr="00B060D1" w:rsidRDefault="00B060D1" w:rsidP="00B060D1">
      <w:pPr>
        <w:tabs>
          <w:tab w:val="left" w:pos="1890"/>
        </w:tabs>
        <w:rPr>
          <w:rFonts w:ascii="Calibri" w:hAnsi="Calibri" w:cs="Calibri"/>
          <w:szCs w:val="24"/>
        </w:rPr>
      </w:pPr>
    </w:p>
    <w:p w14:paraId="1F398149" w14:textId="77777777" w:rsidR="00B060D1" w:rsidRPr="00B060D1" w:rsidRDefault="00B060D1" w:rsidP="00B060D1">
      <w:pPr>
        <w:rPr>
          <w:rFonts w:ascii="Calibri" w:hAnsi="Calibri" w:cs="Calibri"/>
          <w:szCs w:val="24"/>
        </w:rPr>
      </w:pPr>
    </w:p>
    <w:p w14:paraId="4231A8B1" w14:textId="77777777" w:rsidR="00B060D1" w:rsidRPr="00B060D1" w:rsidRDefault="00B060D1" w:rsidP="00B060D1">
      <w:pPr>
        <w:rPr>
          <w:rFonts w:ascii="Calibri" w:hAnsi="Calibri" w:cs="Calibri"/>
          <w:szCs w:val="24"/>
        </w:rPr>
      </w:pPr>
    </w:p>
    <w:p w14:paraId="06216572" w14:textId="77777777" w:rsidR="00B060D1" w:rsidRPr="00B060D1" w:rsidRDefault="00B060D1" w:rsidP="00B060D1">
      <w:pPr>
        <w:rPr>
          <w:rFonts w:ascii="Calibri" w:hAnsi="Calibri" w:cs="Calibri"/>
          <w:b/>
          <w:szCs w:val="24"/>
        </w:rPr>
      </w:pPr>
    </w:p>
    <w:p w14:paraId="4A3D8368" w14:textId="77777777" w:rsidR="00B060D1" w:rsidRPr="00B060D1" w:rsidRDefault="00B060D1" w:rsidP="00B060D1">
      <w:pPr>
        <w:rPr>
          <w:rFonts w:ascii="Calibri" w:hAnsi="Calibri" w:cs="Calibri"/>
          <w:b/>
          <w:szCs w:val="24"/>
        </w:rPr>
      </w:pPr>
    </w:p>
    <w:p w14:paraId="34E70114" w14:textId="1D290196" w:rsidR="00B060D1" w:rsidRDefault="00B060D1" w:rsidP="00B060D1">
      <w:pPr>
        <w:rPr>
          <w:rFonts w:ascii="Calibri" w:hAnsi="Calibri" w:cs="Calibri"/>
          <w:b/>
          <w:szCs w:val="24"/>
        </w:rPr>
      </w:pPr>
      <w:r w:rsidRPr="00B060D1">
        <w:rPr>
          <w:rFonts w:ascii="Calibri" w:hAnsi="Calibri" w:cs="Calibri"/>
          <w:b/>
          <w:szCs w:val="24"/>
        </w:rPr>
        <w:t>References and Resources</w:t>
      </w:r>
    </w:p>
    <w:p w14:paraId="492E98D4" w14:textId="77777777" w:rsidR="00B060D1" w:rsidRPr="00B060D1" w:rsidRDefault="00B060D1" w:rsidP="00B060D1">
      <w:pPr>
        <w:rPr>
          <w:rFonts w:ascii="Calibri" w:hAnsi="Calibri" w:cs="Calibri"/>
          <w:b/>
          <w:szCs w:val="24"/>
        </w:rPr>
      </w:pPr>
    </w:p>
    <w:p w14:paraId="1D211D02" w14:textId="77777777" w:rsidR="00B060D1" w:rsidRPr="00B060D1" w:rsidRDefault="00B060D1" w:rsidP="00B060D1">
      <w:pPr>
        <w:pStyle w:val="ListParagraph"/>
        <w:numPr>
          <w:ilvl w:val="0"/>
          <w:numId w:val="38"/>
        </w:numPr>
        <w:contextualSpacing/>
        <w:rPr>
          <w:rFonts w:ascii="Calibri" w:eastAsia="MS Mincho" w:hAnsi="Calibri" w:cs="Calibri"/>
          <w:szCs w:val="24"/>
        </w:rPr>
      </w:pPr>
      <w:bookmarkStart w:id="2" w:name="_Hlk2937894"/>
      <w:r w:rsidRPr="00B060D1">
        <w:rPr>
          <w:rFonts w:ascii="Calibri" w:eastAsia="MS Mincho" w:hAnsi="Calibri" w:cs="Calibri"/>
          <w:szCs w:val="24"/>
        </w:rPr>
        <w:t xml:space="preserve">Centers for Medicare &amp; Medicaid Services State Operations Manual, Appendix PP – Guidance to Surveyors for Long Term Care Facilities (Rev. 173, 11-22-17):  </w:t>
      </w:r>
      <w:hyperlink r:id="rId8" w:history="1">
        <w:r w:rsidRPr="00B060D1">
          <w:rPr>
            <w:rFonts w:ascii="Calibri" w:eastAsia="MS Mincho" w:hAnsi="Calibri" w:cs="Calibri"/>
            <w:szCs w:val="24"/>
            <w:u w:val="single"/>
          </w:rPr>
          <w:t>https://www.cms.gov/Regulations-and-Guidance/Guidance/Manuals/downloads/som107ap_pp_guidelines_ltcf.pdf</w:t>
        </w:r>
      </w:hyperlink>
      <w:r w:rsidRPr="00B060D1">
        <w:rPr>
          <w:rFonts w:ascii="Calibri" w:eastAsia="MS Mincho" w:hAnsi="Calibri" w:cs="Calibri"/>
          <w:szCs w:val="24"/>
        </w:rPr>
        <w:t xml:space="preserve"> </w:t>
      </w:r>
      <w:bookmarkEnd w:id="1"/>
    </w:p>
    <w:bookmarkEnd w:id="2"/>
    <w:p w14:paraId="1A6286CF" w14:textId="77777777" w:rsidR="00B060D1" w:rsidRPr="00B060D1" w:rsidRDefault="00B060D1" w:rsidP="00B060D1">
      <w:pPr>
        <w:pStyle w:val="ListParagraph"/>
        <w:rPr>
          <w:rFonts w:ascii="Calibri" w:eastAsia="MS Mincho" w:hAnsi="Calibri" w:cs="Calibri"/>
          <w:szCs w:val="24"/>
        </w:rPr>
      </w:pPr>
    </w:p>
    <w:p w14:paraId="50DA65B3" w14:textId="77777777" w:rsidR="00B060D1" w:rsidRPr="00B060D1" w:rsidRDefault="00B060D1" w:rsidP="00B060D1">
      <w:pPr>
        <w:pStyle w:val="ListParagraph"/>
        <w:numPr>
          <w:ilvl w:val="0"/>
          <w:numId w:val="38"/>
        </w:numPr>
        <w:contextualSpacing/>
        <w:rPr>
          <w:rFonts w:ascii="Calibri" w:eastAsia="MS Mincho" w:hAnsi="Calibri" w:cs="Calibri"/>
          <w:szCs w:val="24"/>
        </w:rPr>
      </w:pPr>
      <w:r w:rsidRPr="00B060D1">
        <w:rPr>
          <w:rFonts w:ascii="Calibri" w:eastAsia="MS Mincho" w:hAnsi="Calibri" w:cs="Calibri"/>
          <w:szCs w:val="24"/>
        </w:rPr>
        <w:t xml:space="preserve">Transitions of Care in LTC Continuum  </w:t>
      </w:r>
      <w:hyperlink r:id="rId9" w:history="1">
        <w:r w:rsidRPr="00B060D1">
          <w:rPr>
            <w:rStyle w:val="Hyperlink"/>
            <w:rFonts w:ascii="Calibri" w:eastAsia="MS Mincho" w:hAnsi="Calibri" w:cs="Calibri"/>
            <w:szCs w:val="24"/>
          </w:rPr>
          <w:t>http://www.amda.com</w:t>
        </w:r>
      </w:hyperlink>
    </w:p>
    <w:p w14:paraId="6F859E29" w14:textId="77777777" w:rsidR="00AD3219" w:rsidRPr="00AD3219" w:rsidRDefault="00AD3219" w:rsidP="00B060D1">
      <w:pPr>
        <w:pStyle w:val="NoSpacing"/>
        <w:jc w:val="center"/>
        <w:rPr>
          <w:rFonts w:ascii="Calibri" w:hAnsi="Calibri" w:cs="Calibri"/>
          <w:sz w:val="22"/>
          <w:szCs w:val="22"/>
        </w:rPr>
      </w:pPr>
    </w:p>
    <w:sectPr w:rsidR="00AD3219" w:rsidRPr="00AD3219" w:rsidSect="00DE7A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B989C" w14:textId="77777777" w:rsidR="00533078" w:rsidRDefault="00533078" w:rsidP="00FE158D">
      <w:r>
        <w:separator/>
      </w:r>
    </w:p>
  </w:endnote>
  <w:endnote w:type="continuationSeparator" w:id="0">
    <w:p w14:paraId="7AE83EAE" w14:textId="77777777" w:rsidR="00533078" w:rsidRDefault="0053307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0CF4" w14:textId="77777777" w:rsidR="00C70196" w:rsidRDefault="00C7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BD99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24B7C2F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64E7FC9A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32D27E82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9B0A" w14:textId="77777777" w:rsidR="00C70196" w:rsidRDefault="00C7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AFF31" w14:textId="77777777" w:rsidR="00533078" w:rsidRDefault="00533078" w:rsidP="00FE158D">
      <w:r>
        <w:separator/>
      </w:r>
    </w:p>
  </w:footnote>
  <w:footnote w:type="continuationSeparator" w:id="0">
    <w:p w14:paraId="39BD6E5E" w14:textId="77777777" w:rsidR="00533078" w:rsidRDefault="0053307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8454" w14:textId="77777777" w:rsidR="00C70196" w:rsidRDefault="00C70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C7C1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724C00E" wp14:editId="27E88119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9FCE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DAD75C6" wp14:editId="228BF0AB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9F13A9"/>
    <w:multiLevelType w:val="hybridMultilevel"/>
    <w:tmpl w:val="F82C34F0"/>
    <w:lvl w:ilvl="0" w:tplc="B20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A3DE3"/>
    <w:multiLevelType w:val="hybridMultilevel"/>
    <w:tmpl w:val="CCE6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65A"/>
    <w:multiLevelType w:val="hybridMultilevel"/>
    <w:tmpl w:val="63A088DE"/>
    <w:lvl w:ilvl="0" w:tplc="5FA82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80D"/>
    <w:multiLevelType w:val="hybridMultilevel"/>
    <w:tmpl w:val="A09A9F1E"/>
    <w:lvl w:ilvl="0" w:tplc="91FC13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2E8"/>
    <w:multiLevelType w:val="hybridMultilevel"/>
    <w:tmpl w:val="6A9A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61B0B"/>
    <w:multiLevelType w:val="hybridMultilevel"/>
    <w:tmpl w:val="76B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B32377"/>
    <w:multiLevelType w:val="hybridMultilevel"/>
    <w:tmpl w:val="78863796"/>
    <w:lvl w:ilvl="0" w:tplc="2D08E5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B9368C"/>
    <w:multiLevelType w:val="hybridMultilevel"/>
    <w:tmpl w:val="A650F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450B94"/>
    <w:multiLevelType w:val="hybridMultilevel"/>
    <w:tmpl w:val="AE10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A0712"/>
    <w:multiLevelType w:val="hybridMultilevel"/>
    <w:tmpl w:val="F2CC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8D74ED"/>
    <w:multiLevelType w:val="hybridMultilevel"/>
    <w:tmpl w:val="1364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71E23"/>
    <w:multiLevelType w:val="hybridMultilevel"/>
    <w:tmpl w:val="C72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76BD8"/>
    <w:multiLevelType w:val="hybridMultilevel"/>
    <w:tmpl w:val="0114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7037C"/>
    <w:multiLevelType w:val="hybridMultilevel"/>
    <w:tmpl w:val="9796B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8522C07"/>
    <w:multiLevelType w:val="hybridMultilevel"/>
    <w:tmpl w:val="8D36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75B80"/>
    <w:multiLevelType w:val="hybridMultilevel"/>
    <w:tmpl w:val="86500A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9"/>
  </w:num>
  <w:num w:numId="24">
    <w:abstractNumId w:val="15"/>
  </w:num>
  <w:num w:numId="25">
    <w:abstractNumId w:val="25"/>
  </w:num>
  <w:num w:numId="26">
    <w:abstractNumId w:val="21"/>
  </w:num>
  <w:num w:numId="27">
    <w:abstractNumId w:val="28"/>
  </w:num>
  <w:num w:numId="28">
    <w:abstractNumId w:val="13"/>
  </w:num>
  <w:num w:numId="29">
    <w:abstractNumId w:val="32"/>
  </w:num>
  <w:num w:numId="30">
    <w:abstractNumId w:val="30"/>
  </w:num>
  <w:num w:numId="31">
    <w:abstractNumId w:val="44"/>
  </w:num>
  <w:num w:numId="32">
    <w:abstractNumId w:val="33"/>
  </w:num>
  <w:num w:numId="33">
    <w:abstractNumId w:val="2"/>
  </w:num>
  <w:num w:numId="34">
    <w:abstractNumId w:val="36"/>
  </w:num>
  <w:num w:numId="35">
    <w:abstractNumId w:val="1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8"/>
  </w:num>
  <w:num w:numId="39">
    <w:abstractNumId w:val="5"/>
  </w:num>
  <w:num w:numId="40">
    <w:abstractNumId w:val="4"/>
  </w:num>
  <w:num w:numId="41">
    <w:abstractNumId w:val="7"/>
  </w:num>
  <w:num w:numId="42">
    <w:abstractNumId w:val="48"/>
  </w:num>
  <w:num w:numId="43">
    <w:abstractNumId w:val="41"/>
  </w:num>
  <w:num w:numId="44">
    <w:abstractNumId w:val="43"/>
  </w:num>
  <w:num w:numId="45">
    <w:abstractNumId w:val="26"/>
  </w:num>
  <w:num w:numId="46">
    <w:abstractNumId w:val="49"/>
  </w:num>
  <w:num w:numId="47">
    <w:abstractNumId w:val="27"/>
  </w:num>
  <w:num w:numId="48">
    <w:abstractNumId w:val="46"/>
  </w:num>
  <w:num w:numId="49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1F07"/>
    <w:rsid w:val="00066D50"/>
    <w:rsid w:val="00083D71"/>
    <w:rsid w:val="000D5B62"/>
    <w:rsid w:val="000E228A"/>
    <w:rsid w:val="000F08A2"/>
    <w:rsid w:val="000F7E90"/>
    <w:rsid w:val="0012309D"/>
    <w:rsid w:val="00170AD2"/>
    <w:rsid w:val="00185739"/>
    <w:rsid w:val="001E4C9D"/>
    <w:rsid w:val="0023606A"/>
    <w:rsid w:val="002376A2"/>
    <w:rsid w:val="00257E7E"/>
    <w:rsid w:val="0027488D"/>
    <w:rsid w:val="002B6A29"/>
    <w:rsid w:val="002C5F29"/>
    <w:rsid w:val="002F2B8A"/>
    <w:rsid w:val="003011C7"/>
    <w:rsid w:val="00301AA8"/>
    <w:rsid w:val="00372DF7"/>
    <w:rsid w:val="00373CF0"/>
    <w:rsid w:val="003A3E8D"/>
    <w:rsid w:val="003B0939"/>
    <w:rsid w:val="003D1AFC"/>
    <w:rsid w:val="003F0C77"/>
    <w:rsid w:val="0043110B"/>
    <w:rsid w:val="00444E5D"/>
    <w:rsid w:val="00463290"/>
    <w:rsid w:val="00484844"/>
    <w:rsid w:val="004A6F56"/>
    <w:rsid w:val="004C2F6B"/>
    <w:rsid w:val="004E7603"/>
    <w:rsid w:val="00533078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67EDF"/>
    <w:rsid w:val="006A3CC2"/>
    <w:rsid w:val="006B2ED2"/>
    <w:rsid w:val="007251EF"/>
    <w:rsid w:val="00783084"/>
    <w:rsid w:val="00784AAD"/>
    <w:rsid w:val="007A61F1"/>
    <w:rsid w:val="007F26C3"/>
    <w:rsid w:val="00805910"/>
    <w:rsid w:val="008259FB"/>
    <w:rsid w:val="008805AE"/>
    <w:rsid w:val="008E7224"/>
    <w:rsid w:val="00904698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AD3219"/>
    <w:rsid w:val="00B00ED0"/>
    <w:rsid w:val="00B019EA"/>
    <w:rsid w:val="00B060D1"/>
    <w:rsid w:val="00B24FB4"/>
    <w:rsid w:val="00B576FB"/>
    <w:rsid w:val="00BB507F"/>
    <w:rsid w:val="00BE26C1"/>
    <w:rsid w:val="00BF1EB5"/>
    <w:rsid w:val="00C0102E"/>
    <w:rsid w:val="00C170A5"/>
    <w:rsid w:val="00C42B78"/>
    <w:rsid w:val="00C70196"/>
    <w:rsid w:val="00C71D53"/>
    <w:rsid w:val="00CF4AFB"/>
    <w:rsid w:val="00DB6D68"/>
    <w:rsid w:val="00DC40AB"/>
    <w:rsid w:val="00DE7AF9"/>
    <w:rsid w:val="00E42992"/>
    <w:rsid w:val="00E67E7C"/>
    <w:rsid w:val="00E94EC6"/>
    <w:rsid w:val="00ED6153"/>
    <w:rsid w:val="00EF0A00"/>
    <w:rsid w:val="00FB157C"/>
    <w:rsid w:val="00FC03F0"/>
    <w:rsid w:val="00FE0022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9D7C8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E4C9D"/>
    <w:pPr>
      <w:spacing w:before="100" w:beforeAutospacing="1" w:after="100" w:afterAutospacing="1"/>
    </w:pPr>
    <w:rPr>
      <w:rFonts w:eastAsiaTheme="minorHAnsi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C9D"/>
    <w:rPr>
      <w:rFonts w:ascii="Cambria" w:eastAsia="MS Mincho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C9D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C9D"/>
    <w:rPr>
      <w:vertAlign w:val="superscript"/>
    </w:rPr>
  </w:style>
  <w:style w:type="table" w:styleId="TableGrid">
    <w:name w:val="Table Grid"/>
    <w:basedOn w:val="TableNormal"/>
    <w:uiPriority w:val="39"/>
    <w:rsid w:val="00AD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110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da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9068-70DE-4F16-A278-01A79F5A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LaGrange</dc:creator>
  <cp:keywords/>
  <dc:description/>
  <cp:lastModifiedBy>Lisa Thomson</cp:lastModifiedBy>
  <cp:revision>4</cp:revision>
  <dcterms:created xsi:type="dcterms:W3CDTF">2019-05-08T15:06:00Z</dcterms:created>
  <dcterms:modified xsi:type="dcterms:W3CDTF">2019-05-09T20:41:00Z</dcterms:modified>
</cp:coreProperties>
</file>