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1EBA6" w14:textId="42418BA7" w:rsidR="00DE7AF9" w:rsidRDefault="00AD3219"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14:anchorId="0A845A52" wp14:editId="0FC95535">
                <wp:simplePos x="0" y="0"/>
                <wp:positionH relativeFrom="margin">
                  <wp:posOffset>-552450</wp:posOffset>
                </wp:positionH>
                <wp:positionV relativeFrom="page">
                  <wp:posOffset>914400</wp:posOffset>
                </wp:positionV>
                <wp:extent cx="7200900" cy="13258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7200900" cy="132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237E61" w14:textId="7A0896AB" w:rsidR="00246ACC" w:rsidRDefault="001720B5">
                            <w:pPr>
                              <w:rPr>
                                <w:rFonts w:ascii="Calibri" w:hAnsi="Calibri"/>
                                <w:b/>
                                <w:color w:val="FFFFFF" w:themeColor="background1"/>
                                <w:sz w:val="72"/>
                              </w:rPr>
                            </w:pPr>
                            <w:r>
                              <w:rPr>
                                <w:rFonts w:ascii="Calibri" w:hAnsi="Calibri"/>
                                <w:b/>
                                <w:color w:val="FFFFFF" w:themeColor="background1"/>
                                <w:sz w:val="72"/>
                              </w:rPr>
                              <w:t xml:space="preserve">Caring for </w:t>
                            </w:r>
                            <w:r w:rsidR="00CD7F2E">
                              <w:rPr>
                                <w:rFonts w:ascii="Calibri" w:hAnsi="Calibri"/>
                                <w:b/>
                                <w:color w:val="FFFFFF" w:themeColor="background1"/>
                                <w:sz w:val="72"/>
                              </w:rPr>
                              <w:t xml:space="preserve">the </w:t>
                            </w:r>
                            <w:r>
                              <w:rPr>
                                <w:rFonts w:ascii="Calibri" w:hAnsi="Calibri"/>
                                <w:b/>
                                <w:color w:val="FFFFFF" w:themeColor="background1"/>
                                <w:sz w:val="72"/>
                              </w:rPr>
                              <w:t>Resident Environment</w:t>
                            </w:r>
                          </w:p>
                          <w:p w14:paraId="6D9C8B63" w14:textId="01D713E9" w:rsidR="00301AA8" w:rsidRPr="00BF1EB5" w:rsidRDefault="00AD3219">
                            <w:pPr>
                              <w:rPr>
                                <w:rFonts w:ascii="Calibri" w:hAnsi="Calibri"/>
                                <w:b/>
                                <w:color w:val="FFFFFF" w:themeColor="background1"/>
                                <w:sz w:val="72"/>
                                <w14:textFill>
                                  <w14:noFill/>
                                </w14:textFill>
                              </w:rPr>
                            </w:pPr>
                            <w:r>
                              <w:rPr>
                                <w:rFonts w:ascii="Calibri" w:hAnsi="Calibri"/>
                                <w:b/>
                                <w:color w:val="FFFFFF" w:themeColor="background1"/>
                                <w:sz w:val="72"/>
                              </w:rPr>
                              <w:t>Competency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45A52" id="_x0000_t202" coordsize="21600,21600" o:spt="202" path="m,l,21600r21600,l21600,xe">
                <v:stroke joinstyle="miter"/>
                <v:path gradientshapeok="t" o:connecttype="rect"/>
              </v:shapetype>
              <v:shape id="Text Box 3" o:spid="_x0000_s1026" type="#_x0000_t202" style="position:absolute;left:0;text-align:left;margin-left:-43.5pt;margin-top:1in;width:567pt;height:10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" filled="f" stroked="f" strokeweight=".5pt">
                <v:textbox>
                  <w:txbxContent>
                    <w:p w14:paraId="33237E61" w14:textId="7A0896AB" w:rsidR="00246ACC" w:rsidRDefault="001720B5">
                      <w:pPr>
                        <w:rPr>
                          <w:rFonts w:ascii="Calibri" w:hAnsi="Calibri"/>
                          <w:b/>
                          <w:color w:val="FFFFFF" w:themeColor="background1"/>
                          <w:sz w:val="72"/>
                        </w:rPr>
                      </w:pPr>
                      <w:r>
                        <w:rPr>
                          <w:rFonts w:ascii="Calibri" w:hAnsi="Calibri"/>
                          <w:b/>
                          <w:color w:val="FFFFFF" w:themeColor="background1"/>
                          <w:sz w:val="72"/>
                        </w:rPr>
                        <w:t xml:space="preserve">Caring for </w:t>
                      </w:r>
                      <w:r w:rsidR="00CD7F2E">
                        <w:rPr>
                          <w:rFonts w:ascii="Calibri" w:hAnsi="Calibri"/>
                          <w:b/>
                          <w:color w:val="FFFFFF" w:themeColor="background1"/>
                          <w:sz w:val="72"/>
                        </w:rPr>
                        <w:t xml:space="preserve">the </w:t>
                      </w:r>
                      <w:r>
                        <w:rPr>
                          <w:rFonts w:ascii="Calibri" w:hAnsi="Calibri"/>
                          <w:b/>
                          <w:color w:val="FFFFFF" w:themeColor="background1"/>
                          <w:sz w:val="72"/>
                        </w:rPr>
                        <w:t>Resident Environment</w:t>
                      </w:r>
                    </w:p>
                    <w:p w14:paraId="6D9C8B63" w14:textId="01D713E9" w:rsidR="00301AA8" w:rsidRPr="00BF1EB5" w:rsidRDefault="00AD3219">
                      <w:pPr>
                        <w:rPr>
                          <w:rFonts w:ascii="Calibri" w:hAnsi="Calibri"/>
                          <w:b/>
                          <w:color w:val="FFFFFF" w:themeColor="background1"/>
                          <w:sz w:val="72"/>
                          <w14:textFill>
                            <w14:noFill/>
                          </w14:textFill>
                        </w:rPr>
                      </w:pPr>
                      <w:r>
                        <w:rPr>
                          <w:rFonts w:ascii="Calibri" w:hAnsi="Calibri"/>
                          <w:b/>
                          <w:color w:val="FFFFFF" w:themeColor="background1"/>
                          <w:sz w:val="72"/>
                        </w:rPr>
                        <w:t>Competency</w:t>
                      </w:r>
                    </w:p>
                  </w:txbxContent>
                </v:textbox>
                <w10:wrap anchorx="margin" anchory="page"/>
              </v:shape>
            </w:pict>
          </mc:Fallback>
        </mc:AlternateContent>
      </w:r>
    </w:p>
    <w:p w14:paraId="13ED4F79" w14:textId="679751CB" w:rsidR="001E4C9D" w:rsidRDefault="00246ACC" w:rsidP="001E4C9D">
      <w:pPr>
        <w:rPr>
          <w:b/>
          <w:sz w:val="28"/>
          <w:szCs w:val="28"/>
        </w:rPr>
      </w:pPr>
      <w:r>
        <w:rPr>
          <w:rFonts w:ascii="Calibri" w:hAnsi="Calibri"/>
          <w:b/>
          <w:noProof/>
          <w:sz w:val="32"/>
        </w:rPr>
        <mc:AlternateContent>
          <mc:Choice Requires="wps">
            <w:drawing>
              <wp:anchor distT="0" distB="0" distL="114300" distR="114300" simplePos="0" relativeHeight="251660288" behindDoc="0" locked="0" layoutInCell="1" allowOverlap="1" wp14:anchorId="676B1F72" wp14:editId="142402AE">
                <wp:simplePos x="0" y="0"/>
                <wp:positionH relativeFrom="margin">
                  <wp:align>right</wp:align>
                </wp:positionH>
                <wp:positionV relativeFrom="paragraph">
                  <wp:posOffset>456565</wp:posOffset>
                </wp:positionV>
                <wp:extent cx="645795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645795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0DB412" w14:textId="14FF7583" w:rsidR="00484844" w:rsidRPr="004E6637" w:rsidRDefault="00BD0EAA">
                            <w:pPr>
                              <w:rPr>
                                <w:rFonts w:asciiTheme="minorHAnsi" w:hAnsiTheme="minorHAnsi"/>
                                <w:color w:val="FFFFFF" w:themeColor="background1"/>
                                <w:sz w:val="48"/>
                                <w:szCs w:val="48"/>
                                <w14:textOutline w14:w="9525" w14:cap="rnd" w14:cmpd="sng" w14:algn="ctr">
                                  <w14:noFill/>
                                  <w14:prstDash w14:val="solid"/>
                                  <w14:bevel/>
                                </w14:textOutline>
                              </w:rPr>
                            </w:pPr>
                            <w:r w:rsidRPr="004E6637">
                              <w:rPr>
                                <w:rFonts w:asciiTheme="minorHAnsi" w:hAnsiTheme="minorHAnsi"/>
                                <w:color w:val="FFFFFF" w:themeColor="background1"/>
                                <w:sz w:val="48"/>
                                <w:szCs w:val="48"/>
                                <w14:textOutline w14:w="9525" w14:cap="rnd" w14:cmpd="sng" w14:algn="ctr">
                                  <w14:noFill/>
                                  <w14:prstDash w14:val="solid"/>
                                  <w14:bevel/>
                                </w14:textOutline>
                              </w:rPr>
                              <w:t>Suggested Implementation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B1F72" id="_x0000_t202" coordsize="21600,21600" o:spt="202" path="m,l,21600r21600,l21600,xe">
                <v:stroke joinstyle="miter"/>
                <v:path gradientshapeok="t" o:connecttype="rect"/>
              </v:shapetype>
              <v:shape id="Text Box 5" o:spid="_x0000_s1027" type="#_x0000_t202" style="position:absolute;margin-left:457.3pt;margin-top:35.95pt;width:508.5pt;height:98.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" filled="f" stroked="f" strokeweight=".5pt">
                <v:textbox>
                  <w:txbxContent>
                    <w:p w14:paraId="030DB412" w14:textId="14FF7583" w:rsidR="00484844" w:rsidRPr="004E6637" w:rsidRDefault="00BD0EAA">
                      <w:pPr>
                        <w:rPr>
                          <w:rFonts w:asciiTheme="minorHAnsi" w:hAnsiTheme="minorHAnsi"/>
                          <w:color w:val="FFFFFF" w:themeColor="background1"/>
                          <w:sz w:val="48"/>
                          <w:szCs w:val="48"/>
                          <w14:textOutline w14:w="9525" w14:cap="rnd" w14:cmpd="sng" w14:algn="ctr">
                            <w14:noFill/>
                            <w14:prstDash w14:val="solid"/>
                            <w14:bevel/>
                          </w14:textOutline>
                        </w:rPr>
                      </w:pPr>
                      <w:r w:rsidRPr="004E6637">
                        <w:rPr>
                          <w:rFonts w:asciiTheme="minorHAnsi" w:hAnsiTheme="minorHAnsi"/>
                          <w:color w:val="FFFFFF" w:themeColor="background1"/>
                          <w:sz w:val="48"/>
                          <w:szCs w:val="48"/>
                          <w14:textOutline w14:w="9525" w14:cap="rnd" w14:cmpd="sng" w14:algn="ctr">
                            <w14:noFill/>
                            <w14:prstDash w14:val="solid"/>
                            <w14:bevel/>
                          </w14:textOutline>
                        </w:rPr>
                        <w:t>Suggested Implementation Checklist</w:t>
                      </w:r>
                    </w:p>
                  </w:txbxContent>
                </v:textbox>
                <w10:wrap anchorx="margin"/>
              </v:shape>
            </w:pict>
          </mc:Fallback>
        </mc:AlternateContent>
      </w:r>
      <w:r w:rsidR="00DE7AF9">
        <w:rPr>
          <w:rFonts w:ascii="Calibri" w:hAnsi="Calibri"/>
          <w:b/>
          <w:sz w:val="32"/>
        </w:rPr>
        <w:br w:type="page"/>
      </w:r>
    </w:p>
    <w:p w14:paraId="089C45E4" w14:textId="66753BB8" w:rsidR="004E6637" w:rsidRPr="004E6637" w:rsidRDefault="001720B5" w:rsidP="001720B5">
      <w:pPr>
        <w:jc w:val="center"/>
        <w:rPr>
          <w:rFonts w:ascii="Calibri" w:hAnsi="Calibri" w:cs="Calibri"/>
          <w:b/>
          <w:sz w:val="28"/>
          <w:szCs w:val="28"/>
        </w:rPr>
      </w:pPr>
      <w:r w:rsidRPr="004E6637">
        <w:rPr>
          <w:rFonts w:ascii="Calibri" w:hAnsi="Calibri" w:cs="Calibri"/>
          <w:b/>
          <w:sz w:val="28"/>
          <w:szCs w:val="28"/>
        </w:rPr>
        <w:lastRenderedPageBreak/>
        <w:t>Suggested Implementation Checklist: Caring for Resident Environment</w:t>
      </w:r>
    </w:p>
    <w:tbl>
      <w:tblPr>
        <w:tblStyle w:val="TableGrid"/>
        <w:tblW w:w="10800" w:type="dxa"/>
        <w:tblInd w:w="-635" w:type="dxa"/>
        <w:tblLayout w:type="fixed"/>
        <w:tblLook w:val="04A0" w:firstRow="1" w:lastRow="0" w:firstColumn="1" w:lastColumn="0" w:noHBand="0" w:noVBand="1"/>
      </w:tblPr>
      <w:tblGrid>
        <w:gridCol w:w="5490"/>
        <w:gridCol w:w="5310"/>
      </w:tblGrid>
      <w:tr w:rsidR="001720B5" w:rsidRPr="001720B5" w14:paraId="40CDE6AF" w14:textId="77777777" w:rsidTr="001720B5">
        <w:trPr>
          <w:tblHeader/>
        </w:trPr>
        <w:tc>
          <w:tcPr>
            <w:tcW w:w="5490" w:type="dxa"/>
          </w:tcPr>
          <w:p w14:paraId="7AD6A2A1" w14:textId="77777777" w:rsidR="001720B5" w:rsidRPr="001720B5" w:rsidRDefault="001720B5" w:rsidP="00A52144">
            <w:pPr>
              <w:jc w:val="center"/>
              <w:rPr>
                <w:rFonts w:ascii="Calibri" w:hAnsi="Calibri" w:cs="Calibri"/>
                <w:b/>
                <w:sz w:val="28"/>
                <w:szCs w:val="28"/>
              </w:rPr>
            </w:pPr>
            <w:r w:rsidRPr="001720B5">
              <w:rPr>
                <w:rFonts w:ascii="Calibri" w:hAnsi="Calibri" w:cs="Calibri"/>
                <w:b/>
                <w:sz w:val="28"/>
                <w:szCs w:val="28"/>
              </w:rPr>
              <w:t>Regulation</w:t>
            </w:r>
          </w:p>
        </w:tc>
        <w:tc>
          <w:tcPr>
            <w:tcW w:w="5310" w:type="dxa"/>
          </w:tcPr>
          <w:p w14:paraId="1729FCA4" w14:textId="77777777" w:rsidR="001720B5" w:rsidRPr="001720B5" w:rsidRDefault="001720B5" w:rsidP="00A52144">
            <w:pPr>
              <w:jc w:val="center"/>
              <w:rPr>
                <w:rFonts w:ascii="Calibri" w:hAnsi="Calibri" w:cs="Calibri"/>
                <w:b/>
                <w:sz w:val="28"/>
                <w:szCs w:val="28"/>
              </w:rPr>
            </w:pPr>
            <w:r w:rsidRPr="001720B5">
              <w:rPr>
                <w:rFonts w:ascii="Calibri" w:hAnsi="Calibri" w:cs="Calibri"/>
                <w:b/>
                <w:sz w:val="28"/>
                <w:szCs w:val="28"/>
              </w:rPr>
              <w:t>Recommended Action</w:t>
            </w:r>
          </w:p>
        </w:tc>
      </w:tr>
      <w:tr w:rsidR="001720B5" w:rsidRPr="001720B5" w14:paraId="42C83C20" w14:textId="77777777" w:rsidTr="001720B5">
        <w:tc>
          <w:tcPr>
            <w:tcW w:w="5490" w:type="dxa"/>
          </w:tcPr>
          <w:p w14:paraId="3617AFE0" w14:textId="77777777" w:rsidR="001720B5" w:rsidRPr="001720B5" w:rsidRDefault="001720B5" w:rsidP="00A52144">
            <w:pPr>
              <w:rPr>
                <w:rFonts w:ascii="Calibri" w:hAnsi="Calibri" w:cs="Calibri"/>
                <w:bCs/>
                <w:iCs/>
                <w:szCs w:val="24"/>
              </w:rPr>
            </w:pPr>
            <w:r w:rsidRPr="001720B5">
              <w:rPr>
                <w:rFonts w:ascii="Calibri" w:hAnsi="Calibri" w:cs="Calibri"/>
                <w:b/>
                <w:bCs/>
                <w:iCs/>
                <w:szCs w:val="24"/>
              </w:rPr>
              <w:t>F584 Safe Environment.</w:t>
            </w:r>
          </w:p>
          <w:p w14:paraId="45C2F838" w14:textId="77777777" w:rsidR="001720B5" w:rsidRPr="001720B5" w:rsidRDefault="001720B5" w:rsidP="00A52144">
            <w:pPr>
              <w:pStyle w:val="Default"/>
              <w:rPr>
                <w:rFonts w:ascii="Calibri" w:hAnsi="Calibri" w:cs="Calibri"/>
              </w:rPr>
            </w:pPr>
            <w:r w:rsidRPr="001720B5">
              <w:rPr>
                <w:rFonts w:ascii="Calibri" w:hAnsi="Calibri" w:cs="Calibri"/>
                <w:bCs/>
                <w:iCs/>
              </w:rPr>
              <w:t>“The resident has a right to a safe, clean, comfortable and homelike environment, including but not limited to receiving treatment and supports for daily living safely.</w:t>
            </w:r>
          </w:p>
          <w:p w14:paraId="63B95FFF" w14:textId="77777777" w:rsidR="001720B5" w:rsidRPr="001720B5" w:rsidRDefault="001720B5" w:rsidP="00A52144">
            <w:pPr>
              <w:autoSpaceDE w:val="0"/>
              <w:autoSpaceDN w:val="0"/>
              <w:adjustRightInd w:val="0"/>
              <w:rPr>
                <w:rFonts w:ascii="Calibri" w:hAnsi="Calibri" w:cs="Calibri"/>
                <w:bCs/>
                <w:iCs/>
                <w:color w:val="000000"/>
                <w:szCs w:val="24"/>
              </w:rPr>
            </w:pPr>
          </w:p>
          <w:p w14:paraId="59A4A9CE" w14:textId="77777777" w:rsidR="001720B5" w:rsidRPr="001720B5" w:rsidRDefault="001720B5" w:rsidP="00A52144">
            <w:pPr>
              <w:autoSpaceDE w:val="0"/>
              <w:autoSpaceDN w:val="0"/>
              <w:adjustRightInd w:val="0"/>
              <w:rPr>
                <w:rFonts w:ascii="Calibri" w:hAnsi="Calibri" w:cs="Calibri"/>
                <w:color w:val="000000"/>
                <w:szCs w:val="24"/>
              </w:rPr>
            </w:pPr>
            <w:r w:rsidRPr="001720B5">
              <w:rPr>
                <w:rFonts w:ascii="Calibri" w:hAnsi="Calibri" w:cs="Calibri"/>
                <w:bCs/>
                <w:iCs/>
                <w:color w:val="000000"/>
                <w:szCs w:val="24"/>
              </w:rPr>
              <w:t>The facility must provide—</w:t>
            </w:r>
          </w:p>
          <w:p w14:paraId="1D131A75" w14:textId="77777777" w:rsidR="001720B5" w:rsidRPr="001720B5" w:rsidRDefault="001720B5" w:rsidP="00A52144">
            <w:pPr>
              <w:autoSpaceDE w:val="0"/>
              <w:autoSpaceDN w:val="0"/>
              <w:adjustRightInd w:val="0"/>
              <w:rPr>
                <w:rFonts w:ascii="Calibri" w:hAnsi="Calibri" w:cs="Calibri"/>
                <w:bCs/>
                <w:iCs/>
                <w:color w:val="000000"/>
                <w:szCs w:val="24"/>
              </w:rPr>
            </w:pPr>
          </w:p>
          <w:p w14:paraId="00EAAD16" w14:textId="77777777" w:rsidR="001720B5" w:rsidRPr="001720B5" w:rsidRDefault="001720B5" w:rsidP="00A52144">
            <w:pPr>
              <w:autoSpaceDE w:val="0"/>
              <w:autoSpaceDN w:val="0"/>
              <w:adjustRightInd w:val="0"/>
              <w:rPr>
                <w:rFonts w:ascii="Calibri" w:hAnsi="Calibri" w:cs="Calibri"/>
                <w:color w:val="000000"/>
                <w:szCs w:val="24"/>
              </w:rPr>
            </w:pPr>
            <w:r w:rsidRPr="001720B5">
              <w:rPr>
                <w:rFonts w:ascii="Calibri" w:hAnsi="Calibri" w:cs="Calibri"/>
                <w:bCs/>
                <w:iCs/>
                <w:color w:val="000000"/>
                <w:szCs w:val="24"/>
              </w:rPr>
              <w:t>“§483.10(i)(1) A safe, clean, comfortable, and homelike environment, allowing the resident to use his or her personal belongings to the extent possible.</w:t>
            </w:r>
          </w:p>
          <w:p w14:paraId="45FEC968" w14:textId="77777777" w:rsidR="001720B5" w:rsidRPr="001720B5" w:rsidRDefault="001720B5" w:rsidP="001720B5">
            <w:pPr>
              <w:pStyle w:val="ListParagraph"/>
              <w:numPr>
                <w:ilvl w:val="0"/>
                <w:numId w:val="47"/>
              </w:numPr>
              <w:autoSpaceDE w:val="0"/>
              <w:autoSpaceDN w:val="0"/>
              <w:adjustRightInd w:val="0"/>
              <w:contextualSpacing/>
              <w:rPr>
                <w:rFonts w:ascii="Calibri" w:hAnsi="Calibri" w:cs="Calibri"/>
                <w:bCs/>
                <w:iCs/>
                <w:color w:val="000000"/>
                <w:szCs w:val="24"/>
              </w:rPr>
            </w:pPr>
            <w:r w:rsidRPr="001720B5">
              <w:rPr>
                <w:rFonts w:ascii="Calibri" w:hAnsi="Calibri" w:cs="Calibri"/>
                <w:bCs/>
                <w:iCs/>
                <w:color w:val="000000"/>
                <w:szCs w:val="24"/>
              </w:rPr>
              <w:t>This includes ensuring that the resident can receive care and services safely and that the physical layout of the facility maximizes resident independence and does not pose a safety risk.”</w:t>
            </w:r>
          </w:p>
          <w:p w14:paraId="5A817F43" w14:textId="77777777" w:rsidR="001720B5" w:rsidRPr="001720B5" w:rsidRDefault="001720B5" w:rsidP="00A52144">
            <w:pPr>
              <w:pStyle w:val="ListParagraph"/>
              <w:autoSpaceDE w:val="0"/>
              <w:autoSpaceDN w:val="0"/>
              <w:adjustRightInd w:val="0"/>
              <w:ind w:left="1080"/>
              <w:rPr>
                <w:rFonts w:ascii="Calibri" w:hAnsi="Calibri" w:cs="Calibri"/>
                <w:bCs/>
                <w:iCs/>
                <w:color w:val="000000"/>
                <w:szCs w:val="24"/>
              </w:rPr>
            </w:pPr>
          </w:p>
          <w:p w14:paraId="34FC0289" w14:textId="77777777" w:rsidR="001720B5" w:rsidRPr="001720B5" w:rsidRDefault="001720B5" w:rsidP="00A52144">
            <w:pPr>
              <w:autoSpaceDE w:val="0"/>
              <w:autoSpaceDN w:val="0"/>
              <w:adjustRightInd w:val="0"/>
              <w:rPr>
                <w:rFonts w:ascii="Calibri" w:hAnsi="Calibri" w:cs="Calibri"/>
                <w:color w:val="000000"/>
                <w:szCs w:val="24"/>
              </w:rPr>
            </w:pPr>
            <w:r w:rsidRPr="001720B5">
              <w:rPr>
                <w:rFonts w:ascii="Calibri" w:hAnsi="Calibri" w:cs="Calibri"/>
                <w:iCs/>
                <w:color w:val="000000"/>
                <w:szCs w:val="24"/>
              </w:rPr>
              <w:t>“A personalized, homelike environment recognizes the individuality and autonomy of the resident, provides an opportunity for self-expression, and encourages links with the past and family members. The intent of the word “homelike” in this regulation is that the nursing home should provide an environment as close to that of the environment of a private home as possible.</w:t>
            </w:r>
            <w:r w:rsidRPr="001720B5">
              <w:rPr>
                <w:rFonts w:ascii="Calibri" w:hAnsi="Calibri" w:cs="Calibri"/>
                <w:color w:val="000000"/>
                <w:szCs w:val="24"/>
              </w:rPr>
              <w:t xml:space="preserve">  </w:t>
            </w:r>
            <w:r w:rsidRPr="001720B5">
              <w:rPr>
                <w:rFonts w:ascii="Calibri" w:hAnsi="Calibri" w:cs="Calibri"/>
                <w:iCs/>
                <w:color w:val="000000"/>
                <w:szCs w:val="24"/>
              </w:rPr>
              <w:t>This concept of creating a home setting includes the elimination of institutional odors, and practices to the extent possible.”</w:t>
            </w:r>
          </w:p>
          <w:p w14:paraId="42FA0967" w14:textId="77777777" w:rsidR="001720B5" w:rsidRPr="001720B5" w:rsidRDefault="001720B5" w:rsidP="00A52144">
            <w:pPr>
              <w:autoSpaceDE w:val="0"/>
              <w:autoSpaceDN w:val="0"/>
              <w:adjustRightInd w:val="0"/>
              <w:rPr>
                <w:rFonts w:ascii="Calibri" w:hAnsi="Calibri" w:cs="Calibri"/>
                <w:color w:val="000000"/>
                <w:szCs w:val="24"/>
              </w:rPr>
            </w:pPr>
            <w:r w:rsidRPr="001720B5">
              <w:rPr>
                <w:rFonts w:ascii="Calibri" w:hAnsi="Calibri" w:cs="Calibri"/>
                <w:color w:val="000000"/>
                <w:szCs w:val="24"/>
              </w:rPr>
              <w:t>“Many facilities cannot immediately make these types of changes, but it should be a goal for all facilities that have not yet made these types of changes to work toward them. A nursing facility is not considered non-compliant if it still has some of these institutional features, but the facility is expected to do all it can within fiscal constraints to provide an environment that enhances quality of life for residents, in accordance with resident preferences.</w:t>
            </w:r>
          </w:p>
          <w:p w14:paraId="0D4780C6" w14:textId="77777777" w:rsidR="001720B5" w:rsidRPr="001720B5" w:rsidRDefault="001720B5" w:rsidP="00A52144">
            <w:pPr>
              <w:autoSpaceDE w:val="0"/>
              <w:autoSpaceDN w:val="0"/>
              <w:adjustRightInd w:val="0"/>
              <w:rPr>
                <w:rFonts w:ascii="Calibri" w:hAnsi="Calibri" w:cs="Calibri"/>
                <w:color w:val="000000"/>
                <w:szCs w:val="24"/>
              </w:rPr>
            </w:pPr>
          </w:p>
          <w:p w14:paraId="0B23E2EE" w14:textId="77777777" w:rsidR="001720B5" w:rsidRPr="001720B5" w:rsidRDefault="001720B5" w:rsidP="00A52144">
            <w:pPr>
              <w:autoSpaceDE w:val="0"/>
              <w:autoSpaceDN w:val="0"/>
              <w:adjustRightInd w:val="0"/>
              <w:rPr>
                <w:rFonts w:ascii="Calibri" w:hAnsi="Calibri" w:cs="Calibri"/>
                <w:iCs/>
                <w:color w:val="000000"/>
                <w:szCs w:val="24"/>
              </w:rPr>
            </w:pPr>
            <w:r w:rsidRPr="001720B5">
              <w:rPr>
                <w:rFonts w:ascii="Calibri" w:hAnsi="Calibri" w:cs="Calibri"/>
                <w:iCs/>
                <w:color w:val="000000"/>
                <w:szCs w:val="24"/>
              </w:rPr>
              <w:lastRenderedPageBreak/>
              <w:t>A “homelike” environment is not achieved simply through enhancements to the physical environment. It concerns striving for person-centered care that emphasizes individualization, relationships and a psychosocial environment that welcomes each resident and makes her/him comfortable. It is the responsibility of all facility staff to create a “homelike” environment and promptly address any cleaning needs.</w:t>
            </w:r>
          </w:p>
          <w:p w14:paraId="7AC5845F" w14:textId="77777777" w:rsidR="001720B5" w:rsidRPr="001720B5" w:rsidRDefault="001720B5" w:rsidP="00A52144">
            <w:pPr>
              <w:autoSpaceDE w:val="0"/>
              <w:autoSpaceDN w:val="0"/>
              <w:adjustRightInd w:val="0"/>
              <w:rPr>
                <w:rFonts w:ascii="Calibri" w:hAnsi="Calibri" w:cs="Calibri"/>
                <w:color w:val="000000"/>
                <w:szCs w:val="24"/>
              </w:rPr>
            </w:pPr>
          </w:p>
          <w:p w14:paraId="06742E65" w14:textId="77777777" w:rsidR="001720B5" w:rsidRPr="001720B5" w:rsidRDefault="001720B5" w:rsidP="00A52144">
            <w:pPr>
              <w:autoSpaceDE w:val="0"/>
              <w:autoSpaceDN w:val="0"/>
              <w:adjustRightInd w:val="0"/>
              <w:rPr>
                <w:rFonts w:ascii="Calibri" w:hAnsi="Calibri" w:cs="Calibri"/>
                <w:iCs/>
                <w:color w:val="000000"/>
                <w:szCs w:val="24"/>
              </w:rPr>
            </w:pPr>
            <w:r w:rsidRPr="001720B5">
              <w:rPr>
                <w:rFonts w:ascii="Calibri" w:hAnsi="Calibri" w:cs="Calibri"/>
                <w:iCs/>
                <w:color w:val="000000"/>
                <w:szCs w:val="24"/>
              </w:rPr>
              <w:t>In a facility in which most residents come for a short-term stay, residents would not typically move his or her bedroom furniture into the room, but may desire to bring a television, chair or other personal belongings to have while staying in the facility.”</w:t>
            </w:r>
            <w:r w:rsidRPr="001720B5">
              <w:rPr>
                <w:rStyle w:val="FootnoteReference"/>
                <w:rFonts w:ascii="Calibri" w:hAnsi="Calibri" w:cs="Calibri"/>
                <w:iCs/>
                <w:color w:val="000000"/>
                <w:szCs w:val="24"/>
              </w:rPr>
              <w:footnoteReference w:id="1"/>
            </w:r>
          </w:p>
          <w:p w14:paraId="3224922A" w14:textId="77777777" w:rsidR="001720B5" w:rsidRPr="001720B5" w:rsidRDefault="001720B5" w:rsidP="00A52144">
            <w:pPr>
              <w:autoSpaceDE w:val="0"/>
              <w:autoSpaceDN w:val="0"/>
              <w:adjustRightInd w:val="0"/>
              <w:rPr>
                <w:rFonts w:ascii="Calibri" w:hAnsi="Calibri" w:cs="Calibri"/>
                <w:bCs/>
                <w:iCs/>
                <w:color w:val="000000"/>
                <w:szCs w:val="24"/>
              </w:rPr>
            </w:pPr>
          </w:p>
          <w:p w14:paraId="400814F2" w14:textId="77777777" w:rsidR="001720B5" w:rsidRPr="001720B5" w:rsidRDefault="001720B5" w:rsidP="00A52144">
            <w:pPr>
              <w:rPr>
                <w:rFonts w:ascii="Calibri" w:hAnsi="Calibri" w:cs="Calibri"/>
                <w:bCs/>
                <w:iCs/>
                <w:color w:val="000000"/>
                <w:szCs w:val="24"/>
              </w:rPr>
            </w:pPr>
          </w:p>
          <w:p w14:paraId="111870E4" w14:textId="77777777" w:rsidR="001720B5" w:rsidRPr="001720B5" w:rsidRDefault="001720B5" w:rsidP="00A52144">
            <w:pPr>
              <w:autoSpaceDE w:val="0"/>
              <w:autoSpaceDN w:val="0"/>
              <w:adjustRightInd w:val="0"/>
              <w:rPr>
                <w:rFonts w:ascii="Calibri" w:hAnsi="Calibri" w:cs="Calibri"/>
                <w:bCs/>
                <w:iCs/>
                <w:color w:val="000000"/>
                <w:szCs w:val="24"/>
              </w:rPr>
            </w:pPr>
            <w:r w:rsidRPr="001720B5">
              <w:rPr>
                <w:rFonts w:ascii="Calibri" w:hAnsi="Calibri" w:cs="Calibri"/>
                <w:bCs/>
                <w:iCs/>
                <w:color w:val="000000"/>
                <w:szCs w:val="24"/>
              </w:rPr>
              <w:t>2.  Housekeeping and maintenance services necessary to maintain a sanitary, orderly, and comfortable interior;</w:t>
            </w:r>
          </w:p>
          <w:p w14:paraId="71AFA0A9" w14:textId="77777777" w:rsidR="001720B5" w:rsidRPr="001720B5" w:rsidRDefault="001720B5" w:rsidP="00A52144">
            <w:pPr>
              <w:autoSpaceDE w:val="0"/>
              <w:autoSpaceDN w:val="0"/>
              <w:adjustRightInd w:val="0"/>
              <w:rPr>
                <w:rFonts w:ascii="Calibri" w:hAnsi="Calibri" w:cs="Calibri"/>
                <w:color w:val="000000"/>
                <w:szCs w:val="24"/>
              </w:rPr>
            </w:pPr>
          </w:p>
          <w:p w14:paraId="79B35852" w14:textId="77777777" w:rsidR="001720B5" w:rsidRPr="001720B5" w:rsidRDefault="001720B5" w:rsidP="00A52144">
            <w:pPr>
              <w:autoSpaceDE w:val="0"/>
              <w:autoSpaceDN w:val="0"/>
              <w:adjustRightInd w:val="0"/>
              <w:rPr>
                <w:rFonts w:ascii="Calibri" w:hAnsi="Calibri" w:cs="Calibri"/>
                <w:bCs/>
                <w:iCs/>
                <w:color w:val="000000"/>
                <w:szCs w:val="24"/>
              </w:rPr>
            </w:pPr>
            <w:r w:rsidRPr="001720B5">
              <w:rPr>
                <w:rFonts w:ascii="Calibri" w:hAnsi="Calibri" w:cs="Calibri"/>
                <w:bCs/>
                <w:iCs/>
                <w:color w:val="000000"/>
                <w:szCs w:val="24"/>
              </w:rPr>
              <w:t>3.  Clean bed and bath linens that are in good condition;</w:t>
            </w:r>
          </w:p>
          <w:p w14:paraId="70503567" w14:textId="77777777" w:rsidR="001720B5" w:rsidRPr="001720B5" w:rsidRDefault="001720B5" w:rsidP="00A52144">
            <w:pPr>
              <w:autoSpaceDE w:val="0"/>
              <w:autoSpaceDN w:val="0"/>
              <w:adjustRightInd w:val="0"/>
              <w:rPr>
                <w:rFonts w:ascii="Calibri" w:hAnsi="Calibri" w:cs="Calibri"/>
                <w:color w:val="000000"/>
                <w:szCs w:val="24"/>
              </w:rPr>
            </w:pPr>
          </w:p>
          <w:p w14:paraId="501D94BF" w14:textId="77777777" w:rsidR="001720B5" w:rsidRPr="001720B5" w:rsidRDefault="001720B5" w:rsidP="00A52144">
            <w:pPr>
              <w:autoSpaceDE w:val="0"/>
              <w:autoSpaceDN w:val="0"/>
              <w:adjustRightInd w:val="0"/>
              <w:rPr>
                <w:rFonts w:ascii="Calibri" w:hAnsi="Calibri" w:cs="Calibri"/>
                <w:bCs/>
                <w:iCs/>
                <w:color w:val="000000"/>
                <w:szCs w:val="24"/>
              </w:rPr>
            </w:pPr>
            <w:r w:rsidRPr="001720B5">
              <w:rPr>
                <w:rFonts w:ascii="Calibri" w:hAnsi="Calibri" w:cs="Calibri"/>
                <w:bCs/>
                <w:iCs/>
                <w:color w:val="000000"/>
                <w:szCs w:val="24"/>
              </w:rPr>
              <w:t xml:space="preserve">4.  Private closet space in each resident room, </w:t>
            </w:r>
          </w:p>
          <w:p w14:paraId="19E0459F" w14:textId="77777777" w:rsidR="001720B5" w:rsidRPr="001720B5" w:rsidRDefault="001720B5" w:rsidP="00A52144">
            <w:pPr>
              <w:autoSpaceDE w:val="0"/>
              <w:autoSpaceDN w:val="0"/>
              <w:adjustRightInd w:val="0"/>
              <w:rPr>
                <w:rFonts w:ascii="Calibri" w:hAnsi="Calibri" w:cs="Calibri"/>
                <w:color w:val="000000"/>
                <w:szCs w:val="24"/>
              </w:rPr>
            </w:pPr>
          </w:p>
          <w:p w14:paraId="4BDB9D42" w14:textId="77777777" w:rsidR="001720B5" w:rsidRPr="001720B5" w:rsidRDefault="001720B5" w:rsidP="00A52144">
            <w:pPr>
              <w:autoSpaceDE w:val="0"/>
              <w:autoSpaceDN w:val="0"/>
              <w:adjustRightInd w:val="0"/>
              <w:rPr>
                <w:rFonts w:ascii="Calibri" w:hAnsi="Calibri" w:cs="Calibri"/>
                <w:szCs w:val="24"/>
              </w:rPr>
            </w:pPr>
            <w:r w:rsidRPr="001720B5">
              <w:rPr>
                <w:rFonts w:ascii="Calibri" w:hAnsi="Calibri" w:cs="Calibri"/>
                <w:bCs/>
                <w:iCs/>
                <w:color w:val="000000"/>
                <w:szCs w:val="24"/>
              </w:rPr>
              <w:t>5.  Adequate and comfortable lighting levels in all areas</w:t>
            </w:r>
          </w:p>
          <w:p w14:paraId="432CC52B" w14:textId="77777777" w:rsidR="001720B5" w:rsidRPr="001720B5" w:rsidRDefault="001720B5" w:rsidP="00A52144">
            <w:pPr>
              <w:autoSpaceDE w:val="0"/>
              <w:autoSpaceDN w:val="0"/>
              <w:adjustRightInd w:val="0"/>
              <w:rPr>
                <w:rFonts w:ascii="Calibri" w:hAnsi="Calibri" w:cs="Calibri"/>
                <w:color w:val="000000"/>
                <w:szCs w:val="24"/>
              </w:rPr>
            </w:pPr>
          </w:p>
          <w:p w14:paraId="2794D472" w14:textId="77777777" w:rsidR="001720B5" w:rsidRPr="001720B5" w:rsidRDefault="001720B5" w:rsidP="00A52144">
            <w:pPr>
              <w:autoSpaceDE w:val="0"/>
              <w:autoSpaceDN w:val="0"/>
              <w:adjustRightInd w:val="0"/>
              <w:rPr>
                <w:rFonts w:ascii="Calibri" w:hAnsi="Calibri" w:cs="Calibri"/>
                <w:iCs/>
                <w:szCs w:val="24"/>
              </w:rPr>
            </w:pPr>
            <w:r w:rsidRPr="001720B5">
              <w:rPr>
                <w:rFonts w:ascii="Calibri" w:hAnsi="Calibri" w:cs="Calibri"/>
                <w:bCs/>
                <w:iCs/>
                <w:color w:val="000000"/>
                <w:szCs w:val="24"/>
              </w:rPr>
              <w:t xml:space="preserve">6.  Comfortable and safe temperature levels. </w:t>
            </w:r>
          </w:p>
          <w:p w14:paraId="13A6DA61" w14:textId="77777777" w:rsidR="001720B5" w:rsidRPr="001720B5" w:rsidRDefault="001720B5" w:rsidP="00A52144">
            <w:pPr>
              <w:autoSpaceDE w:val="0"/>
              <w:autoSpaceDN w:val="0"/>
              <w:adjustRightInd w:val="0"/>
              <w:rPr>
                <w:rFonts w:ascii="Calibri" w:hAnsi="Calibri" w:cs="Calibri"/>
                <w:bCs/>
                <w:iCs/>
                <w:color w:val="000000"/>
                <w:szCs w:val="24"/>
              </w:rPr>
            </w:pPr>
          </w:p>
          <w:p w14:paraId="0314813A" w14:textId="77777777" w:rsidR="001720B5" w:rsidRPr="001720B5" w:rsidRDefault="001720B5" w:rsidP="00A52144">
            <w:pPr>
              <w:autoSpaceDE w:val="0"/>
              <w:autoSpaceDN w:val="0"/>
              <w:adjustRightInd w:val="0"/>
              <w:rPr>
                <w:rFonts w:ascii="Calibri" w:hAnsi="Calibri" w:cs="Calibri"/>
                <w:color w:val="000000"/>
                <w:szCs w:val="24"/>
              </w:rPr>
            </w:pPr>
            <w:r w:rsidRPr="001720B5">
              <w:rPr>
                <w:rFonts w:ascii="Calibri" w:hAnsi="Calibri" w:cs="Calibri"/>
                <w:color w:val="000000"/>
                <w:szCs w:val="24"/>
              </w:rPr>
              <w:t>7. The Maintenance of comfortable sound levels.</w:t>
            </w:r>
            <w:r w:rsidRPr="001720B5">
              <w:rPr>
                <w:rStyle w:val="FootnoteReference"/>
                <w:rFonts w:ascii="Calibri" w:hAnsi="Calibri" w:cs="Calibri"/>
                <w:color w:val="000000"/>
                <w:szCs w:val="24"/>
              </w:rPr>
              <w:footnoteReference w:id="2"/>
            </w:r>
          </w:p>
          <w:p w14:paraId="44AE3435" w14:textId="77777777" w:rsidR="001720B5" w:rsidRPr="001720B5" w:rsidRDefault="001720B5" w:rsidP="00A52144">
            <w:pPr>
              <w:autoSpaceDE w:val="0"/>
              <w:autoSpaceDN w:val="0"/>
              <w:adjustRightInd w:val="0"/>
              <w:rPr>
                <w:rFonts w:ascii="Calibri" w:hAnsi="Calibri" w:cs="Calibri"/>
                <w:color w:val="000000"/>
                <w:szCs w:val="24"/>
              </w:rPr>
            </w:pPr>
          </w:p>
          <w:p w14:paraId="6A15C08D" w14:textId="77777777" w:rsidR="001720B5" w:rsidRPr="001720B5" w:rsidRDefault="001720B5" w:rsidP="00A52144">
            <w:pPr>
              <w:rPr>
                <w:rFonts w:ascii="Calibri" w:hAnsi="Calibri" w:cs="Calibri"/>
                <w:bCs/>
                <w:iCs/>
                <w:color w:val="000000"/>
                <w:szCs w:val="24"/>
              </w:rPr>
            </w:pPr>
          </w:p>
          <w:p w14:paraId="5F88D642" w14:textId="77777777" w:rsidR="001720B5" w:rsidRPr="001720B5" w:rsidRDefault="001720B5" w:rsidP="00A52144">
            <w:pPr>
              <w:pStyle w:val="ListParagraph"/>
              <w:autoSpaceDE w:val="0"/>
              <w:autoSpaceDN w:val="0"/>
              <w:adjustRightInd w:val="0"/>
              <w:rPr>
                <w:rFonts w:ascii="Calibri" w:hAnsi="Calibri" w:cs="Calibri"/>
                <w:color w:val="000000"/>
                <w:szCs w:val="24"/>
              </w:rPr>
            </w:pPr>
          </w:p>
        </w:tc>
        <w:tc>
          <w:tcPr>
            <w:tcW w:w="5310" w:type="dxa"/>
          </w:tcPr>
          <w:p w14:paraId="1F90978B" w14:textId="77777777" w:rsidR="001720B5" w:rsidRPr="001720B5" w:rsidRDefault="001720B5" w:rsidP="00A52144">
            <w:pPr>
              <w:rPr>
                <w:rFonts w:ascii="Calibri" w:hAnsi="Calibri" w:cs="Calibri"/>
                <w:szCs w:val="24"/>
              </w:rPr>
            </w:pPr>
          </w:p>
          <w:p w14:paraId="091262C0" w14:textId="77777777" w:rsidR="001720B5" w:rsidRPr="001720B5" w:rsidRDefault="001720B5" w:rsidP="001720B5">
            <w:pPr>
              <w:pStyle w:val="ListParagraph"/>
              <w:numPr>
                <w:ilvl w:val="0"/>
                <w:numId w:val="45"/>
              </w:numPr>
              <w:spacing w:line="254" w:lineRule="auto"/>
              <w:contextualSpacing/>
              <w:rPr>
                <w:rFonts w:ascii="Calibri" w:hAnsi="Calibri" w:cs="Calibri"/>
                <w:szCs w:val="24"/>
              </w:rPr>
            </w:pPr>
            <w:r w:rsidRPr="001720B5">
              <w:rPr>
                <w:rFonts w:ascii="Calibri" w:hAnsi="Calibri" w:cs="Calibri"/>
                <w:szCs w:val="24"/>
              </w:rPr>
              <w:t>Review facility plan, policies and procedures for safe environment including:</w:t>
            </w:r>
          </w:p>
          <w:p w14:paraId="21631C85" w14:textId="77777777" w:rsidR="001720B5" w:rsidRPr="001720B5" w:rsidRDefault="001720B5" w:rsidP="001720B5">
            <w:pPr>
              <w:pStyle w:val="ListParagraph"/>
              <w:numPr>
                <w:ilvl w:val="1"/>
                <w:numId w:val="45"/>
              </w:numPr>
              <w:spacing w:line="254" w:lineRule="auto"/>
              <w:contextualSpacing/>
              <w:rPr>
                <w:rFonts w:ascii="Calibri" w:hAnsi="Calibri" w:cs="Calibri"/>
                <w:szCs w:val="24"/>
              </w:rPr>
            </w:pPr>
            <w:r w:rsidRPr="001720B5">
              <w:rPr>
                <w:rFonts w:ascii="Calibri" w:hAnsi="Calibri" w:cs="Calibri"/>
                <w:szCs w:val="24"/>
              </w:rPr>
              <w:t>Homelike environment</w:t>
            </w:r>
          </w:p>
          <w:p w14:paraId="7249D9B4" w14:textId="77777777" w:rsidR="001720B5" w:rsidRPr="001720B5" w:rsidRDefault="001720B5" w:rsidP="001720B5">
            <w:pPr>
              <w:pStyle w:val="ListParagraph"/>
              <w:numPr>
                <w:ilvl w:val="1"/>
                <w:numId w:val="45"/>
              </w:numPr>
              <w:spacing w:line="254" w:lineRule="auto"/>
              <w:contextualSpacing/>
              <w:rPr>
                <w:rFonts w:ascii="Calibri" w:hAnsi="Calibri" w:cs="Calibri"/>
                <w:szCs w:val="24"/>
              </w:rPr>
            </w:pPr>
            <w:r w:rsidRPr="001720B5">
              <w:rPr>
                <w:rFonts w:ascii="Calibri" w:hAnsi="Calibri" w:cs="Calibri"/>
                <w:szCs w:val="24"/>
              </w:rPr>
              <w:t>Personal Belongings</w:t>
            </w:r>
          </w:p>
          <w:p w14:paraId="1631C1DC" w14:textId="77777777" w:rsidR="001720B5" w:rsidRPr="001720B5" w:rsidRDefault="001720B5" w:rsidP="001720B5">
            <w:pPr>
              <w:pStyle w:val="ListParagraph"/>
              <w:numPr>
                <w:ilvl w:val="1"/>
                <w:numId w:val="45"/>
              </w:numPr>
              <w:spacing w:line="254" w:lineRule="auto"/>
              <w:contextualSpacing/>
              <w:rPr>
                <w:rFonts w:ascii="Calibri" w:hAnsi="Calibri" w:cs="Calibri"/>
                <w:szCs w:val="24"/>
              </w:rPr>
            </w:pPr>
            <w:r w:rsidRPr="001720B5">
              <w:rPr>
                <w:rFonts w:ascii="Calibri" w:hAnsi="Calibri" w:cs="Calibri"/>
                <w:szCs w:val="24"/>
              </w:rPr>
              <w:t>Comprehensive Assessment</w:t>
            </w:r>
          </w:p>
          <w:p w14:paraId="0DE6C4F4" w14:textId="77777777" w:rsidR="001720B5" w:rsidRPr="001720B5" w:rsidRDefault="001720B5" w:rsidP="001720B5">
            <w:pPr>
              <w:pStyle w:val="ListParagraph"/>
              <w:numPr>
                <w:ilvl w:val="1"/>
                <w:numId w:val="45"/>
              </w:numPr>
              <w:spacing w:line="254" w:lineRule="auto"/>
              <w:contextualSpacing/>
              <w:rPr>
                <w:rFonts w:ascii="Calibri" w:hAnsi="Calibri" w:cs="Calibri"/>
                <w:szCs w:val="24"/>
              </w:rPr>
            </w:pPr>
            <w:r w:rsidRPr="001720B5">
              <w:rPr>
                <w:rFonts w:ascii="Calibri" w:hAnsi="Calibri" w:cs="Calibri"/>
                <w:szCs w:val="24"/>
              </w:rPr>
              <w:t>Housekeeping and Maintenance</w:t>
            </w:r>
          </w:p>
          <w:p w14:paraId="691E88AC" w14:textId="77777777" w:rsidR="001720B5" w:rsidRPr="001720B5" w:rsidRDefault="001720B5" w:rsidP="001720B5">
            <w:pPr>
              <w:pStyle w:val="ListParagraph"/>
              <w:numPr>
                <w:ilvl w:val="1"/>
                <w:numId w:val="45"/>
              </w:numPr>
              <w:spacing w:line="254" w:lineRule="auto"/>
              <w:contextualSpacing/>
              <w:rPr>
                <w:rFonts w:ascii="Calibri" w:hAnsi="Calibri" w:cs="Calibri"/>
                <w:szCs w:val="24"/>
              </w:rPr>
            </w:pPr>
            <w:r w:rsidRPr="001720B5">
              <w:rPr>
                <w:rFonts w:ascii="Calibri" w:hAnsi="Calibri" w:cs="Calibri"/>
                <w:szCs w:val="24"/>
              </w:rPr>
              <w:t>Clean bed and bath linens</w:t>
            </w:r>
          </w:p>
          <w:p w14:paraId="536E2BFD" w14:textId="77777777" w:rsidR="001720B5" w:rsidRPr="001720B5" w:rsidRDefault="001720B5" w:rsidP="001720B5">
            <w:pPr>
              <w:pStyle w:val="ListParagraph"/>
              <w:numPr>
                <w:ilvl w:val="1"/>
                <w:numId w:val="45"/>
              </w:numPr>
              <w:spacing w:line="254" w:lineRule="auto"/>
              <w:contextualSpacing/>
              <w:rPr>
                <w:rFonts w:ascii="Calibri" w:hAnsi="Calibri" w:cs="Calibri"/>
                <w:szCs w:val="24"/>
              </w:rPr>
            </w:pPr>
            <w:r w:rsidRPr="001720B5">
              <w:rPr>
                <w:rFonts w:ascii="Calibri" w:hAnsi="Calibri" w:cs="Calibri"/>
                <w:szCs w:val="24"/>
              </w:rPr>
              <w:t>Closet space</w:t>
            </w:r>
          </w:p>
          <w:p w14:paraId="449A6C44" w14:textId="77777777" w:rsidR="001720B5" w:rsidRPr="001720B5" w:rsidRDefault="001720B5" w:rsidP="001720B5">
            <w:pPr>
              <w:pStyle w:val="ListParagraph"/>
              <w:numPr>
                <w:ilvl w:val="1"/>
                <w:numId w:val="45"/>
              </w:numPr>
              <w:spacing w:line="254" w:lineRule="auto"/>
              <w:contextualSpacing/>
              <w:rPr>
                <w:rFonts w:ascii="Calibri" w:hAnsi="Calibri" w:cs="Calibri"/>
                <w:szCs w:val="24"/>
              </w:rPr>
            </w:pPr>
            <w:r w:rsidRPr="001720B5">
              <w:rPr>
                <w:rFonts w:ascii="Calibri" w:hAnsi="Calibri" w:cs="Calibri"/>
                <w:szCs w:val="24"/>
              </w:rPr>
              <w:t>Adequate lighting</w:t>
            </w:r>
          </w:p>
          <w:p w14:paraId="733840FF" w14:textId="77777777" w:rsidR="001720B5" w:rsidRPr="001720B5" w:rsidRDefault="001720B5" w:rsidP="001720B5">
            <w:pPr>
              <w:pStyle w:val="ListParagraph"/>
              <w:numPr>
                <w:ilvl w:val="1"/>
                <w:numId w:val="45"/>
              </w:numPr>
              <w:spacing w:line="254" w:lineRule="auto"/>
              <w:contextualSpacing/>
              <w:rPr>
                <w:rFonts w:ascii="Calibri" w:hAnsi="Calibri" w:cs="Calibri"/>
                <w:szCs w:val="24"/>
              </w:rPr>
            </w:pPr>
            <w:r w:rsidRPr="001720B5">
              <w:rPr>
                <w:rFonts w:ascii="Calibri" w:hAnsi="Calibri" w:cs="Calibri"/>
                <w:szCs w:val="24"/>
              </w:rPr>
              <w:t>Safe temperatures</w:t>
            </w:r>
          </w:p>
          <w:p w14:paraId="50225DBD" w14:textId="77777777" w:rsidR="001720B5" w:rsidRPr="001720B5" w:rsidRDefault="001720B5" w:rsidP="001720B5">
            <w:pPr>
              <w:pStyle w:val="ListParagraph"/>
              <w:numPr>
                <w:ilvl w:val="1"/>
                <w:numId w:val="45"/>
              </w:numPr>
              <w:spacing w:line="254" w:lineRule="auto"/>
              <w:contextualSpacing/>
              <w:rPr>
                <w:rFonts w:ascii="Calibri" w:hAnsi="Calibri" w:cs="Calibri"/>
                <w:szCs w:val="24"/>
              </w:rPr>
            </w:pPr>
            <w:r w:rsidRPr="001720B5">
              <w:rPr>
                <w:rFonts w:ascii="Calibri" w:hAnsi="Calibri" w:cs="Calibri"/>
                <w:szCs w:val="24"/>
              </w:rPr>
              <w:t>Appropriate sound</w:t>
            </w:r>
          </w:p>
          <w:p w14:paraId="5172F31A" w14:textId="77777777" w:rsidR="001720B5" w:rsidRPr="001720B5" w:rsidRDefault="001720B5" w:rsidP="00A52144">
            <w:pPr>
              <w:pStyle w:val="ListParagraph"/>
              <w:rPr>
                <w:rFonts w:ascii="Calibri" w:hAnsi="Calibri" w:cs="Calibri"/>
                <w:szCs w:val="24"/>
              </w:rPr>
            </w:pPr>
          </w:p>
          <w:p w14:paraId="41E5054F" w14:textId="77777777" w:rsidR="001720B5" w:rsidRPr="001720B5" w:rsidRDefault="001720B5" w:rsidP="001720B5">
            <w:pPr>
              <w:pStyle w:val="ListParagraph"/>
              <w:numPr>
                <w:ilvl w:val="0"/>
                <w:numId w:val="45"/>
              </w:numPr>
              <w:spacing w:line="254" w:lineRule="auto"/>
              <w:contextualSpacing/>
              <w:rPr>
                <w:rFonts w:ascii="Calibri" w:hAnsi="Calibri" w:cs="Calibri"/>
                <w:szCs w:val="24"/>
              </w:rPr>
            </w:pPr>
            <w:r w:rsidRPr="001720B5">
              <w:rPr>
                <w:rFonts w:ascii="Calibri" w:hAnsi="Calibri" w:cs="Calibri"/>
                <w:szCs w:val="24"/>
              </w:rPr>
              <w:t>Review past survey citations related to Safe Environment</w:t>
            </w:r>
          </w:p>
          <w:p w14:paraId="0A0991E0" w14:textId="77777777" w:rsidR="001720B5" w:rsidRPr="001720B5" w:rsidRDefault="001720B5" w:rsidP="00A52144">
            <w:pPr>
              <w:pStyle w:val="ListParagraph"/>
              <w:rPr>
                <w:rFonts w:ascii="Calibri" w:hAnsi="Calibri" w:cs="Calibri"/>
                <w:szCs w:val="24"/>
              </w:rPr>
            </w:pPr>
          </w:p>
          <w:p w14:paraId="2C2E009D" w14:textId="77777777" w:rsidR="001720B5" w:rsidRPr="001720B5" w:rsidRDefault="001720B5" w:rsidP="001720B5">
            <w:pPr>
              <w:pStyle w:val="ListParagraph"/>
              <w:numPr>
                <w:ilvl w:val="0"/>
                <w:numId w:val="45"/>
              </w:numPr>
              <w:spacing w:line="254" w:lineRule="auto"/>
              <w:contextualSpacing/>
              <w:rPr>
                <w:rFonts w:ascii="Calibri" w:hAnsi="Calibri" w:cs="Calibri"/>
                <w:szCs w:val="24"/>
              </w:rPr>
            </w:pPr>
            <w:r w:rsidRPr="001720B5">
              <w:rPr>
                <w:rFonts w:ascii="Calibri" w:hAnsi="Calibri" w:cs="Calibri"/>
                <w:szCs w:val="24"/>
              </w:rPr>
              <w:t>Initiate/Review all licensed nurses’, CNAs’, All Staff, and Volunteer/Contracted staff education files for Safe Environment training and areas of weakness in this area as determined in performance reviews.</w:t>
            </w:r>
          </w:p>
          <w:p w14:paraId="7BDA5063" w14:textId="77777777" w:rsidR="001720B5" w:rsidRPr="001720B5" w:rsidRDefault="001720B5" w:rsidP="00A52144">
            <w:pPr>
              <w:pStyle w:val="ListParagraph"/>
              <w:rPr>
                <w:rFonts w:ascii="Calibri" w:hAnsi="Calibri" w:cs="Calibri"/>
                <w:szCs w:val="24"/>
              </w:rPr>
            </w:pPr>
          </w:p>
          <w:p w14:paraId="014ADF81" w14:textId="77777777" w:rsidR="001720B5" w:rsidRPr="001720B5" w:rsidRDefault="001720B5" w:rsidP="001720B5">
            <w:pPr>
              <w:pStyle w:val="ListParagraph"/>
              <w:numPr>
                <w:ilvl w:val="0"/>
                <w:numId w:val="45"/>
              </w:numPr>
              <w:spacing w:line="254" w:lineRule="auto"/>
              <w:contextualSpacing/>
              <w:rPr>
                <w:rFonts w:ascii="Calibri" w:hAnsi="Calibri" w:cs="Calibri"/>
                <w:szCs w:val="24"/>
              </w:rPr>
            </w:pPr>
            <w:r w:rsidRPr="001720B5">
              <w:rPr>
                <w:rFonts w:ascii="Calibri" w:hAnsi="Calibri" w:cs="Calibri"/>
                <w:szCs w:val="24"/>
              </w:rPr>
              <w:t>Develop a training plan for designated staff regarding Safe Environment.</w:t>
            </w:r>
          </w:p>
          <w:p w14:paraId="306CFCF4" w14:textId="77777777" w:rsidR="001720B5" w:rsidRPr="001720B5" w:rsidRDefault="001720B5" w:rsidP="00A52144">
            <w:pPr>
              <w:rPr>
                <w:rFonts w:ascii="Calibri" w:hAnsi="Calibri" w:cs="Calibri"/>
                <w:szCs w:val="24"/>
              </w:rPr>
            </w:pPr>
          </w:p>
          <w:p w14:paraId="6030F31B" w14:textId="77777777" w:rsidR="001720B5" w:rsidRPr="001720B5" w:rsidRDefault="001720B5" w:rsidP="001720B5">
            <w:pPr>
              <w:pStyle w:val="ListParagraph"/>
              <w:numPr>
                <w:ilvl w:val="0"/>
                <w:numId w:val="45"/>
              </w:numPr>
              <w:spacing w:line="254" w:lineRule="auto"/>
              <w:contextualSpacing/>
              <w:rPr>
                <w:rFonts w:ascii="Calibri" w:hAnsi="Calibri" w:cs="Calibri"/>
                <w:szCs w:val="24"/>
              </w:rPr>
            </w:pPr>
            <w:r w:rsidRPr="001720B5">
              <w:rPr>
                <w:rFonts w:ascii="Calibri" w:hAnsi="Calibri" w:cs="Calibri"/>
                <w:szCs w:val="24"/>
              </w:rPr>
              <w:t>Incorporate above training into orientation and annual in-service calendar.</w:t>
            </w:r>
          </w:p>
          <w:p w14:paraId="50EB4FAD" w14:textId="77777777" w:rsidR="001720B5" w:rsidRPr="001720B5" w:rsidRDefault="001720B5" w:rsidP="001720B5">
            <w:pPr>
              <w:pStyle w:val="ListParagraph"/>
              <w:numPr>
                <w:ilvl w:val="0"/>
                <w:numId w:val="45"/>
              </w:numPr>
              <w:spacing w:after="160" w:line="254" w:lineRule="auto"/>
              <w:contextualSpacing/>
              <w:rPr>
                <w:rFonts w:ascii="Calibri" w:hAnsi="Calibri" w:cs="Calibri"/>
                <w:szCs w:val="24"/>
              </w:rPr>
            </w:pPr>
            <w:r w:rsidRPr="001720B5">
              <w:rPr>
                <w:rFonts w:ascii="Calibri" w:hAnsi="Calibri" w:cs="Calibri"/>
                <w:szCs w:val="24"/>
              </w:rPr>
              <w:t>Review policies, procedures, and practices related to the comprehensive care plan process.</w:t>
            </w:r>
          </w:p>
          <w:p w14:paraId="6E5C818D" w14:textId="77777777" w:rsidR="001720B5" w:rsidRPr="001720B5" w:rsidRDefault="001720B5" w:rsidP="00A52144">
            <w:pPr>
              <w:pStyle w:val="ListParagraph"/>
              <w:rPr>
                <w:rFonts w:ascii="Calibri" w:hAnsi="Calibri" w:cs="Calibri"/>
                <w:szCs w:val="24"/>
              </w:rPr>
            </w:pPr>
          </w:p>
          <w:p w14:paraId="6DE2F907" w14:textId="77777777" w:rsidR="001720B5" w:rsidRPr="001720B5" w:rsidRDefault="001720B5" w:rsidP="001720B5">
            <w:pPr>
              <w:pStyle w:val="ListParagraph"/>
              <w:numPr>
                <w:ilvl w:val="0"/>
                <w:numId w:val="45"/>
              </w:numPr>
              <w:spacing w:after="160" w:line="254" w:lineRule="auto"/>
              <w:contextualSpacing/>
              <w:rPr>
                <w:rFonts w:ascii="Calibri" w:hAnsi="Calibri" w:cs="Calibri"/>
                <w:szCs w:val="24"/>
              </w:rPr>
            </w:pPr>
            <w:r w:rsidRPr="001720B5">
              <w:rPr>
                <w:rFonts w:ascii="Calibri" w:hAnsi="Calibri" w:cs="Calibri"/>
                <w:szCs w:val="24"/>
              </w:rPr>
              <w:t>Utilize QAPI for root cause analysis and performance improvement projects.</w:t>
            </w:r>
          </w:p>
          <w:p w14:paraId="377876A8" w14:textId="77777777" w:rsidR="001720B5" w:rsidRPr="001720B5" w:rsidRDefault="001720B5" w:rsidP="00A52144">
            <w:pPr>
              <w:rPr>
                <w:rFonts w:ascii="Calibri" w:hAnsi="Calibri" w:cs="Calibri"/>
                <w:szCs w:val="24"/>
              </w:rPr>
            </w:pPr>
          </w:p>
          <w:p w14:paraId="236CE147" w14:textId="77777777" w:rsidR="001720B5" w:rsidRPr="001720B5" w:rsidRDefault="001720B5" w:rsidP="001720B5">
            <w:pPr>
              <w:pStyle w:val="ListParagraph"/>
              <w:numPr>
                <w:ilvl w:val="0"/>
                <w:numId w:val="45"/>
              </w:numPr>
              <w:spacing w:after="160" w:line="254" w:lineRule="auto"/>
              <w:contextualSpacing/>
              <w:rPr>
                <w:rFonts w:ascii="Calibri" w:hAnsi="Calibri" w:cs="Calibri"/>
                <w:szCs w:val="24"/>
              </w:rPr>
            </w:pPr>
            <w:r w:rsidRPr="001720B5">
              <w:rPr>
                <w:rFonts w:ascii="Calibri" w:hAnsi="Calibri" w:cs="Calibri"/>
                <w:szCs w:val="24"/>
              </w:rPr>
              <w:t>Develop a training plan for IDT members for the comprehensive care plan process.</w:t>
            </w:r>
          </w:p>
          <w:p w14:paraId="230B16E5" w14:textId="77777777" w:rsidR="001720B5" w:rsidRPr="001720B5" w:rsidRDefault="001720B5" w:rsidP="00A52144">
            <w:pPr>
              <w:rPr>
                <w:rFonts w:ascii="Calibri" w:hAnsi="Calibri" w:cs="Calibri"/>
                <w:szCs w:val="24"/>
              </w:rPr>
            </w:pPr>
          </w:p>
          <w:p w14:paraId="7B7A0835" w14:textId="77777777" w:rsidR="001720B5" w:rsidRPr="001720B5" w:rsidRDefault="001720B5" w:rsidP="001720B5">
            <w:pPr>
              <w:pStyle w:val="ListParagraph"/>
              <w:numPr>
                <w:ilvl w:val="0"/>
                <w:numId w:val="45"/>
              </w:numPr>
              <w:spacing w:line="254" w:lineRule="auto"/>
              <w:contextualSpacing/>
              <w:rPr>
                <w:rFonts w:ascii="Calibri" w:hAnsi="Calibri" w:cs="Calibri"/>
                <w:szCs w:val="24"/>
              </w:rPr>
            </w:pPr>
            <w:r w:rsidRPr="001720B5">
              <w:rPr>
                <w:rFonts w:ascii="Calibri" w:hAnsi="Calibri" w:cs="Calibri"/>
                <w:szCs w:val="24"/>
              </w:rPr>
              <w:t xml:space="preserve">Provide training and resources for management level nursing staff regarding supervision and monitoring for compliance related to Safe Environment policies and procedures; </w:t>
            </w:r>
            <w:r w:rsidRPr="001720B5">
              <w:rPr>
                <w:rFonts w:ascii="Calibri" w:hAnsi="Calibri" w:cs="Calibri"/>
                <w:i/>
                <w:szCs w:val="24"/>
              </w:rPr>
              <w:t xml:space="preserve">e.g., </w:t>
            </w:r>
            <w:r w:rsidRPr="001720B5">
              <w:rPr>
                <w:rFonts w:ascii="Calibri" w:hAnsi="Calibri" w:cs="Calibri"/>
                <w:szCs w:val="24"/>
              </w:rPr>
              <w:t>CMS-20061 “Environmental Observations Critical Element Pathway.”</w:t>
            </w:r>
          </w:p>
          <w:p w14:paraId="1399E23A" w14:textId="77777777" w:rsidR="001720B5" w:rsidRPr="001720B5" w:rsidRDefault="001720B5" w:rsidP="001720B5">
            <w:pPr>
              <w:pStyle w:val="ListParagraph"/>
              <w:numPr>
                <w:ilvl w:val="0"/>
                <w:numId w:val="45"/>
              </w:numPr>
              <w:spacing w:line="254" w:lineRule="auto"/>
              <w:contextualSpacing/>
              <w:rPr>
                <w:rFonts w:ascii="Calibri" w:hAnsi="Calibri" w:cs="Calibri"/>
                <w:szCs w:val="24"/>
              </w:rPr>
            </w:pPr>
            <w:r w:rsidRPr="001720B5">
              <w:rPr>
                <w:rFonts w:ascii="Calibri" w:hAnsi="Calibri" w:cs="Calibri"/>
                <w:szCs w:val="24"/>
              </w:rPr>
              <w:t xml:space="preserve">Assess the resident’s safety ability with all items within their environment </w:t>
            </w:r>
          </w:p>
          <w:p w14:paraId="1188800C" w14:textId="77777777" w:rsidR="001720B5" w:rsidRPr="001720B5" w:rsidRDefault="001720B5" w:rsidP="001720B5">
            <w:pPr>
              <w:pStyle w:val="ListParagraph"/>
              <w:numPr>
                <w:ilvl w:val="0"/>
                <w:numId w:val="45"/>
              </w:numPr>
              <w:spacing w:line="256" w:lineRule="auto"/>
              <w:contextualSpacing/>
              <w:rPr>
                <w:rFonts w:ascii="Calibri" w:hAnsi="Calibri" w:cs="Calibri"/>
                <w:szCs w:val="24"/>
              </w:rPr>
            </w:pPr>
            <w:r w:rsidRPr="001720B5">
              <w:rPr>
                <w:rFonts w:ascii="Calibri" w:hAnsi="Calibri" w:cs="Calibri"/>
                <w:szCs w:val="24"/>
              </w:rPr>
              <w:t>Educate staff on MSDS procedure, evaluation of physical plant hazards, life safety hazards, reporting, documenting, and communication</w:t>
            </w:r>
          </w:p>
          <w:p w14:paraId="3CA50FF2" w14:textId="77777777" w:rsidR="001720B5" w:rsidRPr="001720B5" w:rsidRDefault="001720B5" w:rsidP="001720B5">
            <w:pPr>
              <w:pStyle w:val="ListParagraph"/>
              <w:numPr>
                <w:ilvl w:val="0"/>
                <w:numId w:val="45"/>
              </w:numPr>
              <w:spacing w:line="254" w:lineRule="auto"/>
              <w:contextualSpacing/>
              <w:rPr>
                <w:rFonts w:ascii="Calibri" w:hAnsi="Calibri" w:cs="Calibri"/>
                <w:szCs w:val="24"/>
              </w:rPr>
            </w:pPr>
            <w:r w:rsidRPr="001720B5">
              <w:rPr>
                <w:rFonts w:ascii="Calibri" w:hAnsi="Calibri" w:cs="Calibri"/>
                <w:szCs w:val="24"/>
              </w:rPr>
              <w:t>Conduct a facility evaluation of Environment, focuses:</w:t>
            </w:r>
          </w:p>
          <w:p w14:paraId="23618A9C" w14:textId="77777777" w:rsidR="001720B5" w:rsidRPr="001720B5" w:rsidRDefault="001720B5" w:rsidP="00A52144">
            <w:pPr>
              <w:pStyle w:val="ListParagraph"/>
              <w:rPr>
                <w:rFonts w:ascii="Calibri" w:hAnsi="Calibri" w:cs="Calibri"/>
                <w:szCs w:val="24"/>
              </w:rPr>
            </w:pPr>
          </w:p>
          <w:p w14:paraId="700F5863" w14:textId="77777777" w:rsidR="001720B5" w:rsidRPr="001720B5" w:rsidRDefault="001720B5" w:rsidP="001720B5">
            <w:pPr>
              <w:pStyle w:val="ListParagraph"/>
              <w:numPr>
                <w:ilvl w:val="0"/>
                <w:numId w:val="46"/>
              </w:numPr>
              <w:spacing w:line="254" w:lineRule="auto"/>
              <w:contextualSpacing/>
              <w:rPr>
                <w:rFonts w:ascii="Calibri" w:hAnsi="Calibri" w:cs="Calibri"/>
                <w:szCs w:val="24"/>
              </w:rPr>
            </w:pPr>
            <w:r w:rsidRPr="001720B5">
              <w:rPr>
                <w:rFonts w:ascii="Calibri" w:hAnsi="Calibri" w:cs="Calibri"/>
                <w:szCs w:val="24"/>
              </w:rPr>
              <w:t>Resident personal items for self-expression and links to family and past and preferences. (pictures, magazines, books)</w:t>
            </w:r>
          </w:p>
          <w:p w14:paraId="17BEC661" w14:textId="77777777" w:rsidR="001720B5" w:rsidRPr="001720B5" w:rsidRDefault="001720B5" w:rsidP="001720B5">
            <w:pPr>
              <w:pStyle w:val="ListParagraph"/>
              <w:numPr>
                <w:ilvl w:val="0"/>
                <w:numId w:val="46"/>
              </w:numPr>
              <w:spacing w:line="254" w:lineRule="auto"/>
              <w:contextualSpacing/>
              <w:rPr>
                <w:rFonts w:ascii="Calibri" w:hAnsi="Calibri" w:cs="Calibri"/>
                <w:szCs w:val="24"/>
              </w:rPr>
            </w:pPr>
            <w:r w:rsidRPr="001720B5">
              <w:rPr>
                <w:rFonts w:ascii="Calibri" w:hAnsi="Calibri" w:cs="Calibri"/>
                <w:szCs w:val="24"/>
              </w:rPr>
              <w:t>Closets and personal space</w:t>
            </w:r>
          </w:p>
          <w:p w14:paraId="0CCD26D2" w14:textId="77777777" w:rsidR="001720B5" w:rsidRPr="001720B5" w:rsidRDefault="001720B5" w:rsidP="001720B5">
            <w:pPr>
              <w:pStyle w:val="ListParagraph"/>
              <w:numPr>
                <w:ilvl w:val="0"/>
                <w:numId w:val="46"/>
              </w:numPr>
              <w:spacing w:line="254" w:lineRule="auto"/>
              <w:contextualSpacing/>
              <w:rPr>
                <w:rFonts w:ascii="Calibri" w:hAnsi="Calibri" w:cs="Calibri"/>
                <w:szCs w:val="24"/>
              </w:rPr>
            </w:pPr>
            <w:r w:rsidRPr="001720B5">
              <w:rPr>
                <w:rFonts w:ascii="Calibri" w:hAnsi="Calibri" w:cs="Calibri"/>
                <w:szCs w:val="24"/>
              </w:rPr>
              <w:t>Odors</w:t>
            </w:r>
          </w:p>
          <w:p w14:paraId="355706E1" w14:textId="77777777" w:rsidR="001720B5" w:rsidRPr="001720B5" w:rsidRDefault="001720B5" w:rsidP="001720B5">
            <w:pPr>
              <w:pStyle w:val="ListParagraph"/>
              <w:numPr>
                <w:ilvl w:val="0"/>
                <w:numId w:val="46"/>
              </w:numPr>
              <w:spacing w:line="254" w:lineRule="auto"/>
              <w:contextualSpacing/>
              <w:rPr>
                <w:rFonts w:ascii="Calibri" w:hAnsi="Calibri" w:cs="Calibri"/>
                <w:szCs w:val="24"/>
              </w:rPr>
            </w:pPr>
            <w:r w:rsidRPr="001720B5">
              <w:rPr>
                <w:rFonts w:ascii="Calibri" w:hAnsi="Calibri" w:cs="Calibri"/>
                <w:szCs w:val="24"/>
              </w:rPr>
              <w:t>Overhead paging</w:t>
            </w:r>
          </w:p>
          <w:p w14:paraId="66AFAF3E" w14:textId="77777777" w:rsidR="001720B5" w:rsidRPr="001720B5" w:rsidRDefault="001720B5" w:rsidP="001720B5">
            <w:pPr>
              <w:pStyle w:val="ListParagraph"/>
              <w:numPr>
                <w:ilvl w:val="0"/>
                <w:numId w:val="46"/>
              </w:numPr>
              <w:spacing w:line="254" w:lineRule="auto"/>
              <w:contextualSpacing/>
              <w:rPr>
                <w:rFonts w:ascii="Calibri" w:hAnsi="Calibri" w:cs="Calibri"/>
                <w:szCs w:val="24"/>
              </w:rPr>
            </w:pPr>
            <w:r w:rsidRPr="001720B5">
              <w:rPr>
                <w:rFonts w:ascii="Calibri" w:hAnsi="Calibri" w:cs="Calibri"/>
                <w:szCs w:val="24"/>
              </w:rPr>
              <w:t>Piped in music</w:t>
            </w:r>
          </w:p>
          <w:p w14:paraId="7CE2BEA1" w14:textId="77777777" w:rsidR="001720B5" w:rsidRPr="001720B5" w:rsidRDefault="001720B5" w:rsidP="001720B5">
            <w:pPr>
              <w:pStyle w:val="ListParagraph"/>
              <w:numPr>
                <w:ilvl w:val="0"/>
                <w:numId w:val="46"/>
              </w:numPr>
              <w:spacing w:line="254" w:lineRule="auto"/>
              <w:contextualSpacing/>
              <w:rPr>
                <w:rFonts w:ascii="Calibri" w:hAnsi="Calibri" w:cs="Calibri"/>
                <w:szCs w:val="24"/>
              </w:rPr>
            </w:pPr>
            <w:r w:rsidRPr="001720B5">
              <w:rPr>
                <w:rFonts w:ascii="Calibri" w:hAnsi="Calibri" w:cs="Calibri"/>
                <w:szCs w:val="24"/>
              </w:rPr>
              <w:t>Meal observations use CMS-20053 Dining Observation Critical Element Pathway</w:t>
            </w:r>
          </w:p>
          <w:p w14:paraId="21B80FEA" w14:textId="77777777" w:rsidR="001720B5" w:rsidRPr="001720B5" w:rsidRDefault="001720B5" w:rsidP="001720B5">
            <w:pPr>
              <w:pStyle w:val="ListParagraph"/>
              <w:numPr>
                <w:ilvl w:val="0"/>
                <w:numId w:val="46"/>
              </w:numPr>
              <w:spacing w:line="254" w:lineRule="auto"/>
              <w:contextualSpacing/>
              <w:rPr>
                <w:rFonts w:ascii="Calibri" w:hAnsi="Calibri" w:cs="Calibri"/>
                <w:szCs w:val="24"/>
              </w:rPr>
            </w:pPr>
            <w:r w:rsidRPr="001720B5">
              <w:rPr>
                <w:rFonts w:ascii="Calibri" w:hAnsi="Calibri" w:cs="Calibri"/>
                <w:szCs w:val="24"/>
              </w:rPr>
              <w:t>Institutional signage in resident areas</w:t>
            </w:r>
          </w:p>
          <w:p w14:paraId="2448FC28" w14:textId="77777777" w:rsidR="00704313" w:rsidRDefault="001720B5" w:rsidP="00CD103F">
            <w:pPr>
              <w:pStyle w:val="ListParagraph"/>
              <w:numPr>
                <w:ilvl w:val="0"/>
                <w:numId w:val="46"/>
              </w:numPr>
              <w:spacing w:line="254" w:lineRule="auto"/>
              <w:contextualSpacing/>
              <w:rPr>
                <w:rFonts w:ascii="Calibri" w:hAnsi="Calibri" w:cs="Calibri"/>
                <w:szCs w:val="24"/>
              </w:rPr>
            </w:pPr>
            <w:r w:rsidRPr="00704313">
              <w:rPr>
                <w:rFonts w:ascii="Calibri" w:hAnsi="Calibri" w:cs="Calibri"/>
                <w:szCs w:val="24"/>
              </w:rPr>
              <w:t>Clutter</w:t>
            </w:r>
          </w:p>
          <w:p w14:paraId="236FBBF5" w14:textId="0D5C2D78" w:rsidR="001720B5" w:rsidRPr="00704313" w:rsidRDefault="001720B5" w:rsidP="00CD103F">
            <w:pPr>
              <w:pStyle w:val="ListParagraph"/>
              <w:numPr>
                <w:ilvl w:val="0"/>
                <w:numId w:val="46"/>
              </w:numPr>
              <w:spacing w:line="254" w:lineRule="auto"/>
              <w:contextualSpacing/>
              <w:rPr>
                <w:rFonts w:ascii="Calibri" w:hAnsi="Calibri" w:cs="Calibri"/>
                <w:szCs w:val="24"/>
              </w:rPr>
            </w:pPr>
            <w:r w:rsidRPr="00704313">
              <w:rPr>
                <w:rFonts w:ascii="Calibri" w:hAnsi="Calibri" w:cs="Calibri"/>
                <w:szCs w:val="24"/>
              </w:rPr>
              <w:t>Medication/treatment carts</w:t>
            </w:r>
          </w:p>
          <w:p w14:paraId="108A714F" w14:textId="77777777" w:rsidR="001720B5" w:rsidRPr="001720B5" w:rsidRDefault="001720B5" w:rsidP="001720B5">
            <w:pPr>
              <w:pStyle w:val="ListParagraph"/>
              <w:numPr>
                <w:ilvl w:val="0"/>
                <w:numId w:val="46"/>
              </w:numPr>
              <w:spacing w:line="254" w:lineRule="auto"/>
              <w:contextualSpacing/>
              <w:rPr>
                <w:rFonts w:ascii="Calibri" w:hAnsi="Calibri" w:cs="Calibri"/>
                <w:szCs w:val="24"/>
              </w:rPr>
            </w:pPr>
            <w:r w:rsidRPr="001720B5">
              <w:rPr>
                <w:rFonts w:ascii="Calibri" w:hAnsi="Calibri" w:cs="Calibri"/>
                <w:szCs w:val="24"/>
              </w:rPr>
              <w:t>Chair/bed and door alarms</w:t>
            </w:r>
          </w:p>
          <w:p w14:paraId="2A29AC3B" w14:textId="77777777" w:rsidR="001720B5" w:rsidRPr="001720B5" w:rsidRDefault="001720B5" w:rsidP="001720B5">
            <w:pPr>
              <w:pStyle w:val="ListParagraph"/>
              <w:numPr>
                <w:ilvl w:val="0"/>
                <w:numId w:val="46"/>
              </w:numPr>
              <w:spacing w:line="254" w:lineRule="auto"/>
              <w:contextualSpacing/>
              <w:rPr>
                <w:rFonts w:ascii="Calibri" w:hAnsi="Calibri" w:cs="Calibri"/>
                <w:szCs w:val="24"/>
              </w:rPr>
            </w:pPr>
            <w:r w:rsidRPr="001720B5">
              <w:rPr>
                <w:rFonts w:ascii="Calibri" w:hAnsi="Calibri" w:cs="Calibri"/>
                <w:szCs w:val="24"/>
              </w:rPr>
              <w:t>Curtains/Window treatments</w:t>
            </w:r>
          </w:p>
          <w:p w14:paraId="1BC126AE" w14:textId="77777777" w:rsidR="001720B5" w:rsidRPr="001720B5" w:rsidRDefault="001720B5" w:rsidP="001720B5">
            <w:pPr>
              <w:pStyle w:val="ListParagraph"/>
              <w:numPr>
                <w:ilvl w:val="0"/>
                <w:numId w:val="46"/>
              </w:numPr>
              <w:spacing w:line="254" w:lineRule="auto"/>
              <w:contextualSpacing/>
              <w:rPr>
                <w:rFonts w:ascii="Calibri" w:hAnsi="Calibri" w:cs="Calibri"/>
                <w:szCs w:val="24"/>
              </w:rPr>
            </w:pPr>
            <w:r w:rsidRPr="001720B5">
              <w:rPr>
                <w:rFonts w:ascii="Calibri" w:hAnsi="Calibri" w:cs="Calibri"/>
                <w:szCs w:val="24"/>
              </w:rPr>
              <w:lastRenderedPageBreak/>
              <w:t>Furniture</w:t>
            </w:r>
          </w:p>
          <w:p w14:paraId="7BF36074" w14:textId="1EFE60C7" w:rsidR="001720B5" w:rsidRPr="001720B5" w:rsidRDefault="001720B5" w:rsidP="00704313">
            <w:pPr>
              <w:pStyle w:val="ListParagraph"/>
              <w:numPr>
                <w:ilvl w:val="0"/>
                <w:numId w:val="46"/>
              </w:numPr>
              <w:spacing w:line="254" w:lineRule="auto"/>
              <w:contextualSpacing/>
              <w:rPr>
                <w:rFonts w:ascii="Calibri" w:hAnsi="Calibri" w:cs="Calibri"/>
                <w:szCs w:val="24"/>
              </w:rPr>
            </w:pPr>
            <w:r w:rsidRPr="001720B5">
              <w:rPr>
                <w:rFonts w:ascii="Calibri" w:hAnsi="Calibri" w:cs="Calibri"/>
                <w:szCs w:val="24"/>
              </w:rPr>
              <w:t>Facility Temperatures</w:t>
            </w:r>
          </w:p>
        </w:tc>
      </w:tr>
      <w:tr w:rsidR="001720B5" w:rsidRPr="001720B5" w14:paraId="097B99CF" w14:textId="77777777" w:rsidTr="001720B5">
        <w:tc>
          <w:tcPr>
            <w:tcW w:w="5490" w:type="dxa"/>
          </w:tcPr>
          <w:p w14:paraId="16B76661" w14:textId="77777777" w:rsidR="001720B5" w:rsidRPr="001720B5" w:rsidRDefault="001720B5" w:rsidP="00A52144">
            <w:pPr>
              <w:rPr>
                <w:rFonts w:ascii="Calibri" w:hAnsi="Calibri" w:cs="Calibri"/>
                <w:b/>
                <w:bCs/>
                <w:iCs/>
                <w:szCs w:val="24"/>
              </w:rPr>
            </w:pPr>
            <w:r w:rsidRPr="001720B5">
              <w:rPr>
                <w:rFonts w:ascii="Calibri" w:hAnsi="Calibri" w:cs="Calibri"/>
                <w:b/>
                <w:bCs/>
                <w:iCs/>
                <w:szCs w:val="24"/>
              </w:rPr>
              <w:lastRenderedPageBreak/>
              <w:t>F838 Facility Assessment</w:t>
            </w:r>
          </w:p>
          <w:p w14:paraId="14DF470C" w14:textId="77777777" w:rsidR="001720B5" w:rsidRPr="001720B5" w:rsidRDefault="001720B5" w:rsidP="00A52144">
            <w:pPr>
              <w:rPr>
                <w:rFonts w:ascii="Calibri" w:hAnsi="Calibri" w:cs="Calibri"/>
                <w:bCs/>
                <w:iCs/>
                <w:szCs w:val="24"/>
              </w:rPr>
            </w:pPr>
            <w:r w:rsidRPr="001720B5">
              <w:rPr>
                <w:rFonts w:ascii="Calibri" w:hAnsi="Calibri" w:cs="Calibri"/>
                <w:bCs/>
                <w:iCs/>
                <w:szCs w:val="24"/>
              </w:rPr>
              <w:t xml:space="preserve">“The facility must conduct and document a facility-wide assessment to determine what resources are necessary to care for its residents competently during both day-to-day </w:t>
            </w:r>
          </w:p>
          <w:p w14:paraId="54B5467D" w14:textId="77777777" w:rsidR="001720B5" w:rsidRPr="001720B5" w:rsidRDefault="001720B5" w:rsidP="00A52144">
            <w:pPr>
              <w:rPr>
                <w:rFonts w:ascii="Calibri" w:hAnsi="Calibri" w:cs="Calibri"/>
                <w:bCs/>
                <w:iCs/>
                <w:szCs w:val="24"/>
              </w:rPr>
            </w:pPr>
            <w:r w:rsidRPr="001720B5">
              <w:rPr>
                <w:rFonts w:ascii="Calibri" w:hAnsi="Calibri" w:cs="Calibri"/>
                <w:bCs/>
                <w:iCs/>
                <w:szCs w:val="24"/>
              </w:rPr>
              <w:t xml:space="preserve">  </w:t>
            </w:r>
          </w:p>
          <w:p w14:paraId="495E0CEA" w14:textId="11718DAA" w:rsidR="001720B5" w:rsidRPr="001720B5" w:rsidRDefault="001720B5" w:rsidP="00A52144">
            <w:pPr>
              <w:rPr>
                <w:rFonts w:ascii="Calibri" w:hAnsi="Calibri" w:cs="Calibri"/>
                <w:bCs/>
                <w:iCs/>
                <w:szCs w:val="24"/>
              </w:rPr>
            </w:pPr>
            <w:r w:rsidRPr="001720B5">
              <w:rPr>
                <w:rFonts w:ascii="Calibri" w:hAnsi="Calibri" w:cs="Calibri"/>
                <w:bCs/>
                <w:iCs/>
                <w:szCs w:val="24"/>
              </w:rPr>
              <w:t>operations and emergencies. The facility must review and update that assessment, as necessary, and at least annually. The facility must also review and update this assessment whenever there is, or the facility plans for, any change that would require a substantial modification to any part of this assessment.”</w:t>
            </w:r>
            <w:r w:rsidR="00704313">
              <w:rPr>
                <w:rStyle w:val="FootnoteReference"/>
                <w:rFonts w:ascii="Calibri" w:hAnsi="Calibri" w:cs="Calibri"/>
                <w:bCs/>
                <w:iCs/>
                <w:szCs w:val="24"/>
              </w:rPr>
              <w:footnoteReference w:id="3"/>
            </w:r>
          </w:p>
        </w:tc>
        <w:tc>
          <w:tcPr>
            <w:tcW w:w="5310" w:type="dxa"/>
          </w:tcPr>
          <w:p w14:paraId="38224F3D" w14:textId="77777777" w:rsidR="001720B5" w:rsidRPr="001720B5" w:rsidRDefault="001720B5" w:rsidP="001720B5">
            <w:pPr>
              <w:pStyle w:val="ListParagraph"/>
              <w:numPr>
                <w:ilvl w:val="0"/>
                <w:numId w:val="45"/>
              </w:numPr>
              <w:spacing w:line="254" w:lineRule="auto"/>
              <w:contextualSpacing/>
              <w:rPr>
                <w:rFonts w:ascii="Calibri" w:hAnsi="Calibri" w:cs="Calibri"/>
                <w:szCs w:val="24"/>
              </w:rPr>
            </w:pPr>
            <w:r w:rsidRPr="001720B5">
              <w:rPr>
                <w:rFonts w:ascii="Calibri" w:hAnsi="Calibri" w:cs="Calibri"/>
                <w:szCs w:val="24"/>
              </w:rPr>
              <w:t>Review/Update Facility-Wide Resource Assessment regarding census, religion, culture, and diagnoses of the facility’s resident population.</w:t>
            </w:r>
          </w:p>
          <w:p w14:paraId="1746B606" w14:textId="77777777" w:rsidR="001720B5" w:rsidRPr="001720B5" w:rsidRDefault="001720B5" w:rsidP="00A52144">
            <w:pPr>
              <w:rPr>
                <w:rFonts w:ascii="Calibri" w:hAnsi="Calibri" w:cs="Calibri"/>
                <w:szCs w:val="24"/>
              </w:rPr>
            </w:pPr>
          </w:p>
          <w:p w14:paraId="0EC1B603" w14:textId="77777777" w:rsidR="001720B5" w:rsidRPr="001720B5" w:rsidRDefault="001720B5" w:rsidP="001720B5">
            <w:pPr>
              <w:pStyle w:val="ListParagraph"/>
              <w:numPr>
                <w:ilvl w:val="0"/>
                <w:numId w:val="45"/>
              </w:numPr>
              <w:spacing w:line="254" w:lineRule="auto"/>
              <w:contextualSpacing/>
              <w:rPr>
                <w:rFonts w:ascii="Calibri" w:hAnsi="Calibri" w:cs="Calibri"/>
                <w:szCs w:val="24"/>
              </w:rPr>
            </w:pPr>
            <w:r w:rsidRPr="001720B5">
              <w:rPr>
                <w:rFonts w:ascii="Calibri" w:hAnsi="Calibri" w:cs="Calibri"/>
                <w:szCs w:val="24"/>
              </w:rPr>
              <w:t>Review/Update Facility-Wide Resource Assessment regarding sufficient staffing for monitoring of risks and environment, use CMS-20062 Sufficient and Competent Staff Critical Element Pathway</w:t>
            </w:r>
          </w:p>
          <w:p w14:paraId="38703C8D" w14:textId="77777777" w:rsidR="001720B5" w:rsidRPr="001720B5" w:rsidRDefault="001720B5" w:rsidP="00A52144">
            <w:pPr>
              <w:pStyle w:val="ListParagraph"/>
              <w:rPr>
                <w:rFonts w:ascii="Calibri" w:hAnsi="Calibri" w:cs="Calibri"/>
                <w:szCs w:val="24"/>
              </w:rPr>
            </w:pPr>
          </w:p>
          <w:p w14:paraId="44CFAE2F" w14:textId="77777777" w:rsidR="001720B5" w:rsidRPr="001720B5" w:rsidRDefault="001720B5" w:rsidP="001720B5">
            <w:pPr>
              <w:pStyle w:val="ListParagraph"/>
              <w:numPr>
                <w:ilvl w:val="0"/>
                <w:numId w:val="45"/>
              </w:numPr>
              <w:spacing w:line="254" w:lineRule="auto"/>
              <w:contextualSpacing/>
              <w:rPr>
                <w:rFonts w:ascii="Calibri" w:hAnsi="Calibri" w:cs="Calibri"/>
                <w:szCs w:val="24"/>
              </w:rPr>
            </w:pPr>
            <w:r w:rsidRPr="001720B5">
              <w:rPr>
                <w:rFonts w:ascii="Calibri" w:hAnsi="Calibri" w:cs="Calibri"/>
                <w:szCs w:val="24"/>
              </w:rPr>
              <w:t>Review/Update Facility-Wide Resource Assessment regarding specialty treatments, conditions, and equipment of environment and associated staffing.</w:t>
            </w:r>
          </w:p>
          <w:p w14:paraId="6E5A2D6B" w14:textId="77777777" w:rsidR="001720B5" w:rsidRPr="001720B5" w:rsidRDefault="001720B5" w:rsidP="00A52144">
            <w:pPr>
              <w:pStyle w:val="ListParagraph"/>
              <w:rPr>
                <w:rFonts w:ascii="Calibri" w:hAnsi="Calibri" w:cs="Calibri"/>
                <w:szCs w:val="24"/>
              </w:rPr>
            </w:pPr>
          </w:p>
          <w:p w14:paraId="148D54BD" w14:textId="77777777" w:rsidR="001720B5" w:rsidRPr="001720B5" w:rsidRDefault="001720B5" w:rsidP="001720B5">
            <w:pPr>
              <w:pStyle w:val="ListParagraph"/>
              <w:numPr>
                <w:ilvl w:val="0"/>
                <w:numId w:val="45"/>
              </w:numPr>
              <w:spacing w:line="254" w:lineRule="auto"/>
              <w:contextualSpacing/>
              <w:rPr>
                <w:rFonts w:ascii="Calibri" w:hAnsi="Calibri" w:cs="Calibri"/>
                <w:szCs w:val="24"/>
              </w:rPr>
            </w:pPr>
            <w:r w:rsidRPr="001720B5">
              <w:rPr>
                <w:rFonts w:ascii="Calibri" w:hAnsi="Calibri" w:cs="Calibri"/>
                <w:szCs w:val="24"/>
              </w:rPr>
              <w:t>Review/Update Facility-Wide Resource Assessment regarding physical plant, buildings, health information technology,</w:t>
            </w:r>
          </w:p>
          <w:p w14:paraId="0CF89BAC" w14:textId="77777777" w:rsidR="001720B5" w:rsidRPr="001720B5" w:rsidRDefault="001720B5" w:rsidP="00A52144">
            <w:pPr>
              <w:rPr>
                <w:rFonts w:ascii="Calibri" w:hAnsi="Calibri" w:cs="Calibri"/>
                <w:szCs w:val="24"/>
              </w:rPr>
            </w:pPr>
          </w:p>
          <w:p w14:paraId="3878D420" w14:textId="77777777" w:rsidR="001720B5" w:rsidRPr="001720B5" w:rsidRDefault="001720B5" w:rsidP="001720B5">
            <w:pPr>
              <w:pStyle w:val="ListParagraph"/>
              <w:numPr>
                <w:ilvl w:val="0"/>
                <w:numId w:val="45"/>
              </w:numPr>
              <w:spacing w:line="254" w:lineRule="auto"/>
              <w:contextualSpacing/>
              <w:rPr>
                <w:rFonts w:ascii="Calibri" w:hAnsi="Calibri" w:cs="Calibri"/>
                <w:szCs w:val="24"/>
              </w:rPr>
            </w:pPr>
            <w:r w:rsidRPr="001720B5">
              <w:rPr>
                <w:rFonts w:ascii="Calibri" w:hAnsi="Calibri" w:cs="Calibri"/>
                <w:szCs w:val="24"/>
              </w:rPr>
              <w:t>Review/Update Facility-Wide Resource Assessment regarding licensed nurses’ competencies and skill sets and CNAs’ competencies and skill sets.</w:t>
            </w:r>
          </w:p>
          <w:p w14:paraId="0E6EA3C6" w14:textId="77777777" w:rsidR="001720B5" w:rsidRPr="001720B5" w:rsidRDefault="001720B5" w:rsidP="00A52144">
            <w:pPr>
              <w:rPr>
                <w:rFonts w:ascii="Calibri" w:hAnsi="Calibri" w:cs="Calibri"/>
                <w:szCs w:val="24"/>
              </w:rPr>
            </w:pPr>
          </w:p>
          <w:p w14:paraId="63B6069D" w14:textId="6553F5DF" w:rsidR="001720B5" w:rsidRPr="00704313" w:rsidRDefault="001720B5" w:rsidP="008C2D9D">
            <w:pPr>
              <w:pStyle w:val="ListParagraph"/>
              <w:numPr>
                <w:ilvl w:val="0"/>
                <w:numId w:val="45"/>
              </w:numPr>
              <w:spacing w:line="254" w:lineRule="auto"/>
              <w:ind w:left="360"/>
              <w:contextualSpacing/>
              <w:rPr>
                <w:rFonts w:ascii="Calibri" w:hAnsi="Calibri" w:cs="Calibri"/>
                <w:szCs w:val="24"/>
              </w:rPr>
            </w:pPr>
            <w:r w:rsidRPr="00704313">
              <w:rPr>
                <w:rFonts w:ascii="Calibri" w:hAnsi="Calibri" w:cs="Calibri"/>
                <w:szCs w:val="24"/>
              </w:rPr>
              <w:t>Review/Update Facility-Wide Resource Assessment regarding volunteer and contracted staff education and competencies.</w:t>
            </w:r>
          </w:p>
          <w:p w14:paraId="69A63A1E" w14:textId="77777777" w:rsidR="001720B5" w:rsidRDefault="001720B5" w:rsidP="00A52144">
            <w:pPr>
              <w:rPr>
                <w:rFonts w:ascii="Calibri" w:hAnsi="Calibri" w:cs="Calibri"/>
                <w:szCs w:val="24"/>
              </w:rPr>
            </w:pPr>
          </w:p>
          <w:p w14:paraId="5928B383" w14:textId="08BA2EE8" w:rsidR="001720B5" w:rsidRPr="001720B5" w:rsidRDefault="001720B5" w:rsidP="00A52144">
            <w:pPr>
              <w:rPr>
                <w:rFonts w:ascii="Calibri" w:hAnsi="Calibri" w:cs="Calibri"/>
                <w:szCs w:val="24"/>
              </w:rPr>
            </w:pPr>
          </w:p>
        </w:tc>
      </w:tr>
      <w:tr w:rsidR="001720B5" w:rsidRPr="001720B5" w14:paraId="56FCDD3A" w14:textId="77777777" w:rsidTr="001720B5">
        <w:tc>
          <w:tcPr>
            <w:tcW w:w="5490" w:type="dxa"/>
          </w:tcPr>
          <w:p w14:paraId="65C85F48" w14:textId="77777777" w:rsidR="001720B5" w:rsidRPr="001720B5" w:rsidRDefault="001720B5" w:rsidP="00A52144">
            <w:pPr>
              <w:rPr>
                <w:rFonts w:ascii="Calibri" w:hAnsi="Calibri" w:cs="Calibri"/>
                <w:b/>
                <w:szCs w:val="24"/>
              </w:rPr>
            </w:pPr>
            <w:r w:rsidRPr="001720B5">
              <w:rPr>
                <w:rFonts w:ascii="Calibri" w:hAnsi="Calibri" w:cs="Calibri"/>
                <w:b/>
                <w:szCs w:val="24"/>
              </w:rPr>
              <w:t>F636 Resident Assessment</w:t>
            </w:r>
          </w:p>
          <w:p w14:paraId="52FC3921" w14:textId="77777777" w:rsidR="001720B5" w:rsidRPr="001720B5" w:rsidRDefault="001720B5" w:rsidP="00A52144">
            <w:pPr>
              <w:pStyle w:val="Default"/>
              <w:rPr>
                <w:rFonts w:ascii="Calibri" w:hAnsi="Calibri" w:cs="Calibri"/>
              </w:rPr>
            </w:pPr>
            <w:r w:rsidRPr="001720B5">
              <w:rPr>
                <w:rFonts w:ascii="Calibri" w:hAnsi="Calibri" w:cs="Calibri"/>
              </w:rPr>
              <w:t xml:space="preserve">“A facility </w:t>
            </w:r>
            <w:r w:rsidRPr="001720B5">
              <w:rPr>
                <w:rFonts w:ascii="Calibri" w:hAnsi="Calibri" w:cs="Calibri"/>
                <w:bCs/>
                <w:iCs/>
              </w:rPr>
              <w:t xml:space="preserve">must make a comprehensive assessment of a resident’s needs, strengths, goals, life history and </w:t>
            </w:r>
            <w:r w:rsidRPr="001720B5">
              <w:rPr>
                <w:rFonts w:ascii="Calibri" w:hAnsi="Calibri" w:cs="Calibri"/>
                <w:bCs/>
                <w:iCs/>
              </w:rPr>
              <w:lastRenderedPageBreak/>
              <w:t xml:space="preserve">preferences, using the resident assessment instrument (RAI) specified by CMS. The assessment must include at least the following: </w:t>
            </w:r>
          </w:p>
          <w:p w14:paraId="31287703" w14:textId="77777777" w:rsidR="001720B5" w:rsidRPr="001720B5" w:rsidRDefault="001720B5" w:rsidP="00A52144">
            <w:pPr>
              <w:pStyle w:val="Default"/>
              <w:ind w:left="720" w:hanging="360"/>
              <w:rPr>
                <w:rFonts w:ascii="Calibri" w:hAnsi="Calibri" w:cs="Calibri"/>
              </w:rPr>
            </w:pPr>
            <w:r w:rsidRPr="001720B5">
              <w:rPr>
                <w:rFonts w:ascii="Calibri" w:hAnsi="Calibri" w:cs="Calibri"/>
                <w:bCs/>
                <w:iCs/>
              </w:rPr>
              <w:t xml:space="preserve">(i) Identification and demographic information </w:t>
            </w:r>
          </w:p>
          <w:p w14:paraId="786A87A0" w14:textId="77777777" w:rsidR="001720B5" w:rsidRPr="001720B5" w:rsidRDefault="001720B5" w:rsidP="00A52144">
            <w:pPr>
              <w:pStyle w:val="Default"/>
              <w:ind w:left="720" w:hanging="360"/>
              <w:rPr>
                <w:rFonts w:ascii="Calibri" w:hAnsi="Calibri" w:cs="Calibri"/>
              </w:rPr>
            </w:pPr>
            <w:r w:rsidRPr="001720B5">
              <w:rPr>
                <w:rFonts w:ascii="Calibri" w:hAnsi="Calibri" w:cs="Calibri"/>
                <w:bCs/>
                <w:iCs/>
              </w:rPr>
              <w:t xml:space="preserve">(ii) Customary routine. </w:t>
            </w:r>
          </w:p>
          <w:p w14:paraId="29E207A7" w14:textId="77777777" w:rsidR="001720B5" w:rsidRPr="001720B5" w:rsidRDefault="001720B5" w:rsidP="00A52144">
            <w:pPr>
              <w:pStyle w:val="Default"/>
              <w:ind w:left="720" w:hanging="360"/>
              <w:rPr>
                <w:rFonts w:ascii="Calibri" w:hAnsi="Calibri" w:cs="Calibri"/>
              </w:rPr>
            </w:pPr>
            <w:r w:rsidRPr="001720B5">
              <w:rPr>
                <w:rFonts w:ascii="Calibri" w:hAnsi="Calibri" w:cs="Calibri"/>
                <w:bCs/>
                <w:iCs/>
              </w:rPr>
              <w:t xml:space="preserve">(iii) Cognitive patterns. </w:t>
            </w:r>
          </w:p>
          <w:p w14:paraId="5F4C5554" w14:textId="77777777" w:rsidR="001720B5" w:rsidRPr="001720B5" w:rsidRDefault="001720B5" w:rsidP="00A52144">
            <w:pPr>
              <w:pStyle w:val="Default"/>
              <w:ind w:left="720" w:hanging="360"/>
              <w:rPr>
                <w:rFonts w:ascii="Calibri" w:hAnsi="Calibri" w:cs="Calibri"/>
              </w:rPr>
            </w:pPr>
            <w:r w:rsidRPr="001720B5">
              <w:rPr>
                <w:rFonts w:ascii="Calibri" w:hAnsi="Calibri" w:cs="Calibri"/>
                <w:bCs/>
                <w:iCs/>
              </w:rPr>
              <w:t xml:space="preserve">(iv) Communication. </w:t>
            </w:r>
          </w:p>
          <w:p w14:paraId="0E72522F" w14:textId="77777777" w:rsidR="001720B5" w:rsidRPr="001720B5" w:rsidRDefault="001720B5" w:rsidP="00A52144">
            <w:pPr>
              <w:pStyle w:val="Default"/>
              <w:ind w:left="720" w:hanging="360"/>
              <w:rPr>
                <w:rFonts w:ascii="Calibri" w:hAnsi="Calibri" w:cs="Calibri"/>
              </w:rPr>
            </w:pPr>
            <w:r w:rsidRPr="001720B5">
              <w:rPr>
                <w:rFonts w:ascii="Calibri" w:hAnsi="Calibri" w:cs="Calibri"/>
                <w:bCs/>
                <w:iCs/>
              </w:rPr>
              <w:t xml:space="preserve">(v) Vision. </w:t>
            </w:r>
          </w:p>
          <w:p w14:paraId="52C7804F" w14:textId="77777777" w:rsidR="001720B5" w:rsidRPr="001720B5" w:rsidRDefault="001720B5" w:rsidP="00A52144">
            <w:pPr>
              <w:pStyle w:val="Default"/>
              <w:ind w:left="720" w:hanging="360"/>
              <w:rPr>
                <w:rFonts w:ascii="Calibri" w:hAnsi="Calibri" w:cs="Calibri"/>
              </w:rPr>
            </w:pPr>
            <w:r w:rsidRPr="001720B5">
              <w:rPr>
                <w:rFonts w:ascii="Calibri" w:hAnsi="Calibri" w:cs="Calibri"/>
                <w:bCs/>
                <w:iCs/>
              </w:rPr>
              <w:t xml:space="preserve">(vi) Mood and behavior patterns. </w:t>
            </w:r>
          </w:p>
          <w:p w14:paraId="4A92291F" w14:textId="77777777" w:rsidR="001720B5" w:rsidRPr="001720B5" w:rsidRDefault="001720B5" w:rsidP="00A52144">
            <w:pPr>
              <w:pStyle w:val="Default"/>
              <w:ind w:left="720" w:hanging="360"/>
              <w:rPr>
                <w:rFonts w:ascii="Calibri" w:hAnsi="Calibri" w:cs="Calibri"/>
              </w:rPr>
            </w:pPr>
            <w:r w:rsidRPr="001720B5">
              <w:rPr>
                <w:rFonts w:ascii="Calibri" w:hAnsi="Calibri" w:cs="Calibri"/>
                <w:bCs/>
                <w:iCs/>
              </w:rPr>
              <w:t xml:space="preserve">(vii) Psychological well-being. </w:t>
            </w:r>
          </w:p>
          <w:p w14:paraId="64405C9B" w14:textId="77777777" w:rsidR="001720B5" w:rsidRPr="001720B5" w:rsidRDefault="001720B5" w:rsidP="00A52144">
            <w:pPr>
              <w:pStyle w:val="Default"/>
              <w:ind w:left="720" w:hanging="360"/>
              <w:rPr>
                <w:rFonts w:ascii="Calibri" w:hAnsi="Calibri" w:cs="Calibri"/>
              </w:rPr>
            </w:pPr>
            <w:r w:rsidRPr="001720B5">
              <w:rPr>
                <w:rFonts w:ascii="Calibri" w:hAnsi="Calibri" w:cs="Calibri"/>
                <w:bCs/>
                <w:iCs/>
              </w:rPr>
              <w:t xml:space="preserve">(viii) Physical functioning and structural problems. </w:t>
            </w:r>
          </w:p>
          <w:p w14:paraId="142D980E" w14:textId="77777777" w:rsidR="001720B5" w:rsidRPr="001720B5" w:rsidRDefault="001720B5" w:rsidP="00A52144">
            <w:pPr>
              <w:pStyle w:val="Default"/>
              <w:ind w:left="720" w:hanging="360"/>
              <w:rPr>
                <w:rFonts w:ascii="Calibri" w:hAnsi="Calibri" w:cs="Calibri"/>
              </w:rPr>
            </w:pPr>
            <w:r w:rsidRPr="001720B5">
              <w:rPr>
                <w:rFonts w:ascii="Calibri" w:hAnsi="Calibri" w:cs="Calibri"/>
                <w:bCs/>
                <w:iCs/>
              </w:rPr>
              <w:t xml:space="preserve">(ix) Continence. </w:t>
            </w:r>
          </w:p>
          <w:p w14:paraId="6F2DF97A" w14:textId="77777777" w:rsidR="001720B5" w:rsidRDefault="001720B5" w:rsidP="00704313">
            <w:pPr>
              <w:ind w:left="360"/>
              <w:rPr>
                <w:rFonts w:ascii="Calibri" w:hAnsi="Calibri" w:cs="Calibri"/>
                <w:bCs/>
                <w:iCs/>
                <w:szCs w:val="24"/>
              </w:rPr>
            </w:pPr>
            <w:r w:rsidRPr="001720B5">
              <w:rPr>
                <w:rFonts w:ascii="Calibri" w:hAnsi="Calibri" w:cs="Calibri"/>
                <w:bCs/>
                <w:iCs/>
                <w:szCs w:val="24"/>
              </w:rPr>
              <w:t>(x) Disease diagnosis and health conditions.</w:t>
            </w:r>
            <w:r w:rsidR="00704313">
              <w:rPr>
                <w:rFonts w:ascii="Calibri" w:hAnsi="Calibri" w:cs="Calibri"/>
                <w:bCs/>
                <w:iCs/>
                <w:szCs w:val="24"/>
              </w:rPr>
              <w:t>”</w:t>
            </w:r>
            <w:r w:rsidR="00704313">
              <w:rPr>
                <w:rStyle w:val="FootnoteReference"/>
                <w:rFonts w:ascii="Calibri" w:hAnsi="Calibri" w:cs="Calibri"/>
                <w:bCs/>
                <w:iCs/>
                <w:szCs w:val="24"/>
              </w:rPr>
              <w:footnoteReference w:id="4"/>
            </w:r>
            <w:r w:rsidR="00704313">
              <w:rPr>
                <w:rFonts w:ascii="Calibri" w:hAnsi="Calibri" w:cs="Calibri"/>
                <w:bCs/>
                <w:iCs/>
                <w:szCs w:val="24"/>
              </w:rPr>
              <w:t xml:space="preserve">  </w:t>
            </w:r>
          </w:p>
          <w:p w14:paraId="09422BD6" w14:textId="1CAB3571" w:rsidR="00704313" w:rsidRPr="001720B5" w:rsidRDefault="00704313" w:rsidP="00704313">
            <w:pPr>
              <w:ind w:left="360"/>
              <w:rPr>
                <w:rFonts w:ascii="Calibri" w:hAnsi="Calibri" w:cs="Calibri"/>
                <w:b/>
                <w:bCs/>
                <w:iCs/>
                <w:szCs w:val="24"/>
              </w:rPr>
            </w:pPr>
          </w:p>
        </w:tc>
        <w:tc>
          <w:tcPr>
            <w:tcW w:w="5310" w:type="dxa"/>
          </w:tcPr>
          <w:p w14:paraId="4A985D06" w14:textId="77777777" w:rsidR="001720B5" w:rsidRPr="001720B5" w:rsidRDefault="001720B5" w:rsidP="00A52144">
            <w:pPr>
              <w:rPr>
                <w:rFonts w:ascii="Calibri" w:hAnsi="Calibri" w:cs="Calibri"/>
                <w:szCs w:val="24"/>
              </w:rPr>
            </w:pPr>
          </w:p>
          <w:p w14:paraId="5235966E" w14:textId="77777777" w:rsidR="001720B5" w:rsidRPr="001720B5" w:rsidRDefault="001720B5" w:rsidP="001720B5">
            <w:pPr>
              <w:pStyle w:val="ListParagraph"/>
              <w:numPr>
                <w:ilvl w:val="0"/>
                <w:numId w:val="45"/>
              </w:numPr>
              <w:spacing w:line="254" w:lineRule="auto"/>
              <w:contextualSpacing/>
              <w:rPr>
                <w:rFonts w:ascii="Calibri" w:hAnsi="Calibri" w:cs="Calibri"/>
                <w:szCs w:val="24"/>
              </w:rPr>
            </w:pPr>
            <w:r w:rsidRPr="001720B5">
              <w:rPr>
                <w:rFonts w:ascii="Calibri" w:hAnsi="Calibri" w:cs="Calibri"/>
                <w:szCs w:val="24"/>
              </w:rPr>
              <w:t xml:space="preserve">Review policies/procedures for comprehensive assessment process </w:t>
            </w:r>
          </w:p>
          <w:p w14:paraId="6CD8DF56" w14:textId="77777777" w:rsidR="001720B5" w:rsidRPr="001720B5" w:rsidRDefault="001720B5" w:rsidP="001720B5">
            <w:pPr>
              <w:pStyle w:val="ListParagraph"/>
              <w:numPr>
                <w:ilvl w:val="0"/>
                <w:numId w:val="45"/>
              </w:numPr>
              <w:spacing w:line="254" w:lineRule="auto"/>
              <w:contextualSpacing/>
              <w:rPr>
                <w:rFonts w:ascii="Calibri" w:hAnsi="Calibri" w:cs="Calibri"/>
                <w:szCs w:val="24"/>
              </w:rPr>
            </w:pPr>
            <w:r w:rsidRPr="001720B5">
              <w:rPr>
                <w:rFonts w:ascii="Calibri" w:hAnsi="Calibri" w:cs="Calibri"/>
                <w:szCs w:val="24"/>
              </w:rPr>
              <w:lastRenderedPageBreak/>
              <w:t>Education the interdisciplinary team on how to complete the resident specific assessments and RAI process</w:t>
            </w:r>
          </w:p>
        </w:tc>
      </w:tr>
      <w:tr w:rsidR="001720B5" w:rsidRPr="001720B5" w14:paraId="6912DF0D" w14:textId="77777777" w:rsidTr="001720B5">
        <w:tc>
          <w:tcPr>
            <w:tcW w:w="5490" w:type="dxa"/>
          </w:tcPr>
          <w:p w14:paraId="3DBFE4FE" w14:textId="77777777" w:rsidR="001720B5" w:rsidRPr="001720B5" w:rsidRDefault="001720B5" w:rsidP="00A52144">
            <w:pPr>
              <w:rPr>
                <w:rFonts w:ascii="Calibri" w:hAnsi="Calibri" w:cs="Calibri"/>
                <w:szCs w:val="24"/>
              </w:rPr>
            </w:pPr>
            <w:r w:rsidRPr="001720B5">
              <w:rPr>
                <w:rFonts w:ascii="Calibri" w:hAnsi="Calibri" w:cs="Calibri"/>
                <w:b/>
                <w:szCs w:val="24"/>
              </w:rPr>
              <w:lastRenderedPageBreak/>
              <w:t>F558 Reasonable Accommodations of Needs/Preferences</w:t>
            </w:r>
          </w:p>
          <w:p w14:paraId="1D270EE9" w14:textId="77777777" w:rsidR="001720B5" w:rsidRDefault="001720B5" w:rsidP="00A52144">
            <w:pPr>
              <w:rPr>
                <w:rFonts w:ascii="Calibri" w:hAnsi="Calibri" w:cs="Calibri"/>
                <w:bCs/>
                <w:iCs/>
                <w:szCs w:val="24"/>
              </w:rPr>
            </w:pPr>
            <w:r w:rsidRPr="001720B5">
              <w:rPr>
                <w:rFonts w:ascii="Calibri" w:hAnsi="Calibri" w:cs="Calibri"/>
                <w:bCs/>
                <w:iCs/>
                <w:szCs w:val="24"/>
              </w:rPr>
              <w:t>“The right to reside and receive services in the facility with reasonable accommodation of resident needs and preferences except when to do so would endanger the health or safety of the resident or other residents.”</w:t>
            </w:r>
            <w:r w:rsidR="00704313">
              <w:rPr>
                <w:rStyle w:val="FootnoteReference"/>
                <w:rFonts w:ascii="Calibri" w:hAnsi="Calibri" w:cs="Calibri"/>
                <w:bCs/>
                <w:iCs/>
                <w:szCs w:val="24"/>
              </w:rPr>
              <w:footnoteReference w:id="5"/>
            </w:r>
          </w:p>
          <w:p w14:paraId="05C0C5D5" w14:textId="51C8BDD2" w:rsidR="00704313" w:rsidRPr="001720B5" w:rsidRDefault="00704313" w:rsidP="00A52144">
            <w:pPr>
              <w:rPr>
                <w:rFonts w:ascii="Calibri" w:hAnsi="Calibri" w:cs="Calibri"/>
                <w:b/>
                <w:bCs/>
                <w:iCs/>
                <w:szCs w:val="24"/>
              </w:rPr>
            </w:pPr>
          </w:p>
        </w:tc>
        <w:tc>
          <w:tcPr>
            <w:tcW w:w="5310" w:type="dxa"/>
          </w:tcPr>
          <w:p w14:paraId="4F7242E3" w14:textId="77777777" w:rsidR="001720B5" w:rsidRPr="001720B5" w:rsidRDefault="001720B5" w:rsidP="001720B5">
            <w:pPr>
              <w:pStyle w:val="ListParagraph"/>
              <w:numPr>
                <w:ilvl w:val="0"/>
                <w:numId w:val="45"/>
              </w:numPr>
              <w:spacing w:line="254" w:lineRule="auto"/>
              <w:contextualSpacing/>
              <w:rPr>
                <w:rFonts w:ascii="Calibri" w:hAnsi="Calibri" w:cs="Calibri"/>
                <w:szCs w:val="24"/>
              </w:rPr>
            </w:pPr>
            <w:r w:rsidRPr="001720B5">
              <w:rPr>
                <w:rFonts w:ascii="Calibri" w:hAnsi="Calibri" w:cs="Calibri"/>
                <w:iCs/>
                <w:color w:val="000000"/>
                <w:szCs w:val="24"/>
              </w:rPr>
              <w:t>Review facility policy and procedure on process to identify resident’s preferences and provision of efforts to use this information to individualize the resident’s physical environment</w:t>
            </w:r>
          </w:p>
          <w:p w14:paraId="6D7CD561" w14:textId="77777777" w:rsidR="001720B5" w:rsidRPr="001720B5" w:rsidRDefault="001720B5" w:rsidP="001720B5">
            <w:pPr>
              <w:pStyle w:val="ListParagraph"/>
              <w:numPr>
                <w:ilvl w:val="0"/>
                <w:numId w:val="45"/>
              </w:numPr>
              <w:spacing w:line="254" w:lineRule="auto"/>
              <w:contextualSpacing/>
              <w:rPr>
                <w:rFonts w:ascii="Calibri" w:hAnsi="Calibri" w:cs="Calibri"/>
                <w:szCs w:val="24"/>
              </w:rPr>
            </w:pPr>
            <w:r w:rsidRPr="001720B5">
              <w:rPr>
                <w:rFonts w:ascii="Calibri" w:hAnsi="Calibri" w:cs="Calibri"/>
                <w:iCs/>
                <w:color w:val="000000"/>
                <w:szCs w:val="24"/>
              </w:rPr>
              <w:t>Provide education to the IDT on the facility policy and procedure</w:t>
            </w:r>
          </w:p>
        </w:tc>
      </w:tr>
      <w:tr w:rsidR="001720B5" w:rsidRPr="001720B5" w14:paraId="1BC3F915" w14:textId="77777777" w:rsidTr="001720B5">
        <w:tc>
          <w:tcPr>
            <w:tcW w:w="5490" w:type="dxa"/>
          </w:tcPr>
          <w:p w14:paraId="1403D675" w14:textId="77777777" w:rsidR="001720B5" w:rsidRPr="001720B5" w:rsidRDefault="001720B5" w:rsidP="00A52144">
            <w:pPr>
              <w:rPr>
                <w:rFonts w:ascii="Calibri" w:hAnsi="Calibri" w:cs="Calibri"/>
                <w:bCs/>
                <w:iCs/>
                <w:szCs w:val="24"/>
              </w:rPr>
            </w:pPr>
            <w:r w:rsidRPr="001720B5">
              <w:rPr>
                <w:rFonts w:ascii="Calibri" w:hAnsi="Calibri" w:cs="Calibri"/>
                <w:b/>
                <w:szCs w:val="24"/>
              </w:rPr>
              <w:t>F557  Respect, Dignity/Right to have Personal Property</w:t>
            </w:r>
          </w:p>
          <w:p w14:paraId="3C1349EB" w14:textId="77777777" w:rsidR="001720B5" w:rsidRDefault="001720B5" w:rsidP="00A52144">
            <w:pPr>
              <w:rPr>
                <w:rFonts w:ascii="Calibri" w:hAnsi="Calibri" w:cs="Calibri"/>
                <w:bCs/>
                <w:iCs/>
                <w:szCs w:val="24"/>
              </w:rPr>
            </w:pPr>
            <w:r w:rsidRPr="001720B5">
              <w:rPr>
                <w:rFonts w:ascii="Calibri" w:hAnsi="Calibri" w:cs="Calibri"/>
                <w:bCs/>
                <w:iCs/>
                <w:szCs w:val="24"/>
              </w:rPr>
              <w:t>“The right to retain and use personal possessions, including furnishings, and clothing, as space permits, unless to do so would infringe upon the rights or health and safety of other residents.”</w:t>
            </w:r>
            <w:r w:rsidRPr="001720B5">
              <w:rPr>
                <w:rStyle w:val="FootnoteReference"/>
                <w:rFonts w:ascii="Calibri" w:hAnsi="Calibri" w:cs="Calibri"/>
                <w:bCs/>
                <w:iCs/>
                <w:szCs w:val="24"/>
              </w:rPr>
              <w:footnoteReference w:id="6"/>
            </w:r>
          </w:p>
          <w:p w14:paraId="7EB294EC" w14:textId="77777777" w:rsidR="00704313" w:rsidRDefault="00704313" w:rsidP="00A52144">
            <w:pPr>
              <w:rPr>
                <w:rFonts w:ascii="Calibri" w:hAnsi="Calibri" w:cs="Calibri"/>
                <w:bCs/>
                <w:iCs/>
                <w:szCs w:val="24"/>
              </w:rPr>
            </w:pPr>
          </w:p>
          <w:p w14:paraId="72470D15" w14:textId="4B07A0D9" w:rsidR="00704313" w:rsidRPr="001720B5" w:rsidRDefault="00704313" w:rsidP="00A52144">
            <w:pPr>
              <w:rPr>
                <w:rFonts w:ascii="Calibri" w:hAnsi="Calibri" w:cs="Calibri"/>
                <w:b/>
                <w:bCs/>
                <w:iCs/>
                <w:szCs w:val="24"/>
              </w:rPr>
            </w:pPr>
          </w:p>
        </w:tc>
        <w:tc>
          <w:tcPr>
            <w:tcW w:w="5310" w:type="dxa"/>
          </w:tcPr>
          <w:p w14:paraId="2ACDE2E1" w14:textId="77777777" w:rsidR="001720B5" w:rsidRPr="001720B5" w:rsidRDefault="001720B5" w:rsidP="001720B5">
            <w:pPr>
              <w:pStyle w:val="ListParagraph"/>
              <w:numPr>
                <w:ilvl w:val="0"/>
                <w:numId w:val="45"/>
              </w:numPr>
              <w:spacing w:line="254" w:lineRule="auto"/>
              <w:contextualSpacing/>
              <w:rPr>
                <w:rFonts w:ascii="Calibri" w:hAnsi="Calibri" w:cs="Calibri"/>
                <w:szCs w:val="24"/>
              </w:rPr>
            </w:pPr>
            <w:r w:rsidRPr="001720B5">
              <w:rPr>
                <w:rFonts w:ascii="Calibri" w:hAnsi="Calibri" w:cs="Calibri"/>
                <w:iCs/>
                <w:color w:val="000000"/>
                <w:szCs w:val="24"/>
              </w:rPr>
              <w:t>Review facility policy and procedure on process for resident to retain and use personal possessions as space permits and rights/safety of other residents in the facility</w:t>
            </w:r>
          </w:p>
          <w:p w14:paraId="37859C25" w14:textId="77777777" w:rsidR="001720B5" w:rsidRPr="001720B5" w:rsidRDefault="001720B5" w:rsidP="001720B5">
            <w:pPr>
              <w:pStyle w:val="ListParagraph"/>
              <w:numPr>
                <w:ilvl w:val="0"/>
                <w:numId w:val="45"/>
              </w:numPr>
              <w:spacing w:line="254" w:lineRule="auto"/>
              <w:contextualSpacing/>
              <w:rPr>
                <w:rFonts w:ascii="Calibri" w:hAnsi="Calibri" w:cs="Calibri"/>
                <w:szCs w:val="24"/>
              </w:rPr>
            </w:pPr>
            <w:r w:rsidRPr="001720B5">
              <w:rPr>
                <w:rFonts w:ascii="Calibri" w:hAnsi="Calibri" w:cs="Calibri"/>
                <w:iCs/>
                <w:color w:val="000000"/>
                <w:szCs w:val="24"/>
              </w:rPr>
              <w:t>Provide education to the IDT on the facility policy and procedure</w:t>
            </w:r>
          </w:p>
        </w:tc>
      </w:tr>
      <w:tr w:rsidR="001720B5" w:rsidRPr="001720B5" w14:paraId="4FC07202" w14:textId="77777777" w:rsidTr="001720B5">
        <w:tc>
          <w:tcPr>
            <w:tcW w:w="5490" w:type="dxa"/>
          </w:tcPr>
          <w:p w14:paraId="4837529A" w14:textId="77777777" w:rsidR="001720B5" w:rsidRPr="001720B5" w:rsidRDefault="001720B5" w:rsidP="00A52144">
            <w:pPr>
              <w:rPr>
                <w:rFonts w:ascii="Calibri" w:hAnsi="Calibri" w:cs="Calibri"/>
                <w:b/>
                <w:bCs/>
                <w:iCs/>
                <w:szCs w:val="24"/>
              </w:rPr>
            </w:pPr>
            <w:r w:rsidRPr="001720B5">
              <w:rPr>
                <w:rFonts w:ascii="Calibri" w:hAnsi="Calibri" w:cs="Calibri"/>
                <w:b/>
                <w:bCs/>
                <w:iCs/>
                <w:szCs w:val="24"/>
              </w:rPr>
              <w:t>F908:  Essential Equipment, Safe Operating Condition</w:t>
            </w:r>
          </w:p>
          <w:p w14:paraId="0D68ABB9" w14:textId="77777777" w:rsidR="001720B5" w:rsidRPr="001720B5" w:rsidRDefault="001720B5" w:rsidP="00A52144">
            <w:pPr>
              <w:rPr>
                <w:rFonts w:ascii="Calibri" w:hAnsi="Calibri" w:cs="Calibri"/>
                <w:szCs w:val="24"/>
              </w:rPr>
            </w:pPr>
            <w:r w:rsidRPr="001720B5">
              <w:rPr>
                <w:rFonts w:ascii="Calibri" w:hAnsi="Calibri" w:cs="Calibri"/>
                <w:bCs/>
                <w:iCs/>
                <w:szCs w:val="24"/>
              </w:rPr>
              <w:lastRenderedPageBreak/>
              <w:t>“Maintain all mechanical, electrical, and patient care equipment in safe operating condition.”</w:t>
            </w:r>
            <w:r w:rsidRPr="001720B5">
              <w:rPr>
                <w:rStyle w:val="FootnoteReference"/>
                <w:rFonts w:ascii="Calibri" w:hAnsi="Calibri" w:cs="Calibri"/>
                <w:bCs/>
                <w:iCs/>
                <w:szCs w:val="24"/>
              </w:rPr>
              <w:footnoteReference w:id="7"/>
            </w:r>
          </w:p>
          <w:p w14:paraId="0390A084" w14:textId="77777777" w:rsidR="001720B5" w:rsidRPr="001720B5" w:rsidRDefault="001720B5" w:rsidP="00A52144">
            <w:pPr>
              <w:rPr>
                <w:rFonts w:ascii="Calibri" w:hAnsi="Calibri" w:cs="Calibri"/>
                <w:b/>
                <w:bCs/>
                <w:iCs/>
                <w:szCs w:val="24"/>
              </w:rPr>
            </w:pPr>
          </w:p>
        </w:tc>
        <w:tc>
          <w:tcPr>
            <w:tcW w:w="5310" w:type="dxa"/>
          </w:tcPr>
          <w:p w14:paraId="5E6AA64B" w14:textId="77777777" w:rsidR="001720B5" w:rsidRPr="001720B5" w:rsidRDefault="001720B5" w:rsidP="001720B5">
            <w:pPr>
              <w:pStyle w:val="ListParagraph"/>
              <w:numPr>
                <w:ilvl w:val="0"/>
                <w:numId w:val="45"/>
              </w:numPr>
              <w:spacing w:line="254" w:lineRule="auto"/>
              <w:contextualSpacing/>
              <w:rPr>
                <w:rFonts w:ascii="Calibri" w:hAnsi="Calibri" w:cs="Calibri"/>
                <w:szCs w:val="24"/>
              </w:rPr>
            </w:pPr>
            <w:r w:rsidRPr="001720B5">
              <w:rPr>
                <w:rFonts w:ascii="Calibri" w:hAnsi="Calibri" w:cs="Calibri"/>
                <w:szCs w:val="24"/>
              </w:rPr>
              <w:lastRenderedPageBreak/>
              <w:t xml:space="preserve">Review facility policy and procedure for preventative maintenance program for all </w:t>
            </w:r>
            <w:r w:rsidRPr="001720B5">
              <w:rPr>
                <w:rFonts w:ascii="Calibri" w:hAnsi="Calibri" w:cs="Calibri"/>
                <w:szCs w:val="24"/>
              </w:rPr>
              <w:lastRenderedPageBreak/>
              <w:t>mechanical, electrical and patient care equipment</w:t>
            </w:r>
          </w:p>
          <w:p w14:paraId="3C7A69E2" w14:textId="77777777" w:rsidR="001720B5" w:rsidRPr="001720B5" w:rsidRDefault="001720B5" w:rsidP="001720B5">
            <w:pPr>
              <w:pStyle w:val="ListParagraph"/>
              <w:numPr>
                <w:ilvl w:val="0"/>
                <w:numId w:val="45"/>
              </w:numPr>
              <w:spacing w:line="254" w:lineRule="auto"/>
              <w:contextualSpacing/>
              <w:rPr>
                <w:rFonts w:ascii="Calibri" w:hAnsi="Calibri" w:cs="Calibri"/>
                <w:szCs w:val="24"/>
              </w:rPr>
            </w:pPr>
            <w:r w:rsidRPr="001720B5">
              <w:rPr>
                <w:rFonts w:ascii="Calibri" w:hAnsi="Calibri" w:cs="Calibri"/>
                <w:szCs w:val="24"/>
              </w:rPr>
              <w:t>Educate maintenance department in preventative maintenance program</w:t>
            </w:r>
          </w:p>
          <w:p w14:paraId="3F3CC663" w14:textId="77777777" w:rsidR="001720B5" w:rsidRPr="001720B5" w:rsidRDefault="001720B5" w:rsidP="001720B5">
            <w:pPr>
              <w:pStyle w:val="ListParagraph"/>
              <w:numPr>
                <w:ilvl w:val="0"/>
                <w:numId w:val="45"/>
              </w:numPr>
              <w:spacing w:line="254" w:lineRule="auto"/>
              <w:contextualSpacing/>
              <w:rPr>
                <w:rFonts w:ascii="Calibri" w:hAnsi="Calibri" w:cs="Calibri"/>
                <w:szCs w:val="24"/>
              </w:rPr>
            </w:pPr>
            <w:r w:rsidRPr="001720B5">
              <w:rPr>
                <w:rFonts w:ascii="Calibri" w:hAnsi="Calibri" w:cs="Calibri"/>
                <w:szCs w:val="24"/>
              </w:rPr>
              <w:t>Identify documentation to substantiate program compliance</w:t>
            </w:r>
          </w:p>
          <w:p w14:paraId="1993A227" w14:textId="77777777" w:rsidR="001720B5" w:rsidRPr="001720B5" w:rsidRDefault="001720B5" w:rsidP="001720B5">
            <w:pPr>
              <w:pStyle w:val="ListParagraph"/>
              <w:numPr>
                <w:ilvl w:val="0"/>
                <w:numId w:val="45"/>
              </w:numPr>
              <w:spacing w:line="254" w:lineRule="auto"/>
              <w:contextualSpacing/>
              <w:rPr>
                <w:rFonts w:ascii="Calibri" w:hAnsi="Calibri" w:cs="Calibri"/>
                <w:szCs w:val="24"/>
              </w:rPr>
            </w:pPr>
            <w:r w:rsidRPr="001720B5">
              <w:rPr>
                <w:rFonts w:ascii="Calibri" w:hAnsi="Calibri" w:cs="Calibri"/>
                <w:szCs w:val="24"/>
              </w:rPr>
              <w:t>Educate all staff on process to report equipment failure or concerns</w:t>
            </w:r>
          </w:p>
        </w:tc>
      </w:tr>
      <w:tr w:rsidR="001720B5" w:rsidRPr="001720B5" w14:paraId="6038372E" w14:textId="77777777" w:rsidTr="001720B5">
        <w:tc>
          <w:tcPr>
            <w:tcW w:w="5490" w:type="dxa"/>
          </w:tcPr>
          <w:p w14:paraId="24E28747" w14:textId="77777777" w:rsidR="001720B5" w:rsidRPr="001720B5" w:rsidRDefault="001720B5" w:rsidP="00A52144">
            <w:pPr>
              <w:pStyle w:val="Default"/>
              <w:rPr>
                <w:rFonts w:ascii="Calibri" w:hAnsi="Calibri" w:cs="Calibri"/>
                <w:b/>
              </w:rPr>
            </w:pPr>
            <w:r w:rsidRPr="001720B5">
              <w:rPr>
                <w:rFonts w:ascii="Calibri" w:hAnsi="Calibri" w:cs="Calibri"/>
                <w:b/>
                <w:bCs/>
                <w:iCs/>
              </w:rPr>
              <w:lastRenderedPageBreak/>
              <w:t xml:space="preserve">Physical Plant Hazards </w:t>
            </w:r>
          </w:p>
          <w:p w14:paraId="216C6C63" w14:textId="77777777" w:rsidR="001720B5" w:rsidRPr="001720B5" w:rsidRDefault="001720B5" w:rsidP="00A52144">
            <w:pPr>
              <w:pStyle w:val="Default"/>
              <w:ind w:left="900" w:hanging="900"/>
              <w:rPr>
                <w:rFonts w:ascii="Calibri" w:hAnsi="Calibri" w:cs="Calibri"/>
                <w:bCs/>
                <w:iCs/>
              </w:rPr>
            </w:pPr>
            <w:r w:rsidRPr="001720B5">
              <w:rPr>
                <w:rFonts w:ascii="Calibri" w:hAnsi="Calibri" w:cs="Calibri"/>
                <w:bCs/>
                <w:iCs/>
              </w:rPr>
              <w:t>F838 Facility Assessment:</w:t>
            </w:r>
          </w:p>
          <w:p w14:paraId="5786D147" w14:textId="77777777" w:rsidR="001720B5" w:rsidRPr="001720B5" w:rsidRDefault="001720B5" w:rsidP="001720B5">
            <w:pPr>
              <w:pStyle w:val="Default"/>
              <w:numPr>
                <w:ilvl w:val="0"/>
                <w:numId w:val="48"/>
              </w:numPr>
              <w:rPr>
                <w:rFonts w:ascii="Calibri" w:hAnsi="Calibri" w:cs="Calibri"/>
                <w:iCs/>
              </w:rPr>
            </w:pPr>
            <w:r w:rsidRPr="001720B5">
              <w:rPr>
                <w:rFonts w:ascii="Calibri" w:hAnsi="Calibri" w:cs="Calibri"/>
                <w:iCs/>
              </w:rPr>
              <w:t>Supervision and/or Containment of hazards</w:t>
            </w:r>
          </w:p>
          <w:p w14:paraId="6A177D49" w14:textId="77777777" w:rsidR="001720B5" w:rsidRPr="001720B5" w:rsidRDefault="001720B5" w:rsidP="001720B5">
            <w:pPr>
              <w:pStyle w:val="Default"/>
              <w:numPr>
                <w:ilvl w:val="0"/>
                <w:numId w:val="48"/>
              </w:numPr>
              <w:rPr>
                <w:rFonts w:ascii="Calibri" w:hAnsi="Calibri" w:cs="Calibri"/>
                <w:iCs/>
              </w:rPr>
            </w:pPr>
            <w:r w:rsidRPr="001720B5">
              <w:rPr>
                <w:rFonts w:ascii="Calibri" w:hAnsi="Calibri" w:cs="Calibri"/>
                <w:iCs/>
              </w:rPr>
              <w:t>Chemicals and Toxins</w:t>
            </w:r>
          </w:p>
          <w:p w14:paraId="222E5A53" w14:textId="77777777" w:rsidR="001720B5" w:rsidRPr="001720B5" w:rsidRDefault="001720B5" w:rsidP="001720B5">
            <w:pPr>
              <w:pStyle w:val="Default"/>
              <w:numPr>
                <w:ilvl w:val="0"/>
                <w:numId w:val="48"/>
              </w:numPr>
              <w:rPr>
                <w:rFonts w:ascii="Calibri" w:hAnsi="Calibri" w:cs="Calibri"/>
                <w:iCs/>
              </w:rPr>
            </w:pPr>
            <w:r w:rsidRPr="001720B5">
              <w:rPr>
                <w:rFonts w:ascii="Calibri" w:hAnsi="Calibri" w:cs="Calibri"/>
                <w:iCs/>
              </w:rPr>
              <w:t>Drugs and Therapeutic Agents</w:t>
            </w:r>
          </w:p>
          <w:p w14:paraId="674BDED8" w14:textId="77777777" w:rsidR="001720B5" w:rsidRPr="001720B5" w:rsidRDefault="001720B5" w:rsidP="001720B5">
            <w:pPr>
              <w:pStyle w:val="Default"/>
              <w:numPr>
                <w:ilvl w:val="0"/>
                <w:numId w:val="48"/>
              </w:numPr>
              <w:rPr>
                <w:rFonts w:ascii="Calibri" w:hAnsi="Calibri" w:cs="Calibri"/>
                <w:iCs/>
              </w:rPr>
            </w:pPr>
            <w:r w:rsidRPr="001720B5">
              <w:rPr>
                <w:rFonts w:ascii="Calibri" w:hAnsi="Calibri" w:cs="Calibri"/>
                <w:iCs/>
              </w:rPr>
              <w:t>Plants and other “natural” Materials</w:t>
            </w:r>
          </w:p>
          <w:p w14:paraId="64B0E340" w14:textId="77777777" w:rsidR="001720B5" w:rsidRPr="001720B5" w:rsidRDefault="001720B5" w:rsidP="001720B5">
            <w:pPr>
              <w:pStyle w:val="Default"/>
              <w:numPr>
                <w:ilvl w:val="0"/>
                <w:numId w:val="48"/>
              </w:numPr>
              <w:rPr>
                <w:rFonts w:ascii="Calibri" w:hAnsi="Calibri" w:cs="Calibri"/>
                <w:iCs/>
              </w:rPr>
            </w:pPr>
            <w:r w:rsidRPr="001720B5">
              <w:rPr>
                <w:rFonts w:ascii="Calibri" w:hAnsi="Calibri" w:cs="Calibri"/>
                <w:iCs/>
              </w:rPr>
              <w:t>Water Temperatures</w:t>
            </w:r>
          </w:p>
          <w:p w14:paraId="4EEBB8AF" w14:textId="5973E76F" w:rsidR="001720B5" w:rsidRPr="001720B5" w:rsidRDefault="001720B5" w:rsidP="00704313">
            <w:pPr>
              <w:pStyle w:val="Default"/>
              <w:numPr>
                <w:ilvl w:val="0"/>
                <w:numId w:val="48"/>
              </w:numPr>
              <w:rPr>
                <w:rFonts w:ascii="Calibri" w:hAnsi="Calibri" w:cs="Calibri"/>
                <w:b/>
                <w:bCs/>
                <w:iCs/>
              </w:rPr>
            </w:pPr>
            <w:r w:rsidRPr="001720B5">
              <w:rPr>
                <w:rFonts w:ascii="Calibri" w:hAnsi="Calibri" w:cs="Calibri"/>
                <w:iCs/>
              </w:rPr>
              <w:t>Electrical Safety</w:t>
            </w:r>
          </w:p>
        </w:tc>
        <w:tc>
          <w:tcPr>
            <w:tcW w:w="5310" w:type="dxa"/>
          </w:tcPr>
          <w:p w14:paraId="4418F89A" w14:textId="77777777" w:rsidR="001720B5" w:rsidRPr="001720B5" w:rsidRDefault="001720B5" w:rsidP="001720B5">
            <w:pPr>
              <w:pStyle w:val="ListParagraph"/>
              <w:numPr>
                <w:ilvl w:val="0"/>
                <w:numId w:val="45"/>
              </w:numPr>
              <w:spacing w:line="254" w:lineRule="auto"/>
              <w:contextualSpacing/>
              <w:rPr>
                <w:rFonts w:ascii="Calibri" w:hAnsi="Calibri" w:cs="Calibri"/>
                <w:szCs w:val="24"/>
              </w:rPr>
            </w:pPr>
            <w:r w:rsidRPr="001720B5">
              <w:rPr>
                <w:rFonts w:ascii="Calibri" w:hAnsi="Calibri" w:cs="Calibri"/>
                <w:szCs w:val="24"/>
              </w:rPr>
              <w:t>Review policies, procedures, and practices related to Chemical and toxins, Electrical safety, and Water temperature</w:t>
            </w:r>
          </w:p>
          <w:p w14:paraId="0D05FC6C" w14:textId="77777777" w:rsidR="001720B5" w:rsidRPr="001720B5" w:rsidRDefault="001720B5" w:rsidP="001720B5">
            <w:pPr>
              <w:pStyle w:val="ListParagraph"/>
              <w:numPr>
                <w:ilvl w:val="0"/>
                <w:numId w:val="45"/>
              </w:numPr>
              <w:spacing w:line="254" w:lineRule="auto"/>
              <w:contextualSpacing/>
              <w:rPr>
                <w:rFonts w:ascii="Calibri" w:hAnsi="Calibri" w:cs="Calibri"/>
                <w:szCs w:val="24"/>
              </w:rPr>
            </w:pPr>
            <w:r w:rsidRPr="001720B5">
              <w:rPr>
                <w:rFonts w:ascii="Calibri" w:hAnsi="Calibri" w:cs="Calibri"/>
                <w:szCs w:val="24"/>
              </w:rPr>
              <w:t>Education all staff in physical plant hazards</w:t>
            </w:r>
          </w:p>
          <w:p w14:paraId="39B171DC" w14:textId="77777777" w:rsidR="001720B5" w:rsidRPr="001720B5" w:rsidRDefault="001720B5" w:rsidP="001720B5">
            <w:pPr>
              <w:pStyle w:val="ListParagraph"/>
              <w:numPr>
                <w:ilvl w:val="0"/>
                <w:numId w:val="45"/>
              </w:numPr>
              <w:spacing w:line="254" w:lineRule="auto"/>
              <w:contextualSpacing/>
              <w:rPr>
                <w:rFonts w:ascii="Calibri" w:hAnsi="Calibri" w:cs="Calibri"/>
                <w:szCs w:val="24"/>
              </w:rPr>
            </w:pPr>
            <w:r w:rsidRPr="001720B5">
              <w:rPr>
                <w:rFonts w:ascii="Calibri" w:hAnsi="Calibri" w:cs="Calibri"/>
                <w:szCs w:val="24"/>
              </w:rPr>
              <w:t>Provide audit system to monitor for physical plant hazards</w:t>
            </w:r>
          </w:p>
          <w:p w14:paraId="6769C85B" w14:textId="77777777" w:rsidR="001720B5" w:rsidRPr="001720B5" w:rsidRDefault="001720B5" w:rsidP="00A52144">
            <w:pPr>
              <w:spacing w:line="254" w:lineRule="auto"/>
              <w:rPr>
                <w:rFonts w:ascii="Calibri" w:hAnsi="Calibri" w:cs="Calibri"/>
                <w:szCs w:val="24"/>
              </w:rPr>
            </w:pPr>
          </w:p>
        </w:tc>
      </w:tr>
      <w:tr w:rsidR="001720B5" w:rsidRPr="001720B5" w14:paraId="7CB8F334" w14:textId="77777777" w:rsidTr="001720B5">
        <w:tc>
          <w:tcPr>
            <w:tcW w:w="5490" w:type="dxa"/>
          </w:tcPr>
          <w:p w14:paraId="67A9BDAB" w14:textId="77777777" w:rsidR="001720B5" w:rsidRPr="001720B5" w:rsidRDefault="001720B5" w:rsidP="00A52144">
            <w:pPr>
              <w:pStyle w:val="Default"/>
              <w:rPr>
                <w:rFonts w:ascii="Calibri" w:hAnsi="Calibri" w:cs="Calibri"/>
                <w:bCs/>
                <w:iCs/>
              </w:rPr>
            </w:pPr>
            <w:r w:rsidRPr="001720B5">
              <w:rPr>
                <w:rFonts w:ascii="Calibri" w:hAnsi="Calibri" w:cs="Calibri"/>
                <w:b/>
              </w:rPr>
              <w:t xml:space="preserve">F689 </w:t>
            </w:r>
            <w:r w:rsidRPr="001720B5">
              <w:rPr>
                <w:rFonts w:ascii="Calibri" w:hAnsi="Calibri" w:cs="Calibri"/>
                <w:bCs/>
                <w:iCs/>
              </w:rPr>
              <w:t xml:space="preserve"> </w:t>
            </w:r>
            <w:r w:rsidRPr="001720B5">
              <w:rPr>
                <w:rFonts w:ascii="Calibri" w:hAnsi="Calibri" w:cs="Calibri"/>
                <w:b/>
                <w:bCs/>
                <w:iCs/>
              </w:rPr>
              <w:t>Accidents.</w:t>
            </w:r>
            <w:r w:rsidRPr="001720B5">
              <w:rPr>
                <w:rFonts w:ascii="Calibri" w:hAnsi="Calibri" w:cs="Calibri"/>
                <w:bCs/>
                <w:iCs/>
              </w:rPr>
              <w:t xml:space="preserve"> </w:t>
            </w:r>
          </w:p>
          <w:p w14:paraId="75DE40C7" w14:textId="77777777" w:rsidR="001720B5" w:rsidRPr="001720B5" w:rsidRDefault="001720B5" w:rsidP="00A52144">
            <w:pPr>
              <w:pStyle w:val="Default"/>
              <w:rPr>
                <w:rFonts w:ascii="Calibri" w:hAnsi="Calibri" w:cs="Calibri"/>
              </w:rPr>
            </w:pPr>
            <w:r w:rsidRPr="001720B5">
              <w:rPr>
                <w:rFonts w:ascii="Calibri" w:hAnsi="Calibri" w:cs="Calibri"/>
                <w:bCs/>
                <w:iCs/>
              </w:rPr>
              <w:t xml:space="preserve">“The facility must ensure that – </w:t>
            </w:r>
          </w:p>
          <w:p w14:paraId="6A681591" w14:textId="77777777" w:rsidR="001720B5" w:rsidRPr="001720B5" w:rsidRDefault="001720B5" w:rsidP="00A52144">
            <w:pPr>
              <w:autoSpaceDE w:val="0"/>
              <w:autoSpaceDN w:val="0"/>
              <w:adjustRightInd w:val="0"/>
              <w:rPr>
                <w:rFonts w:ascii="Calibri" w:hAnsi="Calibri" w:cs="Calibri"/>
                <w:color w:val="000000"/>
                <w:szCs w:val="24"/>
              </w:rPr>
            </w:pPr>
            <w:r w:rsidRPr="001720B5">
              <w:rPr>
                <w:rFonts w:ascii="Calibri" w:hAnsi="Calibri" w:cs="Calibri"/>
                <w:bCs/>
                <w:iCs/>
                <w:color w:val="000000"/>
                <w:szCs w:val="24"/>
              </w:rPr>
              <w:t xml:space="preserve">§483.25(d)(1) The resident environment remains as free of accident hazards as is possible; and </w:t>
            </w:r>
          </w:p>
          <w:p w14:paraId="36103E82" w14:textId="77777777" w:rsidR="001720B5" w:rsidRPr="001720B5" w:rsidRDefault="001720B5" w:rsidP="00A52144">
            <w:pPr>
              <w:rPr>
                <w:rFonts w:ascii="Calibri" w:hAnsi="Calibri" w:cs="Calibri"/>
                <w:bCs/>
                <w:iCs/>
                <w:color w:val="000000"/>
                <w:szCs w:val="24"/>
              </w:rPr>
            </w:pPr>
            <w:r w:rsidRPr="001720B5">
              <w:rPr>
                <w:rFonts w:ascii="Calibri" w:hAnsi="Calibri" w:cs="Calibri"/>
                <w:bCs/>
                <w:iCs/>
                <w:color w:val="000000"/>
                <w:szCs w:val="24"/>
              </w:rPr>
              <w:t>§483.25(d)(2) Each resident receives adequate supervision and assistance devices to prevent accidents.</w:t>
            </w:r>
          </w:p>
          <w:p w14:paraId="283ACB1C" w14:textId="77777777" w:rsidR="001720B5" w:rsidRPr="001720B5" w:rsidRDefault="001720B5" w:rsidP="00A52144">
            <w:pPr>
              <w:autoSpaceDE w:val="0"/>
              <w:autoSpaceDN w:val="0"/>
              <w:adjustRightInd w:val="0"/>
              <w:rPr>
                <w:rFonts w:ascii="Calibri" w:hAnsi="Calibri" w:cs="Calibri"/>
                <w:color w:val="000000"/>
                <w:szCs w:val="24"/>
              </w:rPr>
            </w:pPr>
            <w:r w:rsidRPr="001720B5">
              <w:rPr>
                <w:rFonts w:ascii="Calibri" w:hAnsi="Calibri" w:cs="Calibri"/>
                <w:iCs/>
                <w:color w:val="000000"/>
                <w:szCs w:val="24"/>
              </w:rPr>
              <w:t xml:space="preserve">The intent of this requirement is to ensure the facility provides an environment that is free from accident hazards over which the facility has control and provides supervision and assistive devices to each resident to prevent avoidable accidents. This includes: </w:t>
            </w:r>
          </w:p>
          <w:p w14:paraId="728EA864" w14:textId="77777777" w:rsidR="001720B5" w:rsidRPr="001720B5" w:rsidRDefault="001720B5" w:rsidP="00A52144">
            <w:pPr>
              <w:autoSpaceDE w:val="0"/>
              <w:autoSpaceDN w:val="0"/>
              <w:adjustRightInd w:val="0"/>
              <w:ind w:left="1080" w:hanging="360"/>
              <w:rPr>
                <w:rFonts w:ascii="Calibri" w:hAnsi="Calibri" w:cs="Calibri"/>
                <w:color w:val="000000"/>
                <w:szCs w:val="24"/>
              </w:rPr>
            </w:pPr>
            <w:r w:rsidRPr="001720B5">
              <w:rPr>
                <w:rFonts w:ascii="Calibri" w:hAnsi="Calibri" w:cs="Calibri"/>
                <w:color w:val="000000"/>
                <w:szCs w:val="24"/>
              </w:rPr>
              <w:t xml:space="preserve">• </w:t>
            </w:r>
            <w:r w:rsidRPr="001720B5">
              <w:rPr>
                <w:rFonts w:ascii="Calibri" w:hAnsi="Calibri" w:cs="Calibri"/>
                <w:iCs/>
                <w:color w:val="000000"/>
                <w:szCs w:val="24"/>
              </w:rPr>
              <w:t xml:space="preserve">Identifying hazard(s) and risk(s); </w:t>
            </w:r>
          </w:p>
          <w:p w14:paraId="65DEFF82" w14:textId="77777777" w:rsidR="001720B5" w:rsidRPr="001720B5" w:rsidRDefault="001720B5" w:rsidP="00A52144">
            <w:pPr>
              <w:autoSpaceDE w:val="0"/>
              <w:autoSpaceDN w:val="0"/>
              <w:adjustRightInd w:val="0"/>
              <w:ind w:left="1080" w:hanging="360"/>
              <w:rPr>
                <w:rFonts w:ascii="Calibri" w:hAnsi="Calibri" w:cs="Calibri"/>
                <w:color w:val="000000"/>
                <w:szCs w:val="24"/>
              </w:rPr>
            </w:pPr>
            <w:r w:rsidRPr="001720B5">
              <w:rPr>
                <w:rFonts w:ascii="Calibri" w:hAnsi="Calibri" w:cs="Calibri"/>
                <w:color w:val="000000"/>
                <w:szCs w:val="24"/>
              </w:rPr>
              <w:t xml:space="preserve">• </w:t>
            </w:r>
            <w:r w:rsidRPr="001720B5">
              <w:rPr>
                <w:rFonts w:ascii="Calibri" w:hAnsi="Calibri" w:cs="Calibri"/>
                <w:iCs/>
                <w:color w:val="000000"/>
                <w:szCs w:val="24"/>
              </w:rPr>
              <w:t xml:space="preserve">Evaluating and analyzing hazard(s) and risk(s); </w:t>
            </w:r>
          </w:p>
          <w:p w14:paraId="36FD0FBE" w14:textId="77777777" w:rsidR="001720B5" w:rsidRPr="001720B5" w:rsidRDefault="001720B5" w:rsidP="00A52144">
            <w:pPr>
              <w:autoSpaceDE w:val="0"/>
              <w:autoSpaceDN w:val="0"/>
              <w:adjustRightInd w:val="0"/>
              <w:ind w:left="1080" w:hanging="360"/>
              <w:rPr>
                <w:rFonts w:ascii="Calibri" w:hAnsi="Calibri" w:cs="Calibri"/>
                <w:color w:val="000000"/>
                <w:szCs w:val="24"/>
              </w:rPr>
            </w:pPr>
            <w:r w:rsidRPr="001720B5">
              <w:rPr>
                <w:rFonts w:ascii="Calibri" w:hAnsi="Calibri" w:cs="Calibri"/>
                <w:color w:val="000000"/>
                <w:szCs w:val="24"/>
              </w:rPr>
              <w:t xml:space="preserve">• </w:t>
            </w:r>
            <w:r w:rsidRPr="001720B5">
              <w:rPr>
                <w:rFonts w:ascii="Calibri" w:hAnsi="Calibri" w:cs="Calibri"/>
                <w:iCs/>
                <w:color w:val="000000"/>
                <w:szCs w:val="24"/>
              </w:rPr>
              <w:t xml:space="preserve">Implementing interventions to reduce hazard(s) and risk(s); and </w:t>
            </w:r>
          </w:p>
          <w:p w14:paraId="4E3194AC" w14:textId="1D8C58CC" w:rsidR="001720B5" w:rsidRPr="001720B5" w:rsidRDefault="001720B5" w:rsidP="001720B5">
            <w:pPr>
              <w:autoSpaceDE w:val="0"/>
              <w:autoSpaceDN w:val="0"/>
              <w:adjustRightInd w:val="0"/>
              <w:ind w:left="1080" w:hanging="360"/>
              <w:rPr>
                <w:rFonts w:ascii="Calibri" w:hAnsi="Calibri" w:cs="Calibri"/>
                <w:iCs/>
                <w:color w:val="000000"/>
                <w:szCs w:val="24"/>
              </w:rPr>
            </w:pPr>
            <w:r w:rsidRPr="001720B5">
              <w:rPr>
                <w:rFonts w:ascii="Calibri" w:hAnsi="Calibri" w:cs="Calibri"/>
                <w:color w:val="000000"/>
                <w:szCs w:val="24"/>
              </w:rPr>
              <w:lastRenderedPageBreak/>
              <w:t xml:space="preserve">• </w:t>
            </w:r>
            <w:r w:rsidRPr="001720B5">
              <w:rPr>
                <w:rFonts w:ascii="Calibri" w:hAnsi="Calibri" w:cs="Calibri"/>
                <w:iCs/>
                <w:color w:val="000000"/>
                <w:szCs w:val="24"/>
              </w:rPr>
              <w:t>Monitoring for effectiveness and modifying interventions when necessary.”</w:t>
            </w:r>
            <w:r w:rsidRPr="001720B5">
              <w:rPr>
                <w:rStyle w:val="FootnoteReference"/>
                <w:rFonts w:ascii="Calibri" w:hAnsi="Calibri" w:cs="Calibri"/>
                <w:iCs/>
                <w:color w:val="000000"/>
                <w:szCs w:val="24"/>
              </w:rPr>
              <w:footnoteReference w:id="8"/>
            </w:r>
            <w:r w:rsidRPr="001720B5">
              <w:rPr>
                <w:rFonts w:ascii="Calibri" w:hAnsi="Calibri" w:cs="Calibri"/>
                <w:iCs/>
                <w:color w:val="000000"/>
                <w:szCs w:val="24"/>
              </w:rPr>
              <w:t xml:space="preserve"> </w:t>
            </w:r>
          </w:p>
        </w:tc>
        <w:tc>
          <w:tcPr>
            <w:tcW w:w="5310" w:type="dxa"/>
          </w:tcPr>
          <w:p w14:paraId="5F215C01" w14:textId="77777777" w:rsidR="001720B5" w:rsidRPr="001720B5" w:rsidRDefault="001720B5" w:rsidP="001720B5">
            <w:pPr>
              <w:pStyle w:val="ListParagraph"/>
              <w:numPr>
                <w:ilvl w:val="0"/>
                <w:numId w:val="45"/>
              </w:numPr>
              <w:spacing w:line="254" w:lineRule="auto"/>
              <w:contextualSpacing/>
              <w:rPr>
                <w:rFonts w:ascii="Calibri" w:hAnsi="Calibri" w:cs="Calibri"/>
                <w:szCs w:val="24"/>
              </w:rPr>
            </w:pPr>
            <w:r w:rsidRPr="001720B5">
              <w:rPr>
                <w:rFonts w:ascii="Calibri" w:hAnsi="Calibri" w:cs="Calibri"/>
                <w:szCs w:val="24"/>
              </w:rPr>
              <w:lastRenderedPageBreak/>
              <w:t xml:space="preserve">Review policies, procedures, and practices related to identification, documentation, and reporting of accident hazards </w:t>
            </w:r>
          </w:p>
          <w:p w14:paraId="1DD3842F" w14:textId="77777777" w:rsidR="001720B5" w:rsidRPr="001720B5" w:rsidRDefault="001720B5" w:rsidP="001720B5">
            <w:pPr>
              <w:pStyle w:val="ListParagraph"/>
              <w:numPr>
                <w:ilvl w:val="0"/>
                <w:numId w:val="45"/>
              </w:numPr>
              <w:spacing w:line="254" w:lineRule="auto"/>
              <w:contextualSpacing/>
              <w:rPr>
                <w:rFonts w:ascii="Calibri" w:hAnsi="Calibri" w:cs="Calibri"/>
                <w:szCs w:val="24"/>
              </w:rPr>
            </w:pPr>
            <w:r w:rsidRPr="001720B5">
              <w:rPr>
                <w:rFonts w:ascii="Calibri" w:hAnsi="Calibri" w:cs="Calibri"/>
                <w:szCs w:val="24"/>
              </w:rPr>
              <w:t>Observe, Audit, and Report for physical plant hazards that could potentially be an accident hazard.</w:t>
            </w:r>
          </w:p>
          <w:p w14:paraId="5682AF2D" w14:textId="77777777" w:rsidR="001720B5" w:rsidRPr="001720B5" w:rsidRDefault="001720B5" w:rsidP="001720B5">
            <w:pPr>
              <w:pStyle w:val="ListParagraph"/>
              <w:numPr>
                <w:ilvl w:val="0"/>
                <w:numId w:val="45"/>
              </w:numPr>
              <w:spacing w:line="254" w:lineRule="auto"/>
              <w:contextualSpacing/>
              <w:rPr>
                <w:rFonts w:ascii="Calibri" w:hAnsi="Calibri" w:cs="Calibri"/>
                <w:szCs w:val="24"/>
              </w:rPr>
            </w:pPr>
            <w:r w:rsidRPr="001720B5">
              <w:rPr>
                <w:rFonts w:ascii="Calibri" w:hAnsi="Calibri" w:cs="Calibri"/>
                <w:szCs w:val="24"/>
              </w:rPr>
              <w:t>Review policies/procedures for assessment process for person-centered care plan process to evaluate risk, develop a plan of care and monitor for quality outcomes</w:t>
            </w:r>
          </w:p>
          <w:p w14:paraId="6E8742B6" w14:textId="77777777" w:rsidR="001720B5" w:rsidRPr="001720B5" w:rsidRDefault="001720B5" w:rsidP="001720B5">
            <w:pPr>
              <w:pStyle w:val="ListParagraph"/>
              <w:numPr>
                <w:ilvl w:val="0"/>
                <w:numId w:val="45"/>
              </w:numPr>
              <w:spacing w:line="254" w:lineRule="auto"/>
              <w:contextualSpacing/>
              <w:rPr>
                <w:rFonts w:ascii="Calibri" w:hAnsi="Calibri" w:cs="Calibri"/>
                <w:szCs w:val="24"/>
              </w:rPr>
            </w:pPr>
            <w:r w:rsidRPr="001720B5">
              <w:rPr>
                <w:rFonts w:ascii="Calibri" w:hAnsi="Calibri" w:cs="Calibri"/>
                <w:szCs w:val="24"/>
              </w:rPr>
              <w:t>Educate all staff on accident prevention, risk identification, care plan development, care plan implementation and facility wide monitoring for risks of accident</w:t>
            </w:r>
          </w:p>
          <w:p w14:paraId="5405C73B" w14:textId="06134B7B" w:rsidR="001720B5" w:rsidRPr="001720B5" w:rsidRDefault="001720B5" w:rsidP="00704313">
            <w:pPr>
              <w:pStyle w:val="ListParagraph"/>
              <w:numPr>
                <w:ilvl w:val="0"/>
                <w:numId w:val="45"/>
              </w:numPr>
              <w:spacing w:line="254" w:lineRule="auto"/>
              <w:contextualSpacing/>
              <w:rPr>
                <w:rFonts w:ascii="Calibri" w:hAnsi="Calibri" w:cs="Calibri"/>
                <w:szCs w:val="24"/>
              </w:rPr>
            </w:pPr>
            <w:r w:rsidRPr="001720B5">
              <w:rPr>
                <w:rFonts w:ascii="Calibri" w:hAnsi="Calibri" w:cs="Calibri"/>
                <w:szCs w:val="24"/>
              </w:rPr>
              <w:t>Incorporate above training into orientation</w:t>
            </w:r>
          </w:p>
        </w:tc>
      </w:tr>
      <w:tr w:rsidR="001720B5" w:rsidRPr="001720B5" w14:paraId="590F6FA1" w14:textId="77777777" w:rsidTr="001720B5">
        <w:tc>
          <w:tcPr>
            <w:tcW w:w="5490" w:type="dxa"/>
          </w:tcPr>
          <w:p w14:paraId="5E570AC0" w14:textId="77777777" w:rsidR="001720B5" w:rsidRPr="001720B5" w:rsidRDefault="001720B5" w:rsidP="00A52144">
            <w:pPr>
              <w:rPr>
                <w:rFonts w:ascii="Calibri" w:hAnsi="Calibri" w:cs="Calibri"/>
                <w:b/>
                <w:szCs w:val="24"/>
              </w:rPr>
            </w:pPr>
            <w:r w:rsidRPr="001720B5">
              <w:rPr>
                <w:rFonts w:ascii="Calibri" w:hAnsi="Calibri" w:cs="Calibri"/>
                <w:b/>
                <w:bCs/>
                <w:iCs/>
                <w:color w:val="000000"/>
                <w:szCs w:val="24"/>
              </w:rPr>
              <w:t>F656</w:t>
            </w:r>
            <w:r w:rsidRPr="001720B5">
              <w:rPr>
                <w:rFonts w:ascii="Calibri" w:hAnsi="Calibri" w:cs="Calibri"/>
                <w:b/>
                <w:szCs w:val="24"/>
              </w:rPr>
              <w:t>: Comprehensive Care Plans</w:t>
            </w:r>
          </w:p>
          <w:p w14:paraId="4C444124" w14:textId="77777777" w:rsidR="001720B5" w:rsidRPr="001720B5" w:rsidRDefault="001720B5" w:rsidP="00A52144">
            <w:pPr>
              <w:pStyle w:val="NoSpacing"/>
              <w:rPr>
                <w:rFonts w:ascii="Calibri" w:hAnsi="Calibri" w:cs="Calibri"/>
                <w:bCs/>
                <w:iCs/>
                <w:color w:val="000000"/>
                <w:sz w:val="24"/>
                <w:szCs w:val="24"/>
              </w:rPr>
            </w:pPr>
            <w:r w:rsidRPr="001720B5">
              <w:rPr>
                <w:rFonts w:ascii="Calibri" w:hAnsi="Calibri" w:cs="Calibri"/>
                <w:sz w:val="24"/>
                <w:szCs w:val="24"/>
              </w:rPr>
              <w:t xml:space="preserve"> “The facility must develop and implement a comprehensive person centered care plan for each resident, consistent with the resident rights </w:t>
            </w:r>
          </w:p>
          <w:p w14:paraId="7183D04D" w14:textId="77777777" w:rsidR="001720B5" w:rsidRPr="001720B5" w:rsidRDefault="001720B5" w:rsidP="00A52144">
            <w:pPr>
              <w:pStyle w:val="NoSpacing"/>
              <w:rPr>
                <w:rFonts w:ascii="Calibri" w:hAnsi="Calibri" w:cs="Calibri"/>
                <w:b/>
                <w:sz w:val="24"/>
                <w:szCs w:val="24"/>
              </w:rPr>
            </w:pPr>
          </w:p>
        </w:tc>
        <w:tc>
          <w:tcPr>
            <w:tcW w:w="5310" w:type="dxa"/>
          </w:tcPr>
          <w:p w14:paraId="68DB0C16" w14:textId="77777777" w:rsidR="001720B5" w:rsidRPr="001720B5" w:rsidRDefault="001720B5" w:rsidP="001720B5">
            <w:pPr>
              <w:pStyle w:val="ListParagraph"/>
              <w:numPr>
                <w:ilvl w:val="0"/>
                <w:numId w:val="45"/>
              </w:numPr>
              <w:spacing w:line="254" w:lineRule="auto"/>
              <w:contextualSpacing/>
              <w:rPr>
                <w:rFonts w:ascii="Calibri" w:hAnsi="Calibri" w:cs="Calibri"/>
                <w:szCs w:val="24"/>
              </w:rPr>
            </w:pPr>
            <w:r w:rsidRPr="001720B5">
              <w:rPr>
                <w:rFonts w:ascii="Calibri" w:hAnsi="Calibri" w:cs="Calibri"/>
                <w:szCs w:val="24"/>
              </w:rPr>
              <w:t>Review policies and procedures related to individualized care plan to meet the resident’s preferences and needs for a safe environment</w:t>
            </w:r>
          </w:p>
          <w:p w14:paraId="366B9A69" w14:textId="77777777" w:rsidR="001720B5" w:rsidRPr="001720B5" w:rsidRDefault="001720B5" w:rsidP="001720B5">
            <w:pPr>
              <w:pStyle w:val="ListParagraph"/>
              <w:numPr>
                <w:ilvl w:val="0"/>
                <w:numId w:val="45"/>
              </w:numPr>
              <w:spacing w:line="254" w:lineRule="auto"/>
              <w:contextualSpacing/>
              <w:rPr>
                <w:rFonts w:ascii="Calibri" w:hAnsi="Calibri" w:cs="Calibri"/>
                <w:szCs w:val="24"/>
              </w:rPr>
            </w:pPr>
            <w:r w:rsidRPr="001720B5">
              <w:rPr>
                <w:rFonts w:ascii="Calibri" w:hAnsi="Calibri" w:cs="Calibri"/>
                <w:szCs w:val="24"/>
              </w:rPr>
              <w:t>Provide education to the IDT on care plan development based upon the comprehensive assessment and resident preferences and implementation of interventions</w:t>
            </w:r>
          </w:p>
        </w:tc>
      </w:tr>
      <w:tr w:rsidR="001720B5" w:rsidRPr="001720B5" w14:paraId="6A89F19F" w14:textId="77777777" w:rsidTr="001720B5">
        <w:tc>
          <w:tcPr>
            <w:tcW w:w="5490" w:type="dxa"/>
          </w:tcPr>
          <w:p w14:paraId="403A6A40" w14:textId="77777777" w:rsidR="001720B5" w:rsidRPr="001720B5" w:rsidRDefault="001720B5" w:rsidP="00A52144">
            <w:pPr>
              <w:rPr>
                <w:rFonts w:ascii="Calibri" w:hAnsi="Calibri" w:cs="Calibri"/>
                <w:b/>
                <w:bCs/>
                <w:iCs/>
                <w:color w:val="000000"/>
                <w:szCs w:val="24"/>
              </w:rPr>
            </w:pPr>
            <w:r w:rsidRPr="001720B5">
              <w:rPr>
                <w:rFonts w:ascii="Calibri" w:hAnsi="Calibri" w:cs="Calibri"/>
                <w:b/>
                <w:bCs/>
                <w:iCs/>
                <w:color w:val="000000"/>
                <w:szCs w:val="24"/>
              </w:rPr>
              <w:t>Life Safety Code</w:t>
            </w:r>
          </w:p>
        </w:tc>
        <w:tc>
          <w:tcPr>
            <w:tcW w:w="5310" w:type="dxa"/>
          </w:tcPr>
          <w:p w14:paraId="1C0AEF45" w14:textId="77777777" w:rsidR="001720B5" w:rsidRPr="001720B5" w:rsidRDefault="001720B5" w:rsidP="001720B5">
            <w:pPr>
              <w:pStyle w:val="ListParagraph"/>
              <w:numPr>
                <w:ilvl w:val="0"/>
                <w:numId w:val="45"/>
              </w:numPr>
              <w:spacing w:line="254" w:lineRule="auto"/>
              <w:contextualSpacing/>
              <w:rPr>
                <w:rFonts w:ascii="Calibri" w:hAnsi="Calibri" w:cs="Calibri"/>
                <w:szCs w:val="24"/>
              </w:rPr>
            </w:pPr>
            <w:r w:rsidRPr="001720B5">
              <w:rPr>
                <w:rFonts w:ascii="Calibri" w:hAnsi="Calibri" w:cs="Calibri"/>
                <w:szCs w:val="24"/>
              </w:rPr>
              <w:t>Evaluate life safety code requirements for resident environment</w:t>
            </w:r>
          </w:p>
        </w:tc>
      </w:tr>
    </w:tbl>
    <w:p w14:paraId="1D9E8C33" w14:textId="77777777" w:rsidR="004E6637" w:rsidRDefault="004E6637" w:rsidP="004E6637">
      <w:pPr>
        <w:rPr>
          <w:rStyle w:val="Hyperlink"/>
          <w:rFonts w:ascii="Calibri" w:eastAsia="MS Mincho" w:hAnsi="Calibri" w:cs="Calibri"/>
          <w:szCs w:val="24"/>
        </w:rPr>
      </w:pPr>
    </w:p>
    <w:p w14:paraId="31681DA8" w14:textId="1E1EC5FF" w:rsidR="001720B5" w:rsidRPr="004E6637" w:rsidRDefault="001720B5" w:rsidP="004E6637">
      <w:pPr>
        <w:rPr>
          <w:rStyle w:val="Hyperlink"/>
          <w:rFonts w:ascii="Calibri" w:eastAsia="MS Mincho" w:hAnsi="Calibri" w:cs="Calibri"/>
          <w:b/>
          <w:color w:val="auto"/>
          <w:szCs w:val="24"/>
          <w:u w:val="none"/>
        </w:rPr>
      </w:pPr>
      <w:r w:rsidRPr="004E6637">
        <w:rPr>
          <w:rStyle w:val="Hyperlink"/>
          <w:rFonts w:ascii="Calibri" w:eastAsia="MS Mincho" w:hAnsi="Calibri" w:cs="Calibri"/>
          <w:b/>
          <w:color w:val="auto"/>
          <w:szCs w:val="24"/>
          <w:u w:val="none"/>
        </w:rPr>
        <w:t>References and Resources</w:t>
      </w:r>
    </w:p>
    <w:p w14:paraId="64AA9361" w14:textId="77777777" w:rsidR="001720B5" w:rsidRPr="001720B5" w:rsidRDefault="001720B5" w:rsidP="004E6637">
      <w:pPr>
        <w:rPr>
          <w:rStyle w:val="Hyperlink"/>
          <w:rFonts w:ascii="Calibri" w:eastAsia="MS Mincho" w:hAnsi="Calibri" w:cs="Calibri"/>
          <w:b/>
          <w:sz w:val="22"/>
          <w:szCs w:val="22"/>
        </w:rPr>
      </w:pPr>
    </w:p>
    <w:p w14:paraId="02469113" w14:textId="77777777" w:rsidR="001720B5" w:rsidRPr="004E6637" w:rsidRDefault="001720B5" w:rsidP="004E6637">
      <w:pPr>
        <w:pStyle w:val="Footer"/>
        <w:rPr>
          <w:rStyle w:val="Hyperlink"/>
          <w:rFonts w:ascii="Calibri" w:hAnsi="Calibri" w:cs="Calibri"/>
          <w:sz w:val="22"/>
          <w:szCs w:val="22"/>
        </w:rPr>
      </w:pPr>
      <w:r w:rsidRPr="004E6637">
        <w:rPr>
          <w:rFonts w:ascii="Calibri" w:hAnsi="Calibri" w:cs="Calibri"/>
          <w:sz w:val="22"/>
          <w:szCs w:val="22"/>
        </w:rPr>
        <w:t xml:space="preserve">Centers for Medicare &amp; Medicaid Services State Operations Manual, Appendix PP – Guidance to Surveyors for Long Term Care Facilities (Rev. 173, 11-22-17):  </w:t>
      </w:r>
      <w:hyperlink r:id="rId8" w:history="1">
        <w:r w:rsidRPr="004E6637">
          <w:rPr>
            <w:rStyle w:val="Hyperlink"/>
            <w:rFonts w:ascii="Calibri" w:hAnsi="Calibri" w:cs="Calibri"/>
            <w:sz w:val="22"/>
            <w:szCs w:val="22"/>
          </w:rPr>
          <w:t>https://www.cms.gov/Regulations-and-Guidance/Guidance/Manuals/downloads/som107ap_pp_guidelines_ltcf.pdf</w:t>
        </w:r>
      </w:hyperlink>
    </w:p>
    <w:p w14:paraId="68382D9D" w14:textId="77777777" w:rsidR="001720B5" w:rsidRPr="004E6637" w:rsidRDefault="001720B5" w:rsidP="004E6637">
      <w:pPr>
        <w:pStyle w:val="Footer"/>
        <w:rPr>
          <w:rStyle w:val="Hyperlink"/>
          <w:rFonts w:ascii="Calibri" w:hAnsi="Calibri" w:cs="Calibri"/>
          <w:sz w:val="22"/>
          <w:szCs w:val="22"/>
        </w:rPr>
      </w:pPr>
    </w:p>
    <w:p w14:paraId="4E3AC437" w14:textId="6681D6EA" w:rsidR="001720B5" w:rsidRPr="004E6637" w:rsidRDefault="001720B5" w:rsidP="004E6637">
      <w:pPr>
        <w:pStyle w:val="Footer"/>
        <w:rPr>
          <w:rStyle w:val="Hyperlink"/>
          <w:rFonts w:ascii="Calibri" w:hAnsi="Calibri" w:cs="Calibri"/>
          <w:color w:val="000000" w:themeColor="text1"/>
          <w:sz w:val="22"/>
          <w:szCs w:val="22"/>
        </w:rPr>
      </w:pPr>
      <w:r w:rsidRPr="004E6637">
        <w:rPr>
          <w:rStyle w:val="Hyperlink"/>
          <w:rFonts w:ascii="Calibri" w:hAnsi="Calibri" w:cs="Calibri"/>
          <w:color w:val="000000" w:themeColor="text1"/>
          <w:sz w:val="22"/>
          <w:szCs w:val="22"/>
        </w:rPr>
        <w:t>LTC Survey Pathways (Download) CMS 20061 (11/2017)</w:t>
      </w:r>
      <w:r w:rsidR="004E6637">
        <w:rPr>
          <w:rStyle w:val="Hyperlink"/>
          <w:rFonts w:ascii="Calibri" w:hAnsi="Calibri" w:cs="Calibri"/>
          <w:color w:val="000000" w:themeColor="text1"/>
          <w:sz w:val="22"/>
          <w:szCs w:val="22"/>
        </w:rPr>
        <w:t xml:space="preserve"> </w:t>
      </w:r>
      <w:r w:rsidRPr="004E6637">
        <w:rPr>
          <w:rStyle w:val="Hyperlink"/>
          <w:rFonts w:ascii="Calibri" w:hAnsi="Calibri" w:cs="Calibri"/>
          <w:color w:val="000000" w:themeColor="text1"/>
          <w:sz w:val="22"/>
          <w:szCs w:val="22"/>
        </w:rPr>
        <w:t>Environmental Observations Critical Element Pathway</w:t>
      </w:r>
    </w:p>
    <w:p w14:paraId="3F865D34" w14:textId="77777777" w:rsidR="001720B5" w:rsidRPr="004E6637" w:rsidRDefault="00E32BAA" w:rsidP="004E6637">
      <w:pPr>
        <w:pStyle w:val="Footer"/>
        <w:rPr>
          <w:rStyle w:val="Hyperlink"/>
          <w:rFonts w:ascii="Calibri" w:hAnsi="Calibri" w:cs="Calibri"/>
          <w:sz w:val="22"/>
          <w:szCs w:val="22"/>
        </w:rPr>
      </w:pPr>
      <w:hyperlink r:id="rId9" w:history="1">
        <w:r w:rsidR="001720B5" w:rsidRPr="004E6637">
          <w:rPr>
            <w:rStyle w:val="Hyperlink"/>
            <w:rFonts w:ascii="Calibri" w:hAnsi="Calibri" w:cs="Calibri"/>
            <w:sz w:val="22"/>
            <w:szCs w:val="22"/>
          </w:rPr>
          <w:t>https://www.cms.gov/medicare/provider-enrollment-and-certification/guidanceforlawsandregulations/nursing-homes.html</w:t>
        </w:r>
      </w:hyperlink>
    </w:p>
    <w:p w14:paraId="20B26AF6" w14:textId="77777777" w:rsidR="001720B5" w:rsidRPr="004E6637" w:rsidRDefault="001720B5" w:rsidP="004E6637">
      <w:pPr>
        <w:pStyle w:val="Footer"/>
        <w:rPr>
          <w:rStyle w:val="Hyperlink"/>
          <w:rFonts w:ascii="Calibri" w:hAnsi="Calibri" w:cs="Calibri"/>
          <w:sz w:val="22"/>
          <w:szCs w:val="22"/>
        </w:rPr>
      </w:pPr>
    </w:p>
    <w:p w14:paraId="77BE1563" w14:textId="77777777" w:rsidR="001720B5" w:rsidRPr="004E6637" w:rsidRDefault="001720B5" w:rsidP="004E6637">
      <w:pPr>
        <w:pStyle w:val="Footer"/>
        <w:rPr>
          <w:rStyle w:val="Hyperlink"/>
          <w:rFonts w:ascii="Calibri" w:hAnsi="Calibri" w:cs="Calibri"/>
          <w:sz w:val="22"/>
          <w:szCs w:val="22"/>
        </w:rPr>
      </w:pPr>
      <w:r w:rsidRPr="004E6637">
        <w:rPr>
          <w:rFonts w:ascii="Calibri" w:hAnsi="Calibri" w:cs="Calibri"/>
          <w:sz w:val="22"/>
          <w:szCs w:val="22"/>
        </w:rPr>
        <w:t xml:space="preserve">Centers for Medicare &amp; Medicaid Services Long-Term Care Facility Resident Assessment Instrument 3.0 User’s Manual, Version 1.16.  October 2018:  </w:t>
      </w:r>
      <w:hyperlink r:id="rId10" w:history="1">
        <w:r w:rsidRPr="004E6637">
          <w:rPr>
            <w:rStyle w:val="Hyperlink"/>
            <w:rFonts w:ascii="Calibri" w:hAnsi="Calibri" w:cs="Calibri"/>
            <w:sz w:val="22"/>
            <w:szCs w:val="22"/>
          </w:rPr>
          <w:t>https://www.cms.gov/Medicare/Quality-Initiatives-Patient-Assessment-Instruments/NursingHomeQualityInits/MDS30RAIManual.html</w:t>
        </w:r>
      </w:hyperlink>
    </w:p>
    <w:p w14:paraId="524775BE" w14:textId="77777777" w:rsidR="001720B5" w:rsidRPr="004E6637" w:rsidRDefault="001720B5" w:rsidP="004E6637">
      <w:pPr>
        <w:rPr>
          <w:rFonts w:ascii="Calibri" w:hAnsi="Calibri" w:cs="Calibri"/>
          <w:sz w:val="22"/>
          <w:szCs w:val="22"/>
        </w:rPr>
      </w:pPr>
    </w:p>
    <w:p w14:paraId="1A7CE0C1" w14:textId="77777777" w:rsidR="001720B5" w:rsidRPr="004E6637" w:rsidRDefault="001720B5" w:rsidP="004E6637">
      <w:pPr>
        <w:rPr>
          <w:rFonts w:ascii="Calibri" w:hAnsi="Calibri" w:cs="Calibri"/>
          <w:sz w:val="22"/>
          <w:szCs w:val="22"/>
        </w:rPr>
      </w:pPr>
      <w:r w:rsidRPr="004E6637">
        <w:rPr>
          <w:rFonts w:ascii="Calibri" w:hAnsi="Calibri" w:cs="Calibri"/>
          <w:sz w:val="22"/>
          <w:szCs w:val="22"/>
        </w:rPr>
        <w:t xml:space="preserve">Life Safety Code and Health Care Facilities Code </w:t>
      </w:r>
    </w:p>
    <w:p w14:paraId="43C700B7" w14:textId="77777777" w:rsidR="001720B5" w:rsidRPr="004E6637" w:rsidRDefault="00E32BAA" w:rsidP="004E6637">
      <w:pPr>
        <w:rPr>
          <w:rFonts w:ascii="Calibri" w:hAnsi="Calibri" w:cs="Calibri"/>
          <w:sz w:val="22"/>
          <w:szCs w:val="22"/>
        </w:rPr>
      </w:pPr>
      <w:hyperlink r:id="rId11" w:history="1">
        <w:r w:rsidR="001720B5" w:rsidRPr="004E6637">
          <w:rPr>
            <w:rStyle w:val="Hyperlink"/>
            <w:rFonts w:ascii="Calibri" w:hAnsi="Calibri" w:cs="Calibri"/>
            <w:sz w:val="22"/>
            <w:szCs w:val="22"/>
          </w:rPr>
          <w:t>https://www.cms.gov/Medicare/Provider-Enrollment-and-Certification/GuidanceforLawsAndRegulations/LSC.html</w:t>
        </w:r>
      </w:hyperlink>
    </w:p>
    <w:p w14:paraId="5E7912B5" w14:textId="77777777" w:rsidR="001720B5" w:rsidRPr="004E6637" w:rsidRDefault="001720B5" w:rsidP="004E6637">
      <w:pPr>
        <w:rPr>
          <w:rFonts w:ascii="Calibri" w:hAnsi="Calibri" w:cs="Calibri"/>
          <w:sz w:val="22"/>
          <w:szCs w:val="22"/>
        </w:rPr>
      </w:pPr>
    </w:p>
    <w:p w14:paraId="44733396" w14:textId="2C373F03" w:rsidR="001720B5" w:rsidRPr="004E6637" w:rsidRDefault="001720B5" w:rsidP="004E6637">
      <w:pPr>
        <w:rPr>
          <w:rFonts w:ascii="Calibri" w:hAnsi="Calibri" w:cs="Calibri"/>
          <w:sz w:val="22"/>
          <w:szCs w:val="22"/>
        </w:rPr>
      </w:pPr>
      <w:r w:rsidRPr="004E6637">
        <w:rPr>
          <w:rFonts w:ascii="Calibri" w:hAnsi="Calibri" w:cs="Calibri"/>
          <w:sz w:val="22"/>
          <w:szCs w:val="22"/>
        </w:rPr>
        <w:t xml:space="preserve">Agency for Healthcare Research and Quality </w:t>
      </w:r>
    </w:p>
    <w:p w14:paraId="720A26EE" w14:textId="241790D6" w:rsidR="00DE7AF9" w:rsidRPr="004E6637" w:rsidRDefault="00E32BAA" w:rsidP="001720B5">
      <w:pPr>
        <w:rPr>
          <w:rFonts w:ascii="Calibri" w:hAnsi="Calibri" w:cs="Calibri"/>
          <w:sz w:val="22"/>
          <w:szCs w:val="22"/>
        </w:rPr>
      </w:pPr>
      <w:hyperlink r:id="rId12" w:history="1">
        <w:r w:rsidR="001720B5" w:rsidRPr="004E6637">
          <w:rPr>
            <w:rStyle w:val="Hyperlink"/>
            <w:rFonts w:ascii="Calibri" w:hAnsi="Calibri" w:cs="Calibri"/>
            <w:sz w:val="22"/>
            <w:szCs w:val="22"/>
          </w:rPr>
          <w:t>https://www.ahrq.gov/tools/index.html?search_api_views_fulltext=&amp;field_toolkit_topics=14170&amp;sort_by=title&amp;sort_order=ASC</w:t>
        </w:r>
      </w:hyperlink>
      <w:bookmarkStart w:id="1" w:name="_GoBack"/>
      <w:bookmarkEnd w:id="1"/>
    </w:p>
    <w:sectPr w:rsidR="00DE7AF9" w:rsidRPr="004E6637" w:rsidSect="00DE7AF9">
      <w:headerReference w:type="even" r:id="rId13"/>
      <w:headerReference w:type="default" r:id="rId14"/>
      <w:footerReference w:type="even" r:id="rId15"/>
      <w:footerReference w:type="default" r:id="rId16"/>
      <w:headerReference w:type="first" r:id="rId17"/>
      <w:footerReference w:type="first" r:id="rId18"/>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E7F2C" w14:textId="77777777" w:rsidR="00E32BAA" w:rsidRDefault="00E32BAA" w:rsidP="00FE158D">
      <w:r>
        <w:separator/>
      </w:r>
    </w:p>
  </w:endnote>
  <w:endnote w:type="continuationSeparator" w:id="0">
    <w:p w14:paraId="680CF410" w14:textId="77777777" w:rsidR="00E32BAA" w:rsidRDefault="00E32BAA"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10CF4" w14:textId="77777777" w:rsidR="00C70196" w:rsidRDefault="00C7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9BD99" w14:textId="77777777" w:rsidR="006B2ED2" w:rsidRDefault="00FE158D" w:rsidP="00FE158D">
    <w:pPr>
      <w:pStyle w:val="Footer"/>
    </w:pPr>
    <w:r>
      <w:t xml:space="preserve">                                                                                                            </w:t>
    </w:r>
  </w:p>
  <w:p w14:paraId="424B7C2F" w14:textId="77777777"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14:paraId="64E7FC9A" w14:textId="77777777"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14:paraId="32D27E82" w14:textId="77777777"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xml:space="preserve">© Pathway Health Services, Inc. – All Rights Reserved – Copy with Permission Only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E9B0A" w14:textId="77777777" w:rsidR="00C70196" w:rsidRDefault="00C7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4A3C5" w14:textId="77777777" w:rsidR="00E32BAA" w:rsidRDefault="00E32BAA" w:rsidP="00FE158D">
      <w:r>
        <w:separator/>
      </w:r>
    </w:p>
  </w:footnote>
  <w:footnote w:type="continuationSeparator" w:id="0">
    <w:p w14:paraId="77D9D909" w14:textId="77777777" w:rsidR="00E32BAA" w:rsidRDefault="00E32BAA" w:rsidP="00FE158D">
      <w:r>
        <w:continuationSeparator/>
      </w:r>
    </w:p>
  </w:footnote>
  <w:footnote w:id="1">
    <w:p w14:paraId="506D5882" w14:textId="77777777" w:rsidR="001720B5" w:rsidRPr="0041447A" w:rsidRDefault="001720B5" w:rsidP="001720B5">
      <w:pPr>
        <w:pStyle w:val="FootnoteText"/>
      </w:pPr>
      <w:r w:rsidRPr="0041447A">
        <w:rPr>
          <w:rFonts w:ascii="Times New Roman" w:hAnsi="Times New Roman"/>
          <w:vertAlign w:val="superscript"/>
        </w:rPr>
        <w:t>1,2</w:t>
      </w:r>
      <w:r w:rsidRPr="0041447A">
        <w:rPr>
          <w:rFonts w:ascii="Times New Roman" w:hAnsi="Times New Roman"/>
        </w:rPr>
        <w:t xml:space="preserve"> </w:t>
      </w:r>
      <w:bookmarkStart w:id="0" w:name="_Hlk1221526"/>
      <w:r w:rsidRPr="0041447A">
        <w:t xml:space="preserve">Centers for Medicare &amp; Medicaid Services State Operations Manual, Appendix PP – Guidance to Surveyors for Long Term Care Facilities (Rev. 173, 11-22-17):  </w:t>
      </w:r>
      <w:hyperlink r:id="rId1" w:history="1">
        <w:r w:rsidRPr="0041447A">
          <w:rPr>
            <w:color w:val="0563C1" w:themeColor="hyperlink"/>
            <w:u w:val="single"/>
          </w:rPr>
          <w:t>https://www.cms.gov/Regulations-and-Guidance/Guidance/Manuals/downloads/som107ap_pp_guidelines_ltcf.pdf</w:t>
        </w:r>
      </w:hyperlink>
    </w:p>
    <w:bookmarkEnd w:id="0"/>
    <w:p w14:paraId="0DE96366" w14:textId="77777777" w:rsidR="001720B5" w:rsidRDefault="001720B5" w:rsidP="001720B5">
      <w:pPr>
        <w:pStyle w:val="FootnoteText"/>
      </w:pPr>
    </w:p>
  </w:footnote>
  <w:footnote w:id="2">
    <w:p w14:paraId="4D96F04F" w14:textId="77777777" w:rsidR="001720B5" w:rsidRDefault="001720B5" w:rsidP="001720B5">
      <w:pPr>
        <w:pStyle w:val="FootnoteText"/>
      </w:pPr>
    </w:p>
  </w:footnote>
  <w:footnote w:id="3">
    <w:p w14:paraId="4C546CD4" w14:textId="6F72B191" w:rsidR="00704313" w:rsidRDefault="00704313">
      <w:pPr>
        <w:pStyle w:val="FootnoteText"/>
      </w:pPr>
      <w:r>
        <w:rPr>
          <w:rStyle w:val="FootnoteReference"/>
        </w:rPr>
        <w:footnoteRef/>
      </w:r>
      <w:r>
        <w:t xml:space="preserve"> </w:t>
      </w:r>
      <w:r w:rsidRPr="0041447A">
        <w:t xml:space="preserve">Centers for Medicare &amp; Medicaid Services State Operations Manual, Appendix PP – Guidance to Surveyors for Long Term Care Facilities (Rev. 173, 11-22-17):  </w:t>
      </w:r>
      <w:hyperlink r:id="rId2" w:history="1">
        <w:r w:rsidRPr="0041447A">
          <w:rPr>
            <w:color w:val="0563C1" w:themeColor="hyperlink"/>
            <w:u w:val="single"/>
          </w:rPr>
          <w:t>https://www.cms.gov/Regulations-and-Guidance/Guidance/Manuals/downloads/som107ap_pp_guidelines_ltcf.pdf</w:t>
        </w:r>
      </w:hyperlink>
    </w:p>
  </w:footnote>
  <w:footnote w:id="4">
    <w:p w14:paraId="65793755" w14:textId="0D0BBCF1" w:rsidR="00704313" w:rsidRDefault="00704313">
      <w:pPr>
        <w:pStyle w:val="FootnoteText"/>
      </w:pPr>
    </w:p>
  </w:footnote>
  <w:footnote w:id="5">
    <w:p w14:paraId="525ACA86" w14:textId="576BB10B" w:rsidR="00704313" w:rsidRDefault="00704313">
      <w:pPr>
        <w:pStyle w:val="FootnoteText"/>
      </w:pPr>
    </w:p>
  </w:footnote>
  <w:footnote w:id="6">
    <w:p w14:paraId="328DDFA4" w14:textId="7F25AC00" w:rsidR="001720B5" w:rsidRPr="0041447A" w:rsidRDefault="00704313" w:rsidP="001720B5">
      <w:pPr>
        <w:pStyle w:val="FootnoteText"/>
      </w:pPr>
      <w:r>
        <w:rPr>
          <w:rFonts w:ascii="Times New Roman" w:hAnsi="Times New Roman"/>
          <w:vertAlign w:val="superscript"/>
        </w:rPr>
        <w:t xml:space="preserve">4,5,6 </w:t>
      </w:r>
      <w:r w:rsidR="001720B5" w:rsidRPr="0041447A">
        <w:t xml:space="preserve">Centers for Medicare &amp; Medicaid Services State Operations Manual, Appendix PP – Guidance to Surveyors for Long Term Care Facilities (Rev. 173, 11-22-17):  </w:t>
      </w:r>
      <w:hyperlink r:id="rId3" w:history="1">
        <w:r w:rsidR="001720B5" w:rsidRPr="0041447A">
          <w:rPr>
            <w:color w:val="0563C1" w:themeColor="hyperlink"/>
            <w:u w:val="single"/>
          </w:rPr>
          <w:t>https://www.cms.gov/Regulations-and-Guidance/Guidance/Manuals/downloads/som107ap_pp_guidelines_ltcf.pdf</w:t>
        </w:r>
      </w:hyperlink>
    </w:p>
    <w:p w14:paraId="07C9615C" w14:textId="77777777" w:rsidR="001720B5" w:rsidRDefault="001720B5" w:rsidP="001720B5">
      <w:pPr>
        <w:pStyle w:val="FootnoteText"/>
      </w:pPr>
    </w:p>
  </w:footnote>
  <w:footnote w:id="7">
    <w:p w14:paraId="53A8C489" w14:textId="7CACA3C2" w:rsidR="001720B5" w:rsidRDefault="00704313" w:rsidP="001720B5">
      <w:pPr>
        <w:pStyle w:val="FootnoteText"/>
      </w:pPr>
      <w:r w:rsidRPr="0041447A">
        <w:t xml:space="preserve">Centers for Medicare &amp; Medicaid Services State Operations Manual, Appendix PP – Guidance to Surveyors for Long Term Care Facilities (Rev. 173, 11-22-17):  </w:t>
      </w:r>
      <w:hyperlink r:id="rId4" w:history="1">
        <w:r w:rsidRPr="0041447A">
          <w:rPr>
            <w:color w:val="0563C1" w:themeColor="hyperlink"/>
            <w:u w:val="single"/>
          </w:rPr>
          <w:t>https://www.cms.gov/Regulations-and-Guidance/Guidance/Manuals/downloads/som107ap_pp_guidelines_ltcf.pdf</w:t>
        </w:r>
      </w:hyperlink>
    </w:p>
  </w:footnote>
  <w:footnote w:id="8">
    <w:p w14:paraId="0C88ABDE" w14:textId="77777777" w:rsidR="001720B5" w:rsidRPr="0041447A" w:rsidRDefault="001720B5" w:rsidP="001720B5">
      <w:pPr>
        <w:pStyle w:val="FootnoteText"/>
      </w:pPr>
      <w:r>
        <w:rPr>
          <w:rStyle w:val="FootnoteReference"/>
        </w:rPr>
        <w:footnoteRef/>
      </w:r>
      <w:r>
        <w:t xml:space="preserve"> </w:t>
      </w:r>
      <w:r w:rsidRPr="0041447A">
        <w:t xml:space="preserve">Centers for Medicare &amp; Medicaid Services State Operations Manual, Appendix PP – Guidance to Surveyors for Long Term Care Facilities (Rev. 173, 11-22-17):  </w:t>
      </w:r>
      <w:hyperlink r:id="rId5" w:history="1">
        <w:r w:rsidRPr="0041447A">
          <w:rPr>
            <w:color w:val="0563C1" w:themeColor="hyperlink"/>
            <w:u w:val="single"/>
          </w:rPr>
          <w:t>https://www.cms.gov/Regulations-and-Guidance/Guidance/Manuals/downloads/som107ap_pp_guidelines_ltcf.pdf</w:t>
        </w:r>
      </w:hyperlink>
    </w:p>
    <w:p w14:paraId="72360CEE" w14:textId="77777777" w:rsidR="001720B5" w:rsidRDefault="001720B5" w:rsidP="001720B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8454" w14:textId="77777777" w:rsidR="00C70196" w:rsidRDefault="00C701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EC7C1" w14:textId="77777777" w:rsidR="006B2ED2" w:rsidRDefault="006B2ED2">
    <w:pPr>
      <w:pStyle w:val="Header"/>
    </w:pPr>
    <w:r>
      <w:rPr>
        <w:noProof/>
      </w:rPr>
      <w:drawing>
        <wp:anchor distT="0" distB="0" distL="114300" distR="114300" simplePos="0" relativeHeight="251658240" behindDoc="1" locked="1" layoutInCell="1" allowOverlap="0" wp14:anchorId="0724C00E" wp14:editId="27E88119">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A9FCE" w14:textId="77777777"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1DAD75C6" wp14:editId="228BF0AB">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92A3DE3"/>
    <w:multiLevelType w:val="hybridMultilevel"/>
    <w:tmpl w:val="CCE64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844DA"/>
    <w:multiLevelType w:val="hybridMultilevel"/>
    <w:tmpl w:val="224E68F0"/>
    <w:lvl w:ilvl="0" w:tplc="3D7ACAA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EE265A"/>
    <w:multiLevelType w:val="hybridMultilevel"/>
    <w:tmpl w:val="63A088DE"/>
    <w:lvl w:ilvl="0" w:tplc="5FA828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6380D"/>
    <w:multiLevelType w:val="hybridMultilevel"/>
    <w:tmpl w:val="A09A9F1E"/>
    <w:lvl w:ilvl="0" w:tplc="91FC13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5567A"/>
    <w:multiLevelType w:val="hybridMultilevel"/>
    <w:tmpl w:val="78BAD9D8"/>
    <w:lvl w:ilvl="0" w:tplc="0409001B">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302E8"/>
    <w:multiLevelType w:val="hybridMultilevel"/>
    <w:tmpl w:val="6A9A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33BA6"/>
    <w:multiLevelType w:val="hybridMultilevel"/>
    <w:tmpl w:val="4754ADCE"/>
    <w:lvl w:ilvl="0" w:tplc="04090001">
      <w:start w:val="1"/>
      <w:numFmt w:val="lowerRoman"/>
      <w:lvlText w:val="%1."/>
      <w:lvlJc w:val="right"/>
      <w:pPr>
        <w:tabs>
          <w:tab w:val="num" w:pos="2520"/>
        </w:tabs>
        <w:ind w:left="2520" w:hanging="360"/>
      </w:pPr>
    </w:lvl>
    <w:lvl w:ilvl="1" w:tplc="04090003">
      <w:start w:val="1"/>
      <w:numFmt w:val="lowerLetter"/>
      <w:lvlText w:val="%2."/>
      <w:lvlJc w:val="left"/>
      <w:pPr>
        <w:tabs>
          <w:tab w:val="num" w:pos="3240"/>
        </w:tabs>
        <w:ind w:left="3240" w:hanging="360"/>
      </w:pPr>
    </w:lvl>
    <w:lvl w:ilvl="2" w:tplc="04090005">
      <w:start w:val="1"/>
      <w:numFmt w:val="lowerRoman"/>
      <w:lvlText w:val="%3."/>
      <w:lvlJc w:val="right"/>
      <w:pPr>
        <w:tabs>
          <w:tab w:val="num" w:pos="3960"/>
        </w:tabs>
        <w:ind w:left="3960" w:hanging="180"/>
      </w:pPr>
    </w:lvl>
    <w:lvl w:ilvl="3" w:tplc="04090001">
      <w:start w:val="1"/>
      <w:numFmt w:val="decimal"/>
      <w:lvlText w:val="%4."/>
      <w:lvlJc w:val="left"/>
      <w:pPr>
        <w:tabs>
          <w:tab w:val="num" w:pos="4680"/>
        </w:tabs>
        <w:ind w:left="4680" w:hanging="360"/>
      </w:pPr>
    </w:lvl>
    <w:lvl w:ilvl="4" w:tplc="04090003">
      <w:start w:val="1"/>
      <w:numFmt w:val="lowerLetter"/>
      <w:lvlText w:val="%5."/>
      <w:lvlJc w:val="left"/>
      <w:pPr>
        <w:tabs>
          <w:tab w:val="num" w:pos="5400"/>
        </w:tabs>
        <w:ind w:left="5400" w:hanging="360"/>
      </w:pPr>
    </w:lvl>
    <w:lvl w:ilvl="5" w:tplc="04090005">
      <w:start w:val="1"/>
      <w:numFmt w:val="lowerRoman"/>
      <w:lvlText w:val="%6."/>
      <w:lvlJc w:val="right"/>
      <w:pPr>
        <w:tabs>
          <w:tab w:val="num" w:pos="6120"/>
        </w:tabs>
        <w:ind w:left="6120" w:hanging="180"/>
      </w:pPr>
    </w:lvl>
    <w:lvl w:ilvl="6" w:tplc="04090001">
      <w:start w:val="1"/>
      <w:numFmt w:val="decimal"/>
      <w:lvlText w:val="%7."/>
      <w:lvlJc w:val="left"/>
      <w:pPr>
        <w:tabs>
          <w:tab w:val="num" w:pos="6840"/>
        </w:tabs>
        <w:ind w:left="6840" w:hanging="360"/>
      </w:pPr>
    </w:lvl>
    <w:lvl w:ilvl="7" w:tplc="04090003">
      <w:start w:val="1"/>
      <w:numFmt w:val="lowerLetter"/>
      <w:lvlText w:val="%8."/>
      <w:lvlJc w:val="left"/>
      <w:pPr>
        <w:tabs>
          <w:tab w:val="num" w:pos="7560"/>
        </w:tabs>
        <w:ind w:left="7560" w:hanging="360"/>
      </w:pPr>
    </w:lvl>
    <w:lvl w:ilvl="8" w:tplc="04090005">
      <w:start w:val="1"/>
      <w:numFmt w:val="lowerRoman"/>
      <w:lvlText w:val="%9."/>
      <w:lvlJc w:val="right"/>
      <w:pPr>
        <w:tabs>
          <w:tab w:val="num" w:pos="8280"/>
        </w:tabs>
        <w:ind w:left="8280" w:hanging="180"/>
      </w:pPr>
    </w:lvl>
  </w:abstractNum>
  <w:abstractNum w:abstractNumId="8" w15:restartNumberingAfterBreak="0">
    <w:nsid w:val="182E5138"/>
    <w:multiLevelType w:val="multilevel"/>
    <w:tmpl w:val="8F60C08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1CB21BF4"/>
    <w:multiLevelType w:val="hybridMultilevel"/>
    <w:tmpl w:val="F0A0B12C"/>
    <w:lvl w:ilvl="0" w:tplc="FFFFFFFF">
      <w:start w:val="1"/>
      <w:numFmt w:val="lowerLetter"/>
      <w:lvlText w:val="%1."/>
      <w:lvlJc w:val="left"/>
      <w:pPr>
        <w:tabs>
          <w:tab w:val="num" w:pos="1080"/>
        </w:tabs>
        <w:ind w:left="1080" w:hanging="360"/>
      </w:pPr>
      <w:rPr>
        <w:b w:val="0"/>
      </w:rPr>
    </w:lvl>
    <w:lvl w:ilvl="1" w:tplc="FFFFFFFF">
      <w:start w:val="1"/>
      <w:numFmt w:val="lowerRoman"/>
      <w:lvlText w:val="%2."/>
      <w:lvlJc w:val="left"/>
      <w:pPr>
        <w:tabs>
          <w:tab w:val="num" w:pos="1800"/>
        </w:tabs>
        <w:ind w:left="1800" w:hanging="360"/>
      </w:pPr>
      <w:rPr>
        <w:b w:val="0"/>
        <w:i w:val="0"/>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0" w15:restartNumberingAfterBreak="0">
    <w:nsid w:val="1D406A2F"/>
    <w:multiLevelType w:val="hybridMultilevel"/>
    <w:tmpl w:val="D6AC048E"/>
    <w:lvl w:ilvl="0" w:tplc="85A69BBA">
      <w:start w:val="1"/>
      <w:numFmt w:val="lowerLetter"/>
      <w:lvlText w:val="%1."/>
      <w:lvlJc w:val="left"/>
      <w:pPr>
        <w:tabs>
          <w:tab w:val="num" w:pos="720"/>
        </w:tabs>
        <w:ind w:left="720" w:hanging="360"/>
      </w:pPr>
    </w:lvl>
    <w:lvl w:ilvl="1" w:tplc="129AEA8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D661B0B"/>
    <w:multiLevelType w:val="hybridMultilevel"/>
    <w:tmpl w:val="76BCB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334325"/>
    <w:multiLevelType w:val="hybridMultilevel"/>
    <w:tmpl w:val="2BC0B45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1FBB7817"/>
    <w:multiLevelType w:val="hybridMultilevel"/>
    <w:tmpl w:val="83002C4A"/>
    <w:lvl w:ilvl="0" w:tplc="82382E76">
      <w:start w:val="1"/>
      <w:numFmt w:val="low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455159A"/>
    <w:multiLevelType w:val="hybridMultilevel"/>
    <w:tmpl w:val="7C1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35A43"/>
    <w:multiLevelType w:val="multilevel"/>
    <w:tmpl w:val="181E9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28B32377"/>
    <w:multiLevelType w:val="hybridMultilevel"/>
    <w:tmpl w:val="78863796"/>
    <w:lvl w:ilvl="0" w:tplc="2D08E562">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94449BA"/>
    <w:multiLevelType w:val="hybridMultilevel"/>
    <w:tmpl w:val="35A4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4209C9"/>
    <w:multiLevelType w:val="hybridMultilevel"/>
    <w:tmpl w:val="8D989E5E"/>
    <w:lvl w:ilvl="0" w:tplc="00BC96BA">
      <w:start w:val="1"/>
      <w:numFmt w:val="lowerLetter"/>
      <w:lvlText w:val="%1."/>
      <w:lvlJc w:val="left"/>
      <w:pPr>
        <w:tabs>
          <w:tab w:val="num" w:pos="1080"/>
        </w:tabs>
        <w:ind w:left="1080" w:hanging="360"/>
      </w:pPr>
      <w:rPr>
        <w:b w:val="0"/>
      </w:rPr>
    </w:lvl>
    <w:lvl w:ilvl="1" w:tplc="04090003">
      <w:start w:val="1"/>
      <w:numFmt w:val="bullet"/>
      <w:lvlText w:val=""/>
      <w:lvlJc w:val="left"/>
      <w:pPr>
        <w:tabs>
          <w:tab w:val="num" w:pos="1800"/>
        </w:tabs>
        <w:ind w:left="1800" w:hanging="360"/>
      </w:pPr>
      <w:rPr>
        <w:rFonts w:ascii="Symbol" w:hAnsi="Symbol" w:hint="default"/>
        <w:b/>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9" w15:restartNumberingAfterBreak="0">
    <w:nsid w:val="2EBE622C"/>
    <w:multiLevelType w:val="hybridMultilevel"/>
    <w:tmpl w:val="59300172"/>
    <w:lvl w:ilvl="0" w:tplc="7E46DFDE">
      <w:start w:val="1"/>
      <w:numFmt w:val="lowerRoman"/>
      <w:lvlText w:val="%1."/>
      <w:lvlJc w:val="right"/>
      <w:pPr>
        <w:tabs>
          <w:tab w:val="num" w:pos="720"/>
        </w:tabs>
        <w:ind w:left="720" w:hanging="360"/>
      </w:pPr>
      <w:rPr>
        <w:b w:val="0"/>
        <w:i w:val="0"/>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742CE7"/>
    <w:multiLevelType w:val="hybridMultilevel"/>
    <w:tmpl w:val="93B4D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833DCA"/>
    <w:multiLevelType w:val="hybridMultilevel"/>
    <w:tmpl w:val="5F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F77AD6"/>
    <w:multiLevelType w:val="hybridMultilevel"/>
    <w:tmpl w:val="47A4BE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60B14E4"/>
    <w:multiLevelType w:val="hybridMultilevel"/>
    <w:tmpl w:val="07443C60"/>
    <w:lvl w:ilvl="0" w:tplc="8EE8C3BA">
      <w:start w:val="1"/>
      <w:numFmt w:val="lowerLetter"/>
      <w:lvlText w:val="%1."/>
      <w:lvlJc w:val="left"/>
      <w:pPr>
        <w:tabs>
          <w:tab w:val="num" w:pos="1080"/>
        </w:tabs>
        <w:ind w:left="1080" w:hanging="360"/>
      </w:pPr>
      <w:rPr>
        <w:rFonts w:ascii="Calibri" w:eastAsia="Times New Roman" w:hAnsi="Calibri" w:cs="Arial" w:hint="default"/>
        <w:b w:val="0"/>
        <w:sz w:val="24"/>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24" w15:restartNumberingAfterBreak="0">
    <w:nsid w:val="37306055"/>
    <w:multiLevelType w:val="hybridMultilevel"/>
    <w:tmpl w:val="A782A3F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8304BD9"/>
    <w:multiLevelType w:val="hybridMultilevel"/>
    <w:tmpl w:val="DFBE0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47E587C"/>
    <w:multiLevelType w:val="hybridMultilevel"/>
    <w:tmpl w:val="8E66798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85936D5"/>
    <w:multiLevelType w:val="hybridMultilevel"/>
    <w:tmpl w:val="506A82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511694"/>
    <w:multiLevelType w:val="hybridMultilevel"/>
    <w:tmpl w:val="AE9C2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8C29B7"/>
    <w:multiLevelType w:val="hybridMultilevel"/>
    <w:tmpl w:val="19169EBE"/>
    <w:lvl w:ilvl="0" w:tplc="B63A5BD6">
      <w:start w:val="1"/>
      <w:numFmt w:val="lowerRoman"/>
      <w:lvlText w:val="%1."/>
      <w:lvlJc w:val="righ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0" w15:restartNumberingAfterBreak="0">
    <w:nsid w:val="4E961B3B"/>
    <w:multiLevelType w:val="hybridMultilevel"/>
    <w:tmpl w:val="C1BE18D4"/>
    <w:lvl w:ilvl="0" w:tplc="401A93EC">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14039DF"/>
    <w:multiLevelType w:val="hybridMultilevel"/>
    <w:tmpl w:val="A73062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51450B94"/>
    <w:multiLevelType w:val="hybridMultilevel"/>
    <w:tmpl w:val="AE103D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054C44"/>
    <w:multiLevelType w:val="hybridMultilevel"/>
    <w:tmpl w:val="434E6A10"/>
    <w:lvl w:ilvl="0" w:tplc="FFFFFFFF">
      <w:start w:val="1"/>
      <w:numFmt w:val="lowerRoman"/>
      <w:lvlText w:val="%1."/>
      <w:lvlJc w:val="left"/>
      <w:pPr>
        <w:tabs>
          <w:tab w:val="num" w:pos="1080"/>
        </w:tabs>
        <w:ind w:left="1080" w:hanging="360"/>
      </w:pPr>
      <w:rPr>
        <w:rFonts w:ascii="Arial" w:eastAsia="Times New Roman" w:hAnsi="Arial" w:cs="Arial"/>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ind w:left="3240" w:hanging="360"/>
      </w:p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78013EB"/>
    <w:multiLevelType w:val="hybridMultilevel"/>
    <w:tmpl w:val="06D0A012"/>
    <w:lvl w:ilvl="0" w:tplc="B5180456">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99C78D2"/>
    <w:multiLevelType w:val="hybridMultilevel"/>
    <w:tmpl w:val="DF1E3A8A"/>
    <w:lvl w:ilvl="0" w:tplc="4B72A5DE">
      <w:start w:val="3"/>
      <w:numFmt w:val="lowerLetter"/>
      <w:lvlText w:val="%1."/>
      <w:lvlJc w:val="left"/>
      <w:pPr>
        <w:tabs>
          <w:tab w:val="num" w:pos="1080"/>
        </w:tabs>
        <w:ind w:left="10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AAA0712"/>
    <w:multiLevelType w:val="hybridMultilevel"/>
    <w:tmpl w:val="F2CC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E35F0D"/>
    <w:multiLevelType w:val="hybridMultilevel"/>
    <w:tmpl w:val="7930C750"/>
    <w:lvl w:ilvl="0" w:tplc="1F60F54A">
      <w:start w:val="5"/>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4666D5"/>
    <w:multiLevelType w:val="hybridMultilevel"/>
    <w:tmpl w:val="AB7674AA"/>
    <w:lvl w:ilvl="0" w:tplc="644E85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AD12BD"/>
    <w:multiLevelType w:val="hybridMultilevel"/>
    <w:tmpl w:val="2A44BF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6A10614"/>
    <w:multiLevelType w:val="hybridMultilevel"/>
    <w:tmpl w:val="855EC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1F4D74"/>
    <w:multiLevelType w:val="hybridMultilevel"/>
    <w:tmpl w:val="3BB4FB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6A8D74ED"/>
    <w:multiLevelType w:val="hybridMultilevel"/>
    <w:tmpl w:val="13646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071E23"/>
    <w:multiLevelType w:val="hybridMultilevel"/>
    <w:tmpl w:val="C7245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976BD8"/>
    <w:multiLevelType w:val="hybridMultilevel"/>
    <w:tmpl w:val="0114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F87CD8"/>
    <w:multiLevelType w:val="hybridMultilevel"/>
    <w:tmpl w:val="863886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9C2B3A"/>
    <w:multiLevelType w:val="hybridMultilevel"/>
    <w:tmpl w:val="A1FCC3B2"/>
    <w:lvl w:ilvl="0" w:tplc="C71281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48" w15:restartNumberingAfterBreak="0">
    <w:nsid w:val="78522C07"/>
    <w:multiLevelType w:val="hybridMultilevel"/>
    <w:tmpl w:val="8D36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8"/>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lvlOverride w:ilvl="2"/>
    <w:lvlOverride w:ilvl="3">
      <w:startOverride w:val="1"/>
    </w:lvlOverride>
    <w:lvlOverride w:ilvl="4"/>
    <w:lvlOverride w:ilvl="5"/>
    <w:lvlOverride w:ilvl="6"/>
    <w:lvlOverride w:ilvl="7"/>
    <w:lvlOverride w:ilvl="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40"/>
  </w:num>
  <w:num w:numId="24">
    <w:abstractNumId w:val="14"/>
  </w:num>
  <w:num w:numId="25">
    <w:abstractNumId w:val="25"/>
  </w:num>
  <w:num w:numId="26">
    <w:abstractNumId w:val="21"/>
  </w:num>
  <w:num w:numId="27">
    <w:abstractNumId w:val="26"/>
  </w:num>
  <w:num w:numId="28">
    <w:abstractNumId w:val="12"/>
  </w:num>
  <w:num w:numId="29">
    <w:abstractNumId w:val="31"/>
  </w:num>
  <w:num w:numId="30">
    <w:abstractNumId w:val="28"/>
  </w:num>
  <w:num w:numId="31">
    <w:abstractNumId w:val="45"/>
  </w:num>
  <w:num w:numId="32">
    <w:abstractNumId w:val="32"/>
  </w:num>
  <w:num w:numId="33">
    <w:abstractNumId w:val="1"/>
  </w:num>
  <w:num w:numId="34">
    <w:abstractNumId w:val="36"/>
  </w:num>
  <w:num w:numId="35">
    <w:abstractNumId w:val="1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17"/>
  </w:num>
  <w:num w:numId="39">
    <w:abstractNumId w:val="4"/>
  </w:num>
  <w:num w:numId="40">
    <w:abstractNumId w:val="3"/>
  </w:num>
  <w:num w:numId="41">
    <w:abstractNumId w:val="6"/>
  </w:num>
  <w:num w:numId="42">
    <w:abstractNumId w:val="48"/>
  </w:num>
  <w:num w:numId="43">
    <w:abstractNumId w:val="42"/>
  </w:num>
  <w:num w:numId="44">
    <w:abstractNumId w:val="44"/>
  </w:num>
  <w:num w:numId="45">
    <w:abstractNumId w:val="34"/>
  </w:num>
  <w:num w:numId="46">
    <w:abstractNumId w:val="30"/>
  </w:num>
  <w:num w:numId="47">
    <w:abstractNumId w:val="38"/>
  </w:num>
  <w:num w:numId="48">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11F07"/>
    <w:rsid w:val="00066D50"/>
    <w:rsid w:val="000D5B62"/>
    <w:rsid w:val="000E228A"/>
    <w:rsid w:val="000F08A2"/>
    <w:rsid w:val="000F7E90"/>
    <w:rsid w:val="0012309D"/>
    <w:rsid w:val="00170AD2"/>
    <w:rsid w:val="001720B5"/>
    <w:rsid w:val="00185739"/>
    <w:rsid w:val="0019431F"/>
    <w:rsid w:val="001E4C9D"/>
    <w:rsid w:val="002376A2"/>
    <w:rsid w:val="00246ACC"/>
    <w:rsid w:val="002531CE"/>
    <w:rsid w:val="00257E7E"/>
    <w:rsid w:val="002B6A29"/>
    <w:rsid w:val="002C5F29"/>
    <w:rsid w:val="002F2B8A"/>
    <w:rsid w:val="003011C7"/>
    <w:rsid w:val="00301AA8"/>
    <w:rsid w:val="00336D63"/>
    <w:rsid w:val="00372DF7"/>
    <w:rsid w:val="00373CF0"/>
    <w:rsid w:val="003A1B78"/>
    <w:rsid w:val="003A3E8D"/>
    <w:rsid w:val="003B0939"/>
    <w:rsid w:val="003F0C77"/>
    <w:rsid w:val="00484844"/>
    <w:rsid w:val="004E6637"/>
    <w:rsid w:val="00534CAA"/>
    <w:rsid w:val="0053732B"/>
    <w:rsid w:val="005438CB"/>
    <w:rsid w:val="00593E4B"/>
    <w:rsid w:val="005F036A"/>
    <w:rsid w:val="006034EC"/>
    <w:rsid w:val="00603AC0"/>
    <w:rsid w:val="00605605"/>
    <w:rsid w:val="00610027"/>
    <w:rsid w:val="006338B1"/>
    <w:rsid w:val="006A3CC2"/>
    <w:rsid w:val="006B2ED2"/>
    <w:rsid w:val="006D334F"/>
    <w:rsid w:val="00704313"/>
    <w:rsid w:val="007251EF"/>
    <w:rsid w:val="007428C4"/>
    <w:rsid w:val="00783084"/>
    <w:rsid w:val="007A61F1"/>
    <w:rsid w:val="007F26C3"/>
    <w:rsid w:val="00805910"/>
    <w:rsid w:val="008259FB"/>
    <w:rsid w:val="008E7224"/>
    <w:rsid w:val="00904698"/>
    <w:rsid w:val="009073EC"/>
    <w:rsid w:val="009478FB"/>
    <w:rsid w:val="0095126F"/>
    <w:rsid w:val="00951B77"/>
    <w:rsid w:val="0097153E"/>
    <w:rsid w:val="009B7479"/>
    <w:rsid w:val="009C106D"/>
    <w:rsid w:val="009C583E"/>
    <w:rsid w:val="009F0488"/>
    <w:rsid w:val="00A039B0"/>
    <w:rsid w:val="00A25232"/>
    <w:rsid w:val="00A26BE0"/>
    <w:rsid w:val="00A5247F"/>
    <w:rsid w:val="00A9460A"/>
    <w:rsid w:val="00AB677E"/>
    <w:rsid w:val="00AC0FC3"/>
    <w:rsid w:val="00AD3219"/>
    <w:rsid w:val="00B01745"/>
    <w:rsid w:val="00B019EA"/>
    <w:rsid w:val="00B021CF"/>
    <w:rsid w:val="00B24FB4"/>
    <w:rsid w:val="00B576FB"/>
    <w:rsid w:val="00BB4F82"/>
    <w:rsid w:val="00BB507F"/>
    <w:rsid w:val="00BD0EAA"/>
    <w:rsid w:val="00BE1DA2"/>
    <w:rsid w:val="00BF1EB5"/>
    <w:rsid w:val="00C0102E"/>
    <w:rsid w:val="00C170A5"/>
    <w:rsid w:val="00C70196"/>
    <w:rsid w:val="00C71D53"/>
    <w:rsid w:val="00CD7F2E"/>
    <w:rsid w:val="00D87D93"/>
    <w:rsid w:val="00DB6D68"/>
    <w:rsid w:val="00DC40AB"/>
    <w:rsid w:val="00DE7AF9"/>
    <w:rsid w:val="00DF04E2"/>
    <w:rsid w:val="00E32BAA"/>
    <w:rsid w:val="00E67E7C"/>
    <w:rsid w:val="00E94EC6"/>
    <w:rsid w:val="00E97A9E"/>
    <w:rsid w:val="00ED6153"/>
    <w:rsid w:val="00EE2F09"/>
    <w:rsid w:val="00EF0A00"/>
    <w:rsid w:val="00FB157C"/>
    <w:rsid w:val="00FC03F0"/>
    <w:rsid w:val="00FD56FA"/>
    <w:rsid w:val="00FD7F4B"/>
    <w:rsid w:val="00FE0022"/>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9D7C8"/>
  <w15:chartTrackingRefBased/>
  <w15:docId w15:val="{09A2EC6C-7E9C-4CA6-B36C-FB1A2B9A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styleId="NormalWeb">
    <w:name w:val="Normal (Web)"/>
    <w:basedOn w:val="Normal"/>
    <w:uiPriority w:val="99"/>
    <w:unhideWhenUsed/>
    <w:rsid w:val="001E4C9D"/>
    <w:pPr>
      <w:spacing w:before="100" w:beforeAutospacing="1" w:after="100" w:afterAutospacing="1"/>
    </w:pPr>
    <w:rPr>
      <w:rFonts w:eastAsiaTheme="minorHAnsi"/>
      <w:szCs w:val="24"/>
    </w:rPr>
  </w:style>
  <w:style w:type="paragraph" w:styleId="FootnoteText">
    <w:name w:val="footnote text"/>
    <w:basedOn w:val="Normal"/>
    <w:link w:val="FootnoteTextChar"/>
    <w:uiPriority w:val="99"/>
    <w:semiHidden/>
    <w:unhideWhenUsed/>
    <w:rsid w:val="001E4C9D"/>
    <w:rPr>
      <w:rFonts w:ascii="Cambria" w:eastAsia="MS Mincho" w:hAnsi="Cambria"/>
      <w:sz w:val="20"/>
    </w:rPr>
  </w:style>
  <w:style w:type="character" w:customStyle="1" w:styleId="FootnoteTextChar">
    <w:name w:val="Footnote Text Char"/>
    <w:basedOn w:val="DefaultParagraphFont"/>
    <w:link w:val="FootnoteText"/>
    <w:uiPriority w:val="99"/>
    <w:semiHidden/>
    <w:rsid w:val="001E4C9D"/>
    <w:rPr>
      <w:rFonts w:ascii="Cambria" w:eastAsia="MS Mincho" w:hAnsi="Cambria" w:cs="Times New Roman"/>
      <w:sz w:val="20"/>
      <w:szCs w:val="20"/>
    </w:rPr>
  </w:style>
  <w:style w:type="character" w:styleId="FootnoteReference">
    <w:name w:val="footnote reference"/>
    <w:basedOn w:val="DefaultParagraphFont"/>
    <w:uiPriority w:val="99"/>
    <w:semiHidden/>
    <w:unhideWhenUsed/>
    <w:rsid w:val="001E4C9D"/>
    <w:rPr>
      <w:vertAlign w:val="superscript"/>
    </w:rPr>
  </w:style>
  <w:style w:type="table" w:styleId="TableGrid">
    <w:name w:val="Table Grid"/>
    <w:basedOn w:val="TableNormal"/>
    <w:uiPriority w:val="39"/>
    <w:rsid w:val="00AD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20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Regulations-and-Guidance/Guidance/Manuals/downloads/som107ap_pp_guidelines_ltcf.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hrq.gov/tools/index.html?search_api_views_fulltext=&amp;field_toolkit_topics=14170&amp;sort_by=title&amp;sort_order=ASC"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Medicare/Provider-Enrollment-and-Certification/GuidanceforLawsAndRegulations/LSC.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ms.gov/Medicare/Quality-Initiatives-Patient-Assessment-Instruments/NursingHomeQualityInits/MDS30RAIManual.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ms.gov/medicare/provider-enrollment-and-certification/guidanceforlawsandregulations/nursing-homes.html"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cms.gov/Regulations-and-Guidance/Guidance/Manuals/downloads/som107ap_pp_guidelines_ltcf.pdf" TargetMode="External"/><Relationship Id="rId2" Type="http://schemas.openxmlformats.org/officeDocument/2006/relationships/hyperlink" Target="https://www.cms.gov/Regulations-and-Guidance/Guidance/Manuals/downloads/som107ap_pp_guidelines_ltcf.pdf" TargetMode="External"/><Relationship Id="rId1" Type="http://schemas.openxmlformats.org/officeDocument/2006/relationships/hyperlink" Target="https://www.cms.gov/Regulations-and-Guidance/Guidance/Manuals/downloads/som107ap_pp_guidelines_ltcf.pdf" TargetMode="External"/><Relationship Id="rId5" Type="http://schemas.openxmlformats.org/officeDocument/2006/relationships/hyperlink" Target="https://www.cms.gov/Regulations-and-Guidance/Guidance/Manuals/downloads/som107ap_pp_guidelines_ltcf.pdf" TargetMode="External"/><Relationship Id="rId4" Type="http://schemas.openxmlformats.org/officeDocument/2006/relationships/hyperlink" Target="https://www.cms.gov/Regulations-and-Guidance/Guidance/Manuals/downloads/som107ap_pp_guidelines_ltcf.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0C9EE-025D-4591-856A-CE952FBCD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LaGrange</dc:creator>
  <cp:keywords/>
  <dc:description/>
  <cp:lastModifiedBy>Lisa Thomson</cp:lastModifiedBy>
  <cp:revision>3</cp:revision>
  <dcterms:created xsi:type="dcterms:W3CDTF">2019-04-22T14:14:00Z</dcterms:created>
  <dcterms:modified xsi:type="dcterms:W3CDTF">2019-05-08T17:35:00Z</dcterms:modified>
</cp:coreProperties>
</file>