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4AEE5E02" w:rsidR="00416F96" w:rsidRDefault="00613D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Local Hospital Capacity</w:t>
                            </w:r>
                          </w:p>
                          <w:p w14:paraId="359956D5" w14:textId="56756A3E" w:rsidR="00613DE4" w:rsidRPr="00C82867" w:rsidRDefault="00B2486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Policy &amp;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4AEE5E02" w:rsidR="00416F96" w:rsidRDefault="00613D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Local Hospital Capacity</w:t>
                      </w:r>
                    </w:p>
                    <w:p w14:paraId="359956D5" w14:textId="56756A3E" w:rsidR="00613DE4" w:rsidRPr="00C82867" w:rsidRDefault="00B2486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Policy &amp; Procedure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B9F99B" w14:textId="77777777" w:rsidR="00B2486E" w:rsidRPr="00B2486E" w:rsidRDefault="00484844" w:rsidP="00B2486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bookmarkStart w:id="0" w:name="_Hlk22115991"/>
      <w:r w:rsidR="00B2486E" w:rsidRPr="00B2486E">
        <w:rPr>
          <w:rFonts w:ascii="Calibri" w:hAnsi="Calibri" w:cs="Calibri"/>
          <w:b/>
          <w:color w:val="000000"/>
          <w:sz w:val="28"/>
          <w:szCs w:val="28"/>
        </w:rPr>
        <w:lastRenderedPageBreak/>
        <w:t>Local Hospital Capacity Policy and Procedure</w:t>
      </w:r>
    </w:p>
    <w:p w14:paraId="11A9A327" w14:textId="77777777" w:rsidR="00B2486E" w:rsidRPr="00B2486E" w:rsidRDefault="00B2486E" w:rsidP="00B2486E">
      <w:pPr>
        <w:rPr>
          <w:rFonts w:ascii="Calibri" w:hAnsi="Calibri" w:cs="Calibri"/>
          <w:b/>
          <w:color w:val="000000"/>
        </w:rPr>
      </w:pPr>
    </w:p>
    <w:p w14:paraId="33E4BBC0" w14:textId="77777777" w:rsidR="00B2486E" w:rsidRPr="00B2486E" w:rsidRDefault="00B2486E" w:rsidP="00B2486E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b/>
          <w:color w:val="000000"/>
        </w:rPr>
      </w:pPr>
      <w:r w:rsidRPr="00B2486E">
        <w:rPr>
          <w:rFonts w:ascii="Calibri" w:hAnsi="Calibri" w:cs="Calibri"/>
          <w:b/>
          <w:color w:val="000000"/>
        </w:rPr>
        <w:t>Policy</w:t>
      </w:r>
    </w:p>
    <w:p w14:paraId="69039182" w14:textId="77777777" w:rsidR="00B2486E" w:rsidRPr="00B2486E" w:rsidRDefault="00B2486E" w:rsidP="00B2486E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b/>
          <w:color w:val="000000"/>
        </w:rPr>
      </w:pPr>
    </w:p>
    <w:p w14:paraId="48F2237C" w14:textId="77777777" w:rsidR="00B2486E" w:rsidRPr="00693F71" w:rsidRDefault="00B2486E" w:rsidP="00B2486E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color w:val="000000"/>
          <w:sz w:val="22"/>
          <w:szCs w:val="18"/>
        </w:rPr>
      </w:pPr>
      <w:r w:rsidRPr="00693F71">
        <w:rPr>
          <w:rFonts w:ascii="Calibri" w:hAnsi="Calibri" w:cs="Calibri"/>
          <w:color w:val="000000"/>
          <w:sz w:val="22"/>
          <w:szCs w:val="18"/>
        </w:rPr>
        <w:t>It is the policy of this facility to transfer residents to the acute care provider when medically necessary and continue to admit residents for rehabilitation and recovery based on facility capabilities.</w:t>
      </w:r>
    </w:p>
    <w:p w14:paraId="0C481E2C" w14:textId="77777777" w:rsidR="00B2486E" w:rsidRPr="00B2486E" w:rsidRDefault="00B2486E" w:rsidP="00B2486E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color w:val="000000"/>
        </w:rPr>
      </w:pPr>
    </w:p>
    <w:p w14:paraId="45BA3475" w14:textId="1DFB916F" w:rsidR="00B2486E" w:rsidRPr="00B2486E" w:rsidRDefault="00B2486E" w:rsidP="00B2486E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b/>
          <w:bCs/>
        </w:rPr>
      </w:pPr>
      <w:r w:rsidRPr="00B2486E">
        <w:rPr>
          <w:rFonts w:ascii="Calibri" w:hAnsi="Calibri" w:cs="Calibri"/>
          <w:b/>
          <w:bCs/>
        </w:rPr>
        <w:t>Procedure</w:t>
      </w:r>
    </w:p>
    <w:p w14:paraId="137B485E" w14:textId="77777777" w:rsidR="00B2486E" w:rsidRPr="00693F71" w:rsidRDefault="00B2486E" w:rsidP="00693F71">
      <w:pPr>
        <w:keepNext/>
        <w:tabs>
          <w:tab w:val="left" w:pos="2250"/>
          <w:tab w:val="left" w:pos="2790"/>
        </w:tabs>
        <w:outlineLvl w:val="2"/>
        <w:rPr>
          <w:rFonts w:ascii="Calibri" w:hAnsi="Calibri" w:cs="Calibri"/>
          <w:sz w:val="22"/>
          <w:szCs w:val="22"/>
        </w:rPr>
      </w:pPr>
    </w:p>
    <w:p w14:paraId="7B940C25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 xml:space="preserve">The written transfer agreement(s) with referring hospital(s) are reviewed and updated as needed. </w:t>
      </w:r>
    </w:p>
    <w:p w14:paraId="79A2EB03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>The Facility Assessment is reviewed and updated as appropriate to address facility capabilities.</w:t>
      </w:r>
    </w:p>
    <w:p w14:paraId="7A1ED0CA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 xml:space="preserve"> Assigned personnel communicate with local, regional, and state public health officials to monitor the status of COVID-19 spread within the community and risk levels. </w:t>
      </w:r>
      <w:proofErr w:type="gramStart"/>
      <w:r w:rsidRPr="00693F71">
        <w:rPr>
          <w:rFonts w:ascii="Calibri" w:hAnsi="Calibri" w:cs="Calibri"/>
          <w:sz w:val="22"/>
          <w:szCs w:val="22"/>
        </w:rPr>
        <w:t>Current status</w:t>
      </w:r>
      <w:proofErr w:type="gramEnd"/>
      <w:r w:rsidRPr="00693F71">
        <w:rPr>
          <w:rFonts w:ascii="Calibri" w:hAnsi="Calibri" w:cs="Calibri"/>
          <w:sz w:val="22"/>
          <w:szCs w:val="22"/>
        </w:rPr>
        <w:t xml:space="preserve"> is communicated and reviewed among facility leadership.</w:t>
      </w:r>
    </w:p>
    <w:p w14:paraId="0B3CDB95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 xml:space="preserve">The facility maintains contact with the referring acute care source(s) to identify current bed availability and communicates the hospital’s </w:t>
      </w:r>
      <w:proofErr w:type="gramStart"/>
      <w:r w:rsidRPr="00693F71">
        <w:rPr>
          <w:rFonts w:ascii="Calibri" w:hAnsi="Calibri" w:cs="Calibri"/>
          <w:sz w:val="22"/>
          <w:szCs w:val="22"/>
        </w:rPr>
        <w:t>current status</w:t>
      </w:r>
      <w:proofErr w:type="gramEnd"/>
      <w:r w:rsidRPr="00693F71">
        <w:rPr>
          <w:rFonts w:ascii="Calibri" w:hAnsi="Calibri" w:cs="Calibri"/>
          <w:sz w:val="22"/>
          <w:szCs w:val="22"/>
        </w:rPr>
        <w:t xml:space="preserve"> data to facility leadership.   </w:t>
      </w:r>
    </w:p>
    <w:p w14:paraId="38C0A2E5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>Ongoing review and monitoring of staff clinical capabilities and implementation of PPE and infection control guidelines is reviewed and re-education and coaching provided as indicated.</w:t>
      </w:r>
    </w:p>
    <w:p w14:paraId="5135F4C5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>Space to properly place residents based upon COVID-19 status:</w:t>
      </w:r>
    </w:p>
    <w:p w14:paraId="1DFC11A5" w14:textId="77777777" w:rsidR="00B2486E" w:rsidRPr="00693F71" w:rsidRDefault="00B2486E" w:rsidP="00693F71">
      <w:pPr>
        <w:pStyle w:val="ListParagraph"/>
        <w:keepNext/>
        <w:numPr>
          <w:ilvl w:val="1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>COVID-19 positive residents in a separate space</w:t>
      </w:r>
    </w:p>
    <w:p w14:paraId="6A3DA5E1" w14:textId="77777777" w:rsidR="00B2486E" w:rsidRPr="00693F71" w:rsidRDefault="00B2486E" w:rsidP="00693F71">
      <w:pPr>
        <w:pStyle w:val="ListParagraph"/>
        <w:keepNext/>
        <w:numPr>
          <w:ilvl w:val="1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 xml:space="preserve">Private/single room(s) for observation/quarantine for new admissions, readmissions, residents exposed to COVID-19 or residents with symptoms.  </w:t>
      </w:r>
    </w:p>
    <w:p w14:paraId="5A1198C1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 xml:space="preserve">Bed usage within the facility is monitored daily and as indicated. </w:t>
      </w:r>
    </w:p>
    <w:p w14:paraId="701E1328" w14:textId="77777777" w:rsidR="00B2486E" w:rsidRPr="00693F71" w:rsidRDefault="00B2486E" w:rsidP="00693F71">
      <w:pPr>
        <w:pStyle w:val="ListParagraph"/>
        <w:keepNext/>
        <w:numPr>
          <w:ilvl w:val="0"/>
          <w:numId w:val="47"/>
        </w:numPr>
        <w:tabs>
          <w:tab w:val="left" w:pos="2250"/>
          <w:tab w:val="left" w:pos="2790"/>
        </w:tabs>
        <w:contextualSpacing/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sz w:val="22"/>
          <w:szCs w:val="22"/>
        </w:rPr>
        <w:t>The facility’s ability to accept recovery and rehabilitation residents from the hospital is communicated during contact with hospital personnel.</w:t>
      </w:r>
    </w:p>
    <w:p w14:paraId="4CD1C6B6" w14:textId="77777777" w:rsidR="00B2486E" w:rsidRPr="00693F71" w:rsidRDefault="00B2486E" w:rsidP="00693F71">
      <w:pPr>
        <w:outlineLvl w:val="2"/>
        <w:rPr>
          <w:rFonts w:ascii="Calibri" w:hAnsi="Calibri" w:cs="Calibri"/>
          <w:sz w:val="22"/>
          <w:szCs w:val="22"/>
        </w:rPr>
      </w:pPr>
    </w:p>
    <w:p w14:paraId="47BAE20E" w14:textId="0896CA9B" w:rsidR="00B2486E" w:rsidRPr="00693F71" w:rsidRDefault="00B2486E" w:rsidP="00693F71">
      <w:pPr>
        <w:rPr>
          <w:rFonts w:ascii="Calibri" w:hAnsi="Calibri" w:cs="Calibri"/>
          <w:b/>
          <w:bCs/>
          <w:sz w:val="22"/>
          <w:szCs w:val="22"/>
        </w:rPr>
      </w:pPr>
    </w:p>
    <w:p w14:paraId="5AA55A9E" w14:textId="6DCC0A7A" w:rsidR="00B2486E" w:rsidRPr="00693F71" w:rsidRDefault="00B2486E" w:rsidP="00693F71">
      <w:pPr>
        <w:outlineLvl w:val="2"/>
        <w:rPr>
          <w:rFonts w:ascii="Calibri" w:hAnsi="Calibri" w:cs="Calibri"/>
          <w:sz w:val="22"/>
          <w:szCs w:val="22"/>
        </w:rPr>
      </w:pPr>
      <w:r w:rsidRPr="00693F71">
        <w:rPr>
          <w:rFonts w:ascii="Calibri" w:hAnsi="Calibri" w:cs="Calibri"/>
          <w:b/>
          <w:bCs/>
          <w:sz w:val="22"/>
          <w:szCs w:val="22"/>
        </w:rPr>
        <w:t>References</w:t>
      </w:r>
    </w:p>
    <w:p w14:paraId="4BCF869F" w14:textId="77777777" w:rsidR="00B2486E" w:rsidRPr="00693F71" w:rsidRDefault="00B2486E" w:rsidP="00693F71">
      <w:pPr>
        <w:outlineLvl w:val="2"/>
        <w:rPr>
          <w:rFonts w:ascii="Calibri" w:hAnsi="Calibri" w:cs="Calibri"/>
          <w:sz w:val="22"/>
          <w:szCs w:val="22"/>
        </w:rPr>
      </w:pPr>
    </w:p>
    <w:p w14:paraId="736C5827" w14:textId="77777777" w:rsidR="00B2486E" w:rsidRPr="00693F71" w:rsidRDefault="00B2486E" w:rsidP="00693F71">
      <w:pPr>
        <w:rPr>
          <w:rFonts w:ascii="Calibri" w:eastAsia="MS Mincho" w:hAnsi="Calibri" w:cs="Calibri"/>
          <w:sz w:val="22"/>
          <w:szCs w:val="22"/>
        </w:rPr>
      </w:pPr>
      <w:r w:rsidRPr="00693F71">
        <w:rPr>
          <w:rFonts w:ascii="Calibri" w:eastAsia="MS Mincho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693F71">
          <w:rPr>
            <w:rStyle w:val="Hyperlink"/>
            <w:rFonts w:ascii="Calibri" w:eastAsia="MS Mincho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693F71">
        <w:rPr>
          <w:rFonts w:ascii="Calibri" w:eastAsia="MS Mincho" w:hAnsi="Calibri" w:cs="Calibri"/>
          <w:sz w:val="22"/>
          <w:szCs w:val="22"/>
        </w:rPr>
        <w:t xml:space="preserve"> </w:t>
      </w:r>
    </w:p>
    <w:p w14:paraId="1E7EBA92" w14:textId="77777777" w:rsidR="00B2486E" w:rsidRPr="00693F71" w:rsidRDefault="00B2486E" w:rsidP="00693F71">
      <w:pPr>
        <w:rPr>
          <w:rFonts w:ascii="Calibri" w:eastAsia="MS Mincho" w:hAnsi="Calibri" w:cs="Calibri"/>
          <w:sz w:val="22"/>
          <w:szCs w:val="22"/>
        </w:rPr>
      </w:pPr>
    </w:p>
    <w:p w14:paraId="7EC823D0" w14:textId="77777777" w:rsidR="00B2486E" w:rsidRPr="00693F71" w:rsidRDefault="00B2486E" w:rsidP="00693F71">
      <w:pPr>
        <w:pStyle w:val="NoSpacing"/>
        <w:rPr>
          <w:rFonts w:ascii="Calibri" w:hAnsi="Calibri" w:cs="Calibri"/>
        </w:rPr>
      </w:pPr>
      <w:r w:rsidRPr="00693F71">
        <w:rPr>
          <w:rFonts w:ascii="Calibri" w:hAnsi="Calibri" w:cs="Calibri"/>
        </w:rPr>
        <w:t xml:space="preserve">Centers for Medicare &amp; Medicaid Services.  Toolkit on State Actions to Mitigate COVID-19 Prevalence in Nursing Homes.  November 2020, Version 13:  </w:t>
      </w:r>
      <w:hyperlink r:id="rId9" w:history="1">
        <w:r w:rsidRPr="00693F71">
          <w:rPr>
            <w:rStyle w:val="Hyperlink"/>
            <w:rFonts w:ascii="Calibri" w:hAnsi="Calibri" w:cs="Calibri"/>
          </w:rPr>
          <w:t>https://www.cms.gov/files/document/covid-toolkit-states-mitigate-covid-19-nursing-homes.pdf</w:t>
        </w:r>
      </w:hyperlink>
      <w:r w:rsidRPr="00693F71">
        <w:rPr>
          <w:rFonts w:ascii="Calibri" w:hAnsi="Calibri" w:cs="Calibri"/>
        </w:rPr>
        <w:t xml:space="preserve"> </w:t>
      </w:r>
    </w:p>
    <w:p w14:paraId="5F12EC47" w14:textId="77777777" w:rsidR="00B2486E" w:rsidRPr="00693F71" w:rsidRDefault="00B2486E" w:rsidP="00693F71">
      <w:pPr>
        <w:pStyle w:val="NoSpacing"/>
        <w:ind w:left="360"/>
        <w:rPr>
          <w:rFonts w:ascii="Calibri" w:hAnsi="Calibri" w:cs="Calibri"/>
        </w:rPr>
      </w:pPr>
    </w:p>
    <w:p w14:paraId="73FF5A99" w14:textId="77777777" w:rsidR="00B2486E" w:rsidRPr="00693F71" w:rsidRDefault="00B2486E" w:rsidP="00693F71">
      <w:pPr>
        <w:pStyle w:val="NoSpacing"/>
        <w:rPr>
          <w:rFonts w:ascii="Calibri" w:hAnsi="Calibri" w:cs="Calibri"/>
        </w:rPr>
      </w:pPr>
      <w:r w:rsidRPr="00693F71">
        <w:rPr>
          <w:rFonts w:ascii="Calibri" w:hAnsi="Calibri" w:cs="Calibri"/>
        </w:rPr>
        <w:t xml:space="preserve">United States Department of Health &amp; Human Services.  HealthData.gov:  COVID-19 Reported Patient Impact and Hospital Capacity by State:  </w:t>
      </w:r>
      <w:hyperlink r:id="rId10" w:history="1">
        <w:r w:rsidRPr="00693F71">
          <w:rPr>
            <w:rStyle w:val="Hyperlink"/>
            <w:rFonts w:ascii="Calibri" w:hAnsi="Calibri" w:cs="Calibri"/>
          </w:rPr>
          <w:t>https://healthdata.gov/dataset/covid-19-reported-patient-impact-and-hospital-capacity-state</w:t>
        </w:r>
      </w:hyperlink>
      <w:r w:rsidRPr="00693F71">
        <w:rPr>
          <w:rFonts w:ascii="Calibri" w:hAnsi="Calibri" w:cs="Calibri"/>
        </w:rPr>
        <w:t xml:space="preserve"> </w:t>
      </w:r>
    </w:p>
    <w:p w14:paraId="2643949F" w14:textId="77777777" w:rsidR="00B2486E" w:rsidRPr="00693F71" w:rsidRDefault="00B2486E" w:rsidP="00693F71">
      <w:pPr>
        <w:outlineLvl w:val="2"/>
        <w:rPr>
          <w:rFonts w:ascii="Calibri" w:hAnsi="Calibri" w:cs="Calibri"/>
          <w:sz w:val="22"/>
          <w:szCs w:val="22"/>
        </w:rPr>
      </w:pPr>
    </w:p>
    <w:p w14:paraId="09A9671D" w14:textId="77777777" w:rsidR="00B2486E" w:rsidRPr="00693F71" w:rsidRDefault="00B2486E" w:rsidP="00693F7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93F71">
        <w:rPr>
          <w:rFonts w:ascii="Calibri" w:hAnsi="Calibri" w:cs="Calibri"/>
          <w:color w:val="000000"/>
          <w:sz w:val="22"/>
          <w:szCs w:val="22"/>
        </w:rPr>
        <w:t xml:space="preserve">United States Department of health &amp; Human Services.  Public Health Emergency.  HPP in Your State:  </w:t>
      </w:r>
      <w:hyperlink r:id="rId11" w:history="1">
        <w:r w:rsidRPr="00693F71">
          <w:rPr>
            <w:rStyle w:val="Hyperlink"/>
            <w:rFonts w:ascii="Calibri" w:hAnsi="Calibri" w:cs="Calibri"/>
            <w:sz w:val="22"/>
            <w:szCs w:val="22"/>
          </w:rPr>
          <w:t>https://www.phe.gov/Preparedness/planning/hpp/Pages/find-hc-coalition.aspx</w:t>
        </w:r>
      </w:hyperlink>
      <w:r w:rsidRPr="00693F71">
        <w:rPr>
          <w:rFonts w:ascii="Calibri" w:hAnsi="Calibri" w:cs="Calibri"/>
          <w:color w:val="000000"/>
          <w:sz w:val="22"/>
          <w:szCs w:val="22"/>
        </w:rPr>
        <w:t xml:space="preserve"> </w:t>
      </w:r>
    </w:p>
    <w:bookmarkEnd w:id="0"/>
    <w:p w14:paraId="0146ECB5" w14:textId="1160210D" w:rsidR="004613FA" w:rsidRPr="00693F71" w:rsidRDefault="004613FA" w:rsidP="00693F71">
      <w:pPr>
        <w:pStyle w:val="NoSpacing"/>
        <w:rPr>
          <w:rFonts w:ascii="Calibri" w:hAnsi="Calibri" w:cs="Calibri"/>
        </w:rPr>
      </w:pPr>
    </w:p>
    <w:sectPr w:rsidR="004613FA" w:rsidRPr="00693F71" w:rsidSect="00DE7AF9">
      <w:headerReference w:type="default" r:id="rId12"/>
      <w:footerReference w:type="default" r:id="rId13"/>
      <w:head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0BED" w14:textId="77777777" w:rsidR="00430C22" w:rsidRDefault="00430C22" w:rsidP="00FE158D">
      <w:r>
        <w:separator/>
      </w:r>
    </w:p>
  </w:endnote>
  <w:endnote w:type="continuationSeparator" w:id="0">
    <w:p w14:paraId="491216DB" w14:textId="77777777" w:rsidR="00430C22" w:rsidRDefault="00430C2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C5BB" w14:textId="77777777" w:rsidR="00430C22" w:rsidRDefault="00430C22" w:rsidP="00FE158D">
      <w:r>
        <w:separator/>
      </w:r>
    </w:p>
  </w:footnote>
  <w:footnote w:type="continuationSeparator" w:id="0">
    <w:p w14:paraId="2B0EE2E3" w14:textId="77777777" w:rsidR="00430C22" w:rsidRDefault="00430C2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81650"/>
    <w:multiLevelType w:val="hybridMultilevel"/>
    <w:tmpl w:val="60CC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11E89"/>
    <w:multiLevelType w:val="hybridMultilevel"/>
    <w:tmpl w:val="723C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01CAA"/>
    <w:multiLevelType w:val="hybridMultilevel"/>
    <w:tmpl w:val="5AF6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A4945"/>
    <w:multiLevelType w:val="hybridMultilevel"/>
    <w:tmpl w:val="D8D4F346"/>
    <w:lvl w:ilvl="0" w:tplc="40B6118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4025"/>
    <w:multiLevelType w:val="hybridMultilevel"/>
    <w:tmpl w:val="675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B7C0D"/>
    <w:multiLevelType w:val="hybridMultilevel"/>
    <w:tmpl w:val="BB2AB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77724E"/>
    <w:multiLevelType w:val="hybridMultilevel"/>
    <w:tmpl w:val="ECA87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11"/>
  </w:num>
  <w:num w:numId="25">
    <w:abstractNumId w:val="22"/>
  </w:num>
  <w:num w:numId="26">
    <w:abstractNumId w:val="17"/>
  </w:num>
  <w:num w:numId="27">
    <w:abstractNumId w:val="26"/>
  </w:num>
  <w:num w:numId="28">
    <w:abstractNumId w:val="9"/>
  </w:num>
  <w:num w:numId="29">
    <w:abstractNumId w:val="30"/>
  </w:num>
  <w:num w:numId="30">
    <w:abstractNumId w:val="28"/>
  </w:num>
  <w:num w:numId="31">
    <w:abstractNumId w:val="40"/>
  </w:num>
  <w:num w:numId="32">
    <w:abstractNumId w:val="19"/>
  </w:num>
  <w:num w:numId="33">
    <w:abstractNumId w:val="41"/>
  </w:num>
  <w:num w:numId="34">
    <w:abstractNumId w:val="46"/>
  </w:num>
  <w:num w:numId="35">
    <w:abstractNumId w:val="32"/>
  </w:num>
  <w:num w:numId="36">
    <w:abstractNumId w:val="43"/>
  </w:num>
  <w:num w:numId="37">
    <w:abstractNumId w:val="1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5"/>
  </w:num>
  <w:num w:numId="41">
    <w:abstractNumId w:val="24"/>
  </w:num>
  <w:num w:numId="42">
    <w:abstractNumId w:val="45"/>
  </w:num>
  <w:num w:numId="43">
    <w:abstractNumId w:val="8"/>
  </w:num>
  <w:num w:numId="44">
    <w:abstractNumId w:val="25"/>
  </w:num>
  <w:num w:numId="45">
    <w:abstractNumId w:val="47"/>
  </w:num>
  <w:num w:numId="46">
    <w:abstractNumId w:val="14"/>
  </w:num>
  <w:num w:numId="47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30C22"/>
    <w:rsid w:val="004613FA"/>
    <w:rsid w:val="00484844"/>
    <w:rsid w:val="004B55A8"/>
    <w:rsid w:val="004D5CA2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13DE4"/>
    <w:rsid w:val="006338B1"/>
    <w:rsid w:val="0066706B"/>
    <w:rsid w:val="00693F71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723F9"/>
    <w:rsid w:val="00A774C3"/>
    <w:rsid w:val="00A86993"/>
    <w:rsid w:val="00A9460A"/>
    <w:rsid w:val="00AA7C93"/>
    <w:rsid w:val="00AB677E"/>
    <w:rsid w:val="00AC0FC3"/>
    <w:rsid w:val="00B019EA"/>
    <w:rsid w:val="00B2486E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67E1"/>
    <w:rsid w:val="00D8706D"/>
    <w:rsid w:val="00DB6D68"/>
    <w:rsid w:val="00DB7A52"/>
    <w:rsid w:val="00DC40AB"/>
    <w:rsid w:val="00DE7AF9"/>
    <w:rsid w:val="00E42F64"/>
    <w:rsid w:val="00E4366C"/>
    <w:rsid w:val="00E66BB5"/>
    <w:rsid w:val="00E72D02"/>
    <w:rsid w:val="00E94EC6"/>
    <w:rsid w:val="00ED6153"/>
    <w:rsid w:val="00EE0E87"/>
    <w:rsid w:val="00EF0A00"/>
    <w:rsid w:val="00F346CF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E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e.gov/Preparedness/planning/hpp/Pages/find-hc-coali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data.gov/dataset/covid-19-reported-patient-impact-and-hospital-capacity-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covid-toolkit-states-mitigate-covid-19-nursing-homes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4</cp:revision>
  <dcterms:created xsi:type="dcterms:W3CDTF">2020-11-27T15:32:00Z</dcterms:created>
  <dcterms:modified xsi:type="dcterms:W3CDTF">2021-03-04T17:04:00Z</dcterms:modified>
</cp:coreProperties>
</file>