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67986951">
                <wp:simplePos x="0" y="0"/>
                <wp:positionH relativeFrom="margin">
                  <wp:align>left</wp:align>
                </wp:positionH>
                <wp:positionV relativeFrom="page">
                  <wp:posOffset>914400</wp:posOffset>
                </wp:positionV>
                <wp:extent cx="5915025" cy="2686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15025"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67E99D01" w:rsidR="00416F96" w:rsidRPr="00561F7F" w:rsidRDefault="001813CB">
                            <w:pPr>
                              <w:rPr>
                                <w:rFonts w:ascii="Calibri" w:hAnsi="Calibri"/>
                                <w:b/>
                                <w:color w:val="FFFFFF" w:themeColor="background1"/>
                                <w:sz w:val="68"/>
                                <w:szCs w:val="68"/>
                              </w:rPr>
                            </w:pPr>
                            <w:r w:rsidRPr="00561F7F">
                              <w:rPr>
                                <w:rFonts w:ascii="Calibri" w:hAnsi="Calibri"/>
                                <w:b/>
                                <w:color w:val="FFFFFF" w:themeColor="background1"/>
                                <w:sz w:val="68"/>
                                <w:szCs w:val="68"/>
                              </w:rPr>
                              <w:t xml:space="preserve">COVID-19 </w:t>
                            </w:r>
                          </w:p>
                          <w:p w14:paraId="08392F1F" w14:textId="14D16020" w:rsidR="001813CB" w:rsidRPr="00561F7F" w:rsidRDefault="001813CB">
                            <w:pPr>
                              <w:rPr>
                                <w:rFonts w:ascii="Calibri" w:hAnsi="Calibri"/>
                                <w:b/>
                                <w:color w:val="FFFFFF" w:themeColor="background1"/>
                                <w:sz w:val="68"/>
                                <w:szCs w:val="68"/>
                              </w:rPr>
                            </w:pPr>
                          </w:p>
                          <w:p w14:paraId="3F617761" w14:textId="3D092D77" w:rsidR="001813CB" w:rsidRPr="00561F7F" w:rsidRDefault="00561F7F">
                            <w:pPr>
                              <w:rPr>
                                <w:rFonts w:ascii="Calibri" w:hAnsi="Calibri"/>
                                <w:b/>
                                <w:color w:val="FFFFFF" w:themeColor="background1"/>
                                <w:sz w:val="68"/>
                                <w:szCs w:val="68"/>
                              </w:rPr>
                            </w:pPr>
                            <w:r w:rsidRPr="00561F7F">
                              <w:rPr>
                                <w:rFonts w:ascii="Calibri" w:hAnsi="Calibri"/>
                                <w:b/>
                                <w:color w:val="FFFFFF" w:themeColor="background1"/>
                                <w:sz w:val="68"/>
                                <w:szCs w:val="68"/>
                              </w:rPr>
                              <w:t>Optimizing the Supply of Facemasks During COVID-19 Pandemic</w:t>
                            </w:r>
                            <w:r w:rsidR="00102AA9" w:rsidRPr="00561F7F">
                              <w:rPr>
                                <w:rFonts w:ascii="Calibri" w:hAnsi="Calibri"/>
                                <w:b/>
                                <w:color w:val="FFFFFF" w:themeColor="background1"/>
                                <w:sz w:val="68"/>
                                <w:szCs w:val="68"/>
                              </w:rPr>
                              <w:t xml:space="preserve"> </w:t>
                            </w:r>
                            <w:r w:rsidR="008F3D60">
                              <w:rPr>
                                <w:rFonts w:ascii="Calibri" w:hAnsi="Calibri"/>
                                <w:b/>
                                <w:color w:val="FFFFFF" w:themeColor="background1"/>
                                <w:sz w:val="68"/>
                                <w:szCs w:val="68"/>
                              </w:rPr>
                              <w:t xml:space="preserve"> -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5.75pt;height:21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" filled="f" stroked="f" strokeweight=".5pt">
                <v:textbox>
                  <w:txbxContent>
                    <w:p w14:paraId="46296E76" w14:textId="67E99D01" w:rsidR="00416F96" w:rsidRPr="00561F7F" w:rsidRDefault="001813CB">
                      <w:pPr>
                        <w:rPr>
                          <w:rFonts w:ascii="Calibri" w:hAnsi="Calibri"/>
                          <w:b/>
                          <w:color w:val="FFFFFF" w:themeColor="background1"/>
                          <w:sz w:val="68"/>
                          <w:szCs w:val="68"/>
                        </w:rPr>
                      </w:pPr>
                      <w:r w:rsidRPr="00561F7F">
                        <w:rPr>
                          <w:rFonts w:ascii="Calibri" w:hAnsi="Calibri"/>
                          <w:b/>
                          <w:color w:val="FFFFFF" w:themeColor="background1"/>
                          <w:sz w:val="68"/>
                          <w:szCs w:val="68"/>
                        </w:rPr>
                        <w:t xml:space="preserve">COVID-19 </w:t>
                      </w:r>
                    </w:p>
                    <w:p w14:paraId="08392F1F" w14:textId="14D16020" w:rsidR="001813CB" w:rsidRPr="00561F7F" w:rsidRDefault="001813CB">
                      <w:pPr>
                        <w:rPr>
                          <w:rFonts w:ascii="Calibri" w:hAnsi="Calibri"/>
                          <w:b/>
                          <w:color w:val="FFFFFF" w:themeColor="background1"/>
                          <w:sz w:val="68"/>
                          <w:szCs w:val="68"/>
                        </w:rPr>
                      </w:pPr>
                    </w:p>
                    <w:p w14:paraId="3F617761" w14:textId="3D092D77" w:rsidR="001813CB" w:rsidRPr="00561F7F" w:rsidRDefault="00561F7F">
                      <w:pPr>
                        <w:rPr>
                          <w:rFonts w:ascii="Calibri" w:hAnsi="Calibri"/>
                          <w:b/>
                          <w:color w:val="FFFFFF" w:themeColor="background1"/>
                          <w:sz w:val="68"/>
                          <w:szCs w:val="68"/>
                        </w:rPr>
                      </w:pPr>
                      <w:r w:rsidRPr="00561F7F">
                        <w:rPr>
                          <w:rFonts w:ascii="Calibri" w:hAnsi="Calibri"/>
                          <w:b/>
                          <w:color w:val="FFFFFF" w:themeColor="background1"/>
                          <w:sz w:val="68"/>
                          <w:szCs w:val="68"/>
                        </w:rPr>
                        <w:t>Optimizing the Supply of Facemasks During COVID-19 Pandemic</w:t>
                      </w:r>
                      <w:r w:rsidR="00102AA9" w:rsidRPr="00561F7F">
                        <w:rPr>
                          <w:rFonts w:ascii="Calibri" w:hAnsi="Calibri"/>
                          <w:b/>
                          <w:color w:val="FFFFFF" w:themeColor="background1"/>
                          <w:sz w:val="68"/>
                          <w:szCs w:val="68"/>
                        </w:rPr>
                        <w:t xml:space="preserve"> </w:t>
                      </w:r>
                      <w:r w:rsidR="008F3D60">
                        <w:rPr>
                          <w:rFonts w:ascii="Calibri" w:hAnsi="Calibri"/>
                          <w:b/>
                          <w:color w:val="FFFFFF" w:themeColor="background1"/>
                          <w:sz w:val="68"/>
                          <w:szCs w:val="68"/>
                        </w:rPr>
                        <w:t xml:space="preserve"> -  Policy</w:t>
                      </w:r>
                    </w:p>
                  </w:txbxContent>
                </v:textbox>
                <w10:wrap anchorx="margin" anchory="page"/>
              </v:shape>
            </w:pict>
          </mc:Fallback>
        </mc:AlternateContent>
      </w:r>
    </w:p>
    <w:p w14:paraId="4CD751C8" w14:textId="4C9236CB" w:rsidR="001813CB" w:rsidRPr="00FC580A" w:rsidRDefault="00484844" w:rsidP="001813CB">
      <w:pPr>
        <w:jc w:val="center"/>
        <w:rPr>
          <w:rFonts w:asciiTheme="minorHAnsi" w:hAnsiTheme="minorHAnsi" w:cstheme="minorHAnsi"/>
          <w:b/>
          <w:bCs/>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561F7F" w:rsidRPr="00FC580A">
        <w:rPr>
          <w:rFonts w:asciiTheme="minorHAnsi" w:hAnsiTheme="minorHAnsi" w:cstheme="minorHAnsi"/>
          <w:b/>
          <w:bCs/>
          <w:sz w:val="28"/>
          <w:szCs w:val="28"/>
        </w:rPr>
        <w:lastRenderedPageBreak/>
        <w:t>Optimizing the Supply of Facemasks During COVID-19 Pandemic</w:t>
      </w:r>
    </w:p>
    <w:p w14:paraId="7B6951D9" w14:textId="77777777" w:rsidR="001813CB" w:rsidRPr="00FC580A" w:rsidRDefault="001813CB" w:rsidP="001813CB">
      <w:pPr>
        <w:rPr>
          <w:rFonts w:asciiTheme="minorHAnsi" w:hAnsiTheme="minorHAnsi" w:cstheme="minorHAnsi"/>
          <w:sz w:val="28"/>
          <w:szCs w:val="28"/>
        </w:rPr>
      </w:pPr>
    </w:p>
    <w:p w14:paraId="1118A2D1" w14:textId="77777777" w:rsidR="00561F7F" w:rsidRPr="00FC580A" w:rsidRDefault="00561F7F" w:rsidP="00561F7F">
      <w:pPr>
        <w:pStyle w:val="BodyTextIndent"/>
        <w:ind w:left="0"/>
        <w:rPr>
          <w:rFonts w:asciiTheme="minorHAnsi" w:hAnsiTheme="minorHAnsi" w:cstheme="minorHAnsi"/>
          <w:b/>
          <w:szCs w:val="24"/>
        </w:rPr>
      </w:pPr>
      <w:r w:rsidRPr="00FC580A">
        <w:rPr>
          <w:rFonts w:asciiTheme="minorHAnsi" w:hAnsiTheme="minorHAnsi" w:cstheme="minorHAnsi"/>
          <w:b/>
          <w:szCs w:val="24"/>
        </w:rPr>
        <w:t>Policy</w:t>
      </w:r>
    </w:p>
    <w:p w14:paraId="792AE159" w14:textId="77777777" w:rsidR="00561F7F" w:rsidRPr="00FC580A" w:rsidRDefault="00561F7F" w:rsidP="00561F7F">
      <w:pPr>
        <w:pStyle w:val="BodyTextIndent"/>
        <w:ind w:left="0"/>
        <w:rPr>
          <w:rFonts w:asciiTheme="minorHAnsi" w:hAnsiTheme="minorHAnsi" w:cstheme="minorHAnsi"/>
          <w:b/>
          <w:sz w:val="22"/>
          <w:szCs w:val="22"/>
        </w:rPr>
      </w:pPr>
    </w:p>
    <w:p w14:paraId="7D1400B9" w14:textId="77777777" w:rsidR="00561F7F" w:rsidRPr="00FC580A" w:rsidRDefault="00561F7F" w:rsidP="00561F7F">
      <w:pPr>
        <w:pStyle w:val="BodyTextIndent"/>
        <w:ind w:left="0"/>
        <w:rPr>
          <w:rFonts w:asciiTheme="minorHAnsi" w:hAnsiTheme="minorHAnsi" w:cstheme="minorHAnsi"/>
          <w:bCs/>
          <w:sz w:val="22"/>
          <w:szCs w:val="22"/>
        </w:rPr>
      </w:pPr>
      <w:r w:rsidRPr="00FC580A">
        <w:rPr>
          <w:rFonts w:asciiTheme="minorHAnsi" w:hAnsiTheme="minorHAnsi" w:cstheme="minorHAnsi"/>
          <w:bCs/>
          <w:sz w:val="22"/>
          <w:szCs w:val="22"/>
        </w:rPr>
        <w:t>It is the policy of this facility to optimize the use of facemasks consistent with current CDC guidance.</w:t>
      </w:r>
    </w:p>
    <w:p w14:paraId="7E3135F5" w14:textId="77777777" w:rsidR="00561F7F" w:rsidRPr="00FC580A" w:rsidRDefault="00561F7F" w:rsidP="00561F7F">
      <w:pPr>
        <w:pStyle w:val="BodyTextIndent"/>
        <w:ind w:left="0"/>
        <w:rPr>
          <w:rFonts w:asciiTheme="minorHAnsi" w:hAnsiTheme="minorHAnsi" w:cstheme="minorHAnsi"/>
          <w:b/>
          <w:sz w:val="22"/>
          <w:szCs w:val="22"/>
        </w:rPr>
      </w:pPr>
    </w:p>
    <w:p w14:paraId="40EFE241" w14:textId="77777777" w:rsidR="00561F7F" w:rsidRPr="00FC580A" w:rsidRDefault="00561F7F" w:rsidP="00561F7F">
      <w:pPr>
        <w:pStyle w:val="BodyTextIndent"/>
        <w:ind w:left="0"/>
        <w:rPr>
          <w:rFonts w:asciiTheme="minorHAnsi" w:hAnsiTheme="minorHAnsi" w:cstheme="minorHAnsi"/>
          <w:b/>
          <w:szCs w:val="24"/>
        </w:rPr>
      </w:pPr>
      <w:r w:rsidRPr="00FC580A">
        <w:rPr>
          <w:rFonts w:asciiTheme="minorHAnsi" w:hAnsiTheme="minorHAnsi" w:cstheme="minorHAnsi"/>
          <w:b/>
          <w:szCs w:val="24"/>
        </w:rPr>
        <w:t>Purpose</w:t>
      </w:r>
    </w:p>
    <w:p w14:paraId="4DC7A0F8" w14:textId="77777777" w:rsidR="00561F7F" w:rsidRPr="00FC580A" w:rsidRDefault="00561F7F" w:rsidP="00561F7F">
      <w:pPr>
        <w:pStyle w:val="BodyTextIndent"/>
        <w:ind w:left="0"/>
        <w:rPr>
          <w:rFonts w:asciiTheme="minorHAnsi" w:hAnsiTheme="minorHAnsi" w:cstheme="minorHAnsi"/>
          <w:b/>
          <w:sz w:val="22"/>
          <w:szCs w:val="22"/>
        </w:rPr>
      </w:pPr>
    </w:p>
    <w:p w14:paraId="7E771D43" w14:textId="77777777" w:rsidR="00561F7F" w:rsidRPr="00FC580A" w:rsidRDefault="00561F7F" w:rsidP="00561F7F">
      <w:pPr>
        <w:pStyle w:val="BodyTextIndent"/>
        <w:ind w:left="0"/>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To provide strategies or options for the facility to optimize supplies of facemasks when the facility is experiencing limited supply.</w:t>
      </w:r>
    </w:p>
    <w:p w14:paraId="3AAA8502" w14:textId="77777777" w:rsidR="00561F7F" w:rsidRPr="00FC580A" w:rsidRDefault="00561F7F" w:rsidP="00561F7F">
      <w:pPr>
        <w:pStyle w:val="BodyTextIndent"/>
        <w:ind w:left="0"/>
        <w:jc w:val="left"/>
        <w:rPr>
          <w:rFonts w:asciiTheme="minorHAnsi" w:hAnsiTheme="minorHAnsi" w:cstheme="minorHAnsi"/>
          <w:spacing w:val="0"/>
          <w:sz w:val="22"/>
          <w:szCs w:val="22"/>
        </w:rPr>
      </w:pPr>
    </w:p>
    <w:p w14:paraId="3ABD6655" w14:textId="77777777" w:rsidR="00561F7F" w:rsidRPr="00FC580A" w:rsidRDefault="00561F7F" w:rsidP="00561F7F">
      <w:pPr>
        <w:pStyle w:val="NormalWeb"/>
        <w:shd w:val="clear" w:color="auto" w:fill="FFFFFF"/>
        <w:rPr>
          <w:rFonts w:asciiTheme="minorHAnsi" w:hAnsiTheme="minorHAnsi" w:cstheme="minorHAnsi"/>
          <w:sz w:val="22"/>
          <w:szCs w:val="22"/>
        </w:rPr>
      </w:pPr>
      <w:r w:rsidRPr="00FC580A">
        <w:rPr>
          <w:rFonts w:asciiTheme="minorHAnsi" w:hAnsiTheme="minorHAnsi" w:cstheme="minorHAnsi"/>
          <w:sz w:val="22"/>
          <w:szCs w:val="22"/>
        </w:rPr>
        <w:t xml:space="preserve">“Surge capacity refers to the ability to manage a sudden, unexpected increase in patient volume that would otherwise severely challenge or exceed the present capacity of a facility. While there are no commonly accepted measurements or triggers to distinguish surge capacity from daily patient care capacity, surge capacity is a useful framework to approach a decreased supply of facemasks during the COVID-19 response. </w:t>
      </w:r>
      <w:r w:rsidRPr="00FC580A">
        <w:rPr>
          <w:rFonts w:asciiTheme="minorHAnsi" w:hAnsiTheme="minorHAnsi" w:cstheme="minorHAnsi"/>
          <w:color w:val="000000"/>
          <w:spacing w:val="-3"/>
          <w:sz w:val="22"/>
          <w:szCs w:val="22"/>
          <w:shd w:val="clear" w:color="auto" w:fill="FFFFFF"/>
        </w:rPr>
        <w:t>To help healthcare facilities plan and optimize the use of facemasks in response to COVID-19, CDC has developed a </w:t>
      </w:r>
      <w:hyperlink r:id="rId8" w:history="1">
        <w:r w:rsidRPr="00FC580A">
          <w:rPr>
            <w:rFonts w:asciiTheme="minorHAnsi" w:hAnsiTheme="minorHAnsi" w:cstheme="minorHAnsi"/>
            <w:color w:val="075290"/>
            <w:spacing w:val="-3"/>
            <w:sz w:val="22"/>
            <w:szCs w:val="22"/>
            <w:u w:val="single"/>
            <w:shd w:val="clear" w:color="auto" w:fill="FFFFFF"/>
          </w:rPr>
          <w:t>Personal Protective Equipment (PPE) Burn Rate Calculator</w:t>
        </w:r>
      </w:hyperlink>
      <w:r w:rsidRPr="00FC580A">
        <w:rPr>
          <w:rFonts w:asciiTheme="minorHAnsi" w:hAnsiTheme="minorHAnsi" w:cstheme="minorHAnsi"/>
          <w:color w:val="000000"/>
          <w:spacing w:val="-3"/>
          <w:sz w:val="22"/>
          <w:szCs w:val="22"/>
          <w:shd w:val="clear" w:color="auto" w:fill="FFFFFF"/>
        </w:rPr>
        <w:t>.</w:t>
      </w:r>
      <w:r w:rsidRPr="00FC580A">
        <w:rPr>
          <w:rFonts w:asciiTheme="minorHAnsi" w:hAnsiTheme="minorHAnsi" w:cstheme="minorHAnsi"/>
          <w:sz w:val="22"/>
          <w:szCs w:val="22"/>
        </w:rPr>
        <w:t xml:space="preserve"> Three general strata have been used to describe surge capacity and can be used to prioritize measures to conserve facemask supplies along the continuum of care.</w:t>
      </w:r>
    </w:p>
    <w:p w14:paraId="0F0BA519" w14:textId="77777777" w:rsidR="00561F7F" w:rsidRPr="00FC580A" w:rsidRDefault="00BD7CC0" w:rsidP="00522B29">
      <w:pPr>
        <w:numPr>
          <w:ilvl w:val="0"/>
          <w:numId w:val="10"/>
        </w:numPr>
        <w:shd w:val="clear" w:color="auto" w:fill="FFFFFF"/>
        <w:spacing w:before="100" w:beforeAutospacing="1" w:after="100" w:afterAutospacing="1"/>
        <w:rPr>
          <w:rFonts w:asciiTheme="minorHAnsi" w:hAnsiTheme="minorHAnsi" w:cstheme="minorHAnsi"/>
          <w:sz w:val="22"/>
          <w:szCs w:val="22"/>
        </w:rPr>
      </w:pPr>
      <w:hyperlink r:id="rId9" w:anchor="conventional-capacity" w:history="1">
        <w:r w:rsidR="00561F7F" w:rsidRPr="00FC580A">
          <w:rPr>
            <w:rFonts w:asciiTheme="minorHAnsi" w:hAnsiTheme="minorHAnsi" w:cstheme="minorHAnsi"/>
            <w:b/>
            <w:bCs/>
            <w:sz w:val="22"/>
            <w:szCs w:val="22"/>
            <w:u w:val="single"/>
          </w:rPr>
          <w:t>Conventional capacity</w:t>
        </w:r>
      </w:hyperlink>
      <w:r w:rsidR="00561F7F" w:rsidRPr="00FC580A">
        <w:rPr>
          <w:rFonts w:asciiTheme="minorHAnsi" w:hAnsiTheme="minorHAnsi" w:cstheme="minorHAnsi"/>
          <w:b/>
          <w:bCs/>
          <w:sz w:val="22"/>
          <w:szCs w:val="22"/>
        </w:rPr>
        <w:t>:</w:t>
      </w:r>
      <w:r w:rsidR="00561F7F" w:rsidRPr="00FC580A">
        <w:rPr>
          <w:rFonts w:asciiTheme="minorHAnsi" w:hAnsiTheme="minorHAnsi" w:cstheme="minorHAnsi"/>
          <w:sz w:val="22"/>
          <w:szCs w:val="22"/>
        </w:rPr>
        <w:t> measures consisting of engineering, administrative, and personal protective equipment (PPE) controls that should already be implemented in general infection prevention and control plans in healthcare settings.</w:t>
      </w:r>
    </w:p>
    <w:p w14:paraId="4CC957DE" w14:textId="77777777" w:rsidR="00561F7F" w:rsidRPr="00FC580A" w:rsidRDefault="00BD7CC0" w:rsidP="00522B29">
      <w:pPr>
        <w:numPr>
          <w:ilvl w:val="0"/>
          <w:numId w:val="10"/>
        </w:numPr>
        <w:shd w:val="clear" w:color="auto" w:fill="FFFFFF"/>
        <w:spacing w:before="100" w:beforeAutospacing="1" w:after="100" w:afterAutospacing="1"/>
        <w:rPr>
          <w:rFonts w:asciiTheme="minorHAnsi" w:hAnsiTheme="minorHAnsi" w:cstheme="minorHAnsi"/>
          <w:sz w:val="22"/>
          <w:szCs w:val="22"/>
        </w:rPr>
      </w:pPr>
      <w:hyperlink r:id="rId10" w:anchor="contingency-capacity" w:history="1">
        <w:r w:rsidR="00561F7F" w:rsidRPr="00FC580A">
          <w:rPr>
            <w:rFonts w:asciiTheme="minorHAnsi" w:hAnsiTheme="minorHAnsi" w:cstheme="minorHAnsi"/>
            <w:b/>
            <w:bCs/>
            <w:sz w:val="22"/>
            <w:szCs w:val="22"/>
            <w:u w:val="single"/>
          </w:rPr>
          <w:t>Contingency capacity</w:t>
        </w:r>
      </w:hyperlink>
      <w:r w:rsidR="00561F7F" w:rsidRPr="00FC580A">
        <w:rPr>
          <w:rFonts w:asciiTheme="minorHAnsi" w:hAnsiTheme="minorHAnsi" w:cstheme="minorHAnsi"/>
          <w:sz w:val="22"/>
          <w:szCs w:val="22"/>
        </w:rPr>
        <w:t>: measures that may be used temporarily during periods of expected facemask shortages. Contingency capacity strategies should only be implemented after considering and implementing conventional capacity strategies. While current supply may meet the facility’s current or anticipated </w:t>
      </w:r>
      <w:hyperlink r:id="rId11" w:history="1">
        <w:r w:rsidR="00561F7F" w:rsidRPr="00FC580A">
          <w:rPr>
            <w:rFonts w:asciiTheme="minorHAnsi" w:hAnsiTheme="minorHAnsi" w:cstheme="minorHAnsi"/>
            <w:color w:val="0070C0"/>
            <w:sz w:val="22"/>
            <w:szCs w:val="22"/>
            <w:u w:val="single"/>
          </w:rPr>
          <w:t>utilization rate</w:t>
        </w:r>
      </w:hyperlink>
      <w:r w:rsidR="00561F7F" w:rsidRPr="00FC580A">
        <w:rPr>
          <w:rFonts w:asciiTheme="minorHAnsi" w:hAnsiTheme="minorHAnsi" w:cstheme="minorHAnsi"/>
          <w:color w:val="0070C0"/>
          <w:sz w:val="22"/>
          <w:szCs w:val="22"/>
        </w:rPr>
        <w:t xml:space="preserve">, </w:t>
      </w:r>
      <w:r w:rsidR="00561F7F" w:rsidRPr="00FC580A">
        <w:rPr>
          <w:rFonts w:asciiTheme="minorHAnsi" w:hAnsiTheme="minorHAnsi" w:cstheme="minorHAnsi"/>
          <w:sz w:val="22"/>
          <w:szCs w:val="22"/>
        </w:rPr>
        <w:t>there may be uncertainty if future supply will be adequate and, therefore, contingency capacity strategies may be needed.</w:t>
      </w:r>
    </w:p>
    <w:p w14:paraId="633CCACB" w14:textId="77777777" w:rsidR="00561F7F" w:rsidRPr="00FC580A" w:rsidRDefault="00BD7CC0" w:rsidP="00522B29">
      <w:pPr>
        <w:numPr>
          <w:ilvl w:val="0"/>
          <w:numId w:val="10"/>
        </w:numPr>
        <w:shd w:val="clear" w:color="auto" w:fill="FFFFFF"/>
        <w:spacing w:before="100" w:beforeAutospacing="1" w:after="100" w:afterAutospacing="1"/>
        <w:rPr>
          <w:rFonts w:asciiTheme="minorHAnsi" w:hAnsiTheme="minorHAnsi" w:cstheme="minorHAnsi"/>
          <w:sz w:val="22"/>
          <w:szCs w:val="22"/>
        </w:rPr>
      </w:pPr>
      <w:hyperlink r:id="rId12" w:anchor="crisis-capacity" w:history="1">
        <w:r w:rsidR="00561F7F" w:rsidRPr="00FC580A">
          <w:rPr>
            <w:rFonts w:asciiTheme="minorHAnsi" w:hAnsiTheme="minorHAnsi" w:cstheme="minorHAnsi"/>
            <w:b/>
            <w:bCs/>
            <w:sz w:val="22"/>
            <w:szCs w:val="22"/>
            <w:u w:val="single"/>
          </w:rPr>
          <w:t>Crisis capacity</w:t>
        </w:r>
      </w:hyperlink>
      <w:r w:rsidR="00561F7F" w:rsidRPr="00FC580A">
        <w:rPr>
          <w:rFonts w:asciiTheme="minorHAnsi" w:hAnsiTheme="minorHAnsi" w:cstheme="minorHAnsi"/>
          <w:sz w:val="22"/>
          <w:szCs w:val="22"/>
        </w:rPr>
        <w:t>: strategies that are not commensurate with U.S. standards of care but may need to be considered during periods of known facemask shortages. Crisis capacity strategies should only be implemented after considering and implementing conventional and contingency capacity strategies. Facilities can consider crisis capacity strategies when the supply is not able to meet the facility’s current or anticipated </w:t>
      </w:r>
      <w:hyperlink r:id="rId13" w:history="1">
        <w:r w:rsidR="00561F7F" w:rsidRPr="00FC580A">
          <w:rPr>
            <w:rFonts w:asciiTheme="minorHAnsi" w:hAnsiTheme="minorHAnsi" w:cstheme="minorHAnsi"/>
            <w:color w:val="0070C0"/>
            <w:sz w:val="22"/>
            <w:szCs w:val="22"/>
            <w:u w:val="single"/>
          </w:rPr>
          <w:t>utilization rate</w:t>
        </w:r>
      </w:hyperlink>
      <w:r w:rsidR="00561F7F" w:rsidRPr="00FC580A">
        <w:rPr>
          <w:rFonts w:asciiTheme="minorHAnsi" w:hAnsiTheme="minorHAnsi" w:cstheme="minorHAnsi"/>
          <w:sz w:val="22"/>
          <w:szCs w:val="22"/>
        </w:rPr>
        <w:t>.”</w:t>
      </w:r>
      <w:r w:rsidR="00561F7F" w:rsidRPr="00FC580A">
        <w:rPr>
          <w:rFonts w:asciiTheme="minorHAnsi" w:hAnsiTheme="minorHAnsi" w:cstheme="minorHAnsi"/>
          <w:sz w:val="22"/>
          <w:szCs w:val="22"/>
          <w:vertAlign w:val="superscript"/>
        </w:rPr>
        <w:t>1</w:t>
      </w:r>
    </w:p>
    <w:p w14:paraId="2E3CC436" w14:textId="77777777" w:rsidR="00561F7F" w:rsidRPr="00FC580A" w:rsidRDefault="00561F7F" w:rsidP="00561F7F">
      <w:pPr>
        <w:shd w:val="clear" w:color="auto" w:fill="FFFFFF"/>
        <w:spacing w:after="100" w:afterAutospacing="1"/>
        <w:rPr>
          <w:rFonts w:asciiTheme="minorHAnsi" w:hAnsiTheme="minorHAnsi" w:cstheme="minorHAnsi"/>
          <w:sz w:val="22"/>
          <w:szCs w:val="22"/>
        </w:rPr>
      </w:pPr>
      <w:r w:rsidRPr="00FC580A">
        <w:rPr>
          <w:rFonts w:asciiTheme="minorHAnsi" w:hAnsiTheme="minorHAnsi" w:cstheme="minorHAnsi"/>
          <w:sz w:val="22"/>
          <w:szCs w:val="22"/>
        </w:rPr>
        <w:t>“Decisions to implement contingency and crisis strategies are based upon these assumptions:</w:t>
      </w:r>
    </w:p>
    <w:p w14:paraId="6C4005C2" w14:textId="77777777" w:rsidR="00561F7F" w:rsidRPr="00FC580A" w:rsidRDefault="00561F7F" w:rsidP="00522B29">
      <w:pPr>
        <w:numPr>
          <w:ilvl w:val="0"/>
          <w:numId w:val="11"/>
        </w:numPr>
        <w:shd w:val="clear" w:color="auto" w:fill="FFFFFF"/>
        <w:spacing w:before="100" w:beforeAutospacing="1" w:after="100" w:afterAutospacing="1"/>
        <w:rPr>
          <w:rFonts w:asciiTheme="minorHAnsi" w:hAnsiTheme="minorHAnsi" w:cstheme="minorHAnsi"/>
          <w:sz w:val="22"/>
          <w:szCs w:val="22"/>
        </w:rPr>
      </w:pPr>
      <w:r w:rsidRPr="00FC580A">
        <w:rPr>
          <w:rFonts w:asciiTheme="minorHAnsi" w:hAnsiTheme="minorHAnsi" w:cstheme="minorHAnsi"/>
          <w:sz w:val="22"/>
          <w:szCs w:val="22"/>
        </w:rPr>
        <w:t xml:space="preserve">Facilities understand their facemask inventory and supply </w:t>
      </w:r>
      <w:proofErr w:type="gramStart"/>
      <w:r w:rsidRPr="00FC580A">
        <w:rPr>
          <w:rFonts w:asciiTheme="minorHAnsi" w:hAnsiTheme="minorHAnsi" w:cstheme="minorHAnsi"/>
          <w:sz w:val="22"/>
          <w:szCs w:val="22"/>
        </w:rPr>
        <w:t>chain</w:t>
      </w:r>
      <w:proofErr w:type="gramEnd"/>
    </w:p>
    <w:p w14:paraId="6F29E1E1" w14:textId="77777777" w:rsidR="00561F7F" w:rsidRPr="00FC580A" w:rsidRDefault="00561F7F" w:rsidP="00522B29">
      <w:pPr>
        <w:numPr>
          <w:ilvl w:val="0"/>
          <w:numId w:val="11"/>
        </w:numPr>
        <w:shd w:val="clear" w:color="auto" w:fill="FFFFFF"/>
        <w:spacing w:before="100" w:beforeAutospacing="1" w:after="100" w:afterAutospacing="1"/>
        <w:rPr>
          <w:rFonts w:asciiTheme="minorHAnsi" w:hAnsiTheme="minorHAnsi" w:cstheme="minorHAnsi"/>
          <w:sz w:val="22"/>
          <w:szCs w:val="22"/>
        </w:rPr>
      </w:pPr>
      <w:r w:rsidRPr="00FC580A">
        <w:rPr>
          <w:rFonts w:asciiTheme="minorHAnsi" w:hAnsiTheme="minorHAnsi" w:cstheme="minorHAnsi"/>
          <w:sz w:val="22"/>
          <w:szCs w:val="22"/>
        </w:rPr>
        <w:t xml:space="preserve">Facilities understand their facemask </w:t>
      </w:r>
      <w:hyperlink r:id="rId14" w:history="1">
        <w:r w:rsidRPr="00FC580A">
          <w:rPr>
            <w:rFonts w:asciiTheme="minorHAnsi" w:hAnsiTheme="minorHAnsi" w:cstheme="minorHAnsi"/>
            <w:color w:val="075290"/>
            <w:sz w:val="22"/>
            <w:szCs w:val="22"/>
            <w:u w:val="single"/>
            <w:shd w:val="clear" w:color="auto" w:fill="FFFFFF"/>
          </w:rPr>
          <w:t>utilization rate</w:t>
        </w:r>
      </w:hyperlink>
    </w:p>
    <w:p w14:paraId="34CB5F10" w14:textId="77777777" w:rsidR="00561F7F" w:rsidRPr="00FC580A" w:rsidRDefault="00561F7F" w:rsidP="00522B29">
      <w:pPr>
        <w:numPr>
          <w:ilvl w:val="0"/>
          <w:numId w:val="11"/>
        </w:numPr>
        <w:shd w:val="clear" w:color="auto" w:fill="FFFFFF"/>
        <w:spacing w:before="100" w:beforeAutospacing="1" w:after="100" w:afterAutospacing="1"/>
        <w:rPr>
          <w:rFonts w:asciiTheme="minorHAnsi" w:hAnsiTheme="minorHAnsi" w:cstheme="minorHAnsi"/>
          <w:sz w:val="22"/>
          <w:szCs w:val="22"/>
        </w:rPr>
      </w:pPr>
      <w:r w:rsidRPr="00FC580A">
        <w:rPr>
          <w:rFonts w:asciiTheme="minorHAnsi" w:hAnsiTheme="minorHAnsi" w:cstheme="minorHAnsi"/>
          <w:sz w:val="22"/>
          <w:szCs w:val="22"/>
        </w:rPr>
        <w:t>Facilities are in communication with local healthcare coalitions, federal, state, and local public health partners (e.g., public health emergency preparedness and response staff) to identify additional supplies.</w:t>
      </w:r>
    </w:p>
    <w:p w14:paraId="790AB90F" w14:textId="77777777" w:rsidR="00561F7F" w:rsidRPr="00FC580A" w:rsidRDefault="00561F7F" w:rsidP="00522B29">
      <w:pPr>
        <w:numPr>
          <w:ilvl w:val="0"/>
          <w:numId w:val="11"/>
        </w:numPr>
        <w:shd w:val="clear" w:color="auto" w:fill="FFFFFF"/>
        <w:spacing w:before="100" w:beforeAutospacing="1" w:after="100" w:afterAutospacing="1"/>
        <w:rPr>
          <w:rFonts w:asciiTheme="minorHAnsi" w:hAnsiTheme="minorHAnsi" w:cstheme="minorHAnsi"/>
          <w:sz w:val="22"/>
          <w:szCs w:val="22"/>
        </w:rPr>
      </w:pPr>
      <w:r w:rsidRPr="00FC580A">
        <w:rPr>
          <w:rFonts w:asciiTheme="minorHAnsi" w:hAnsiTheme="minorHAnsi" w:cstheme="minorHAnsi"/>
          <w:sz w:val="22"/>
          <w:szCs w:val="22"/>
        </w:rPr>
        <w:t>Facilities have already implemented other </w:t>
      </w:r>
      <w:hyperlink r:id="rId15" w:history="1">
        <w:r w:rsidRPr="00FC580A">
          <w:rPr>
            <w:rFonts w:asciiTheme="minorHAnsi" w:hAnsiTheme="minorHAnsi" w:cstheme="minorHAnsi"/>
            <w:color w:val="075290"/>
            <w:sz w:val="22"/>
            <w:szCs w:val="22"/>
            <w:u w:val="single"/>
            <w:shd w:val="clear" w:color="auto" w:fill="FFFFFF"/>
          </w:rPr>
          <w:t>engineering and administrative control measures</w:t>
        </w:r>
      </w:hyperlink>
      <w:r w:rsidRPr="00FC580A">
        <w:rPr>
          <w:rFonts w:asciiTheme="minorHAnsi" w:hAnsiTheme="minorHAnsi" w:cstheme="minorHAnsi"/>
          <w:sz w:val="22"/>
          <w:szCs w:val="22"/>
        </w:rPr>
        <w:t> including:</w:t>
      </w:r>
    </w:p>
    <w:p w14:paraId="2B6A62E5" w14:textId="77777777" w:rsidR="00561F7F" w:rsidRPr="00FC580A" w:rsidRDefault="00561F7F" w:rsidP="00522B29">
      <w:pPr>
        <w:numPr>
          <w:ilvl w:val="1"/>
          <w:numId w:val="12"/>
        </w:numPr>
        <w:shd w:val="clear" w:color="auto" w:fill="FFFFFF"/>
        <w:spacing w:before="100" w:beforeAutospacing="1" w:after="100" w:afterAutospacing="1"/>
        <w:rPr>
          <w:rFonts w:asciiTheme="minorHAnsi" w:hAnsiTheme="minorHAnsi" w:cstheme="minorHAnsi"/>
          <w:color w:val="000000"/>
          <w:sz w:val="22"/>
          <w:szCs w:val="22"/>
        </w:rPr>
      </w:pPr>
      <w:r w:rsidRPr="00FC580A">
        <w:rPr>
          <w:rFonts w:asciiTheme="minorHAnsi" w:hAnsiTheme="minorHAnsi" w:cstheme="minorHAnsi"/>
          <w:color w:val="000000"/>
          <w:sz w:val="22"/>
          <w:szCs w:val="22"/>
        </w:rPr>
        <w:lastRenderedPageBreak/>
        <w:t xml:space="preserve">Use physical barriers and other engineering </w:t>
      </w:r>
      <w:proofErr w:type="gramStart"/>
      <w:r w:rsidRPr="00FC580A">
        <w:rPr>
          <w:rFonts w:asciiTheme="minorHAnsi" w:hAnsiTheme="minorHAnsi" w:cstheme="minorHAnsi"/>
          <w:color w:val="000000"/>
          <w:sz w:val="22"/>
          <w:szCs w:val="22"/>
        </w:rPr>
        <w:t>controls</w:t>
      </w:r>
      <w:proofErr w:type="gramEnd"/>
    </w:p>
    <w:p w14:paraId="2B60BB24" w14:textId="77777777" w:rsidR="00561F7F" w:rsidRPr="00FC580A" w:rsidRDefault="00561F7F" w:rsidP="00522B29">
      <w:pPr>
        <w:numPr>
          <w:ilvl w:val="1"/>
          <w:numId w:val="12"/>
        </w:numPr>
        <w:shd w:val="clear" w:color="auto" w:fill="FFFFFF"/>
        <w:spacing w:before="100" w:beforeAutospacing="1" w:after="100" w:afterAutospacing="1"/>
        <w:rPr>
          <w:rFonts w:asciiTheme="minorHAnsi" w:hAnsiTheme="minorHAnsi" w:cstheme="minorHAnsi"/>
          <w:color w:val="000000"/>
          <w:sz w:val="22"/>
          <w:szCs w:val="22"/>
        </w:rPr>
      </w:pPr>
      <w:r w:rsidRPr="00FC580A">
        <w:rPr>
          <w:rFonts w:asciiTheme="minorHAnsi" w:hAnsiTheme="minorHAnsi" w:cstheme="minorHAnsi"/>
          <w:color w:val="000000"/>
          <w:sz w:val="22"/>
          <w:szCs w:val="22"/>
        </w:rPr>
        <w:t xml:space="preserve">Limit number of patients going to hospital or outpatient </w:t>
      </w:r>
      <w:proofErr w:type="gramStart"/>
      <w:r w:rsidRPr="00FC580A">
        <w:rPr>
          <w:rFonts w:asciiTheme="minorHAnsi" w:hAnsiTheme="minorHAnsi" w:cstheme="minorHAnsi"/>
          <w:color w:val="000000"/>
          <w:sz w:val="22"/>
          <w:szCs w:val="22"/>
        </w:rPr>
        <w:t>settings</w:t>
      </w:r>
      <w:proofErr w:type="gramEnd"/>
    </w:p>
    <w:p w14:paraId="38F826A6" w14:textId="77777777" w:rsidR="00561F7F" w:rsidRPr="00FC580A" w:rsidRDefault="00561F7F" w:rsidP="00522B29">
      <w:pPr>
        <w:numPr>
          <w:ilvl w:val="1"/>
          <w:numId w:val="12"/>
        </w:numPr>
        <w:shd w:val="clear" w:color="auto" w:fill="FFFFFF"/>
        <w:spacing w:before="100" w:beforeAutospacing="1" w:after="100" w:afterAutospacing="1"/>
        <w:rPr>
          <w:rFonts w:asciiTheme="minorHAnsi" w:hAnsiTheme="minorHAnsi" w:cstheme="minorHAnsi"/>
          <w:color w:val="000000"/>
          <w:sz w:val="22"/>
          <w:szCs w:val="22"/>
        </w:rPr>
      </w:pPr>
      <w:r w:rsidRPr="00FC580A">
        <w:rPr>
          <w:rFonts w:asciiTheme="minorHAnsi" w:hAnsiTheme="minorHAnsi" w:cstheme="minorHAnsi"/>
          <w:color w:val="000000"/>
          <w:sz w:val="22"/>
          <w:szCs w:val="22"/>
        </w:rPr>
        <w:t xml:space="preserve">Use telemedicine whenever </w:t>
      </w:r>
      <w:proofErr w:type="gramStart"/>
      <w:r w:rsidRPr="00FC580A">
        <w:rPr>
          <w:rFonts w:asciiTheme="minorHAnsi" w:hAnsiTheme="minorHAnsi" w:cstheme="minorHAnsi"/>
          <w:color w:val="000000"/>
          <w:sz w:val="22"/>
          <w:szCs w:val="22"/>
        </w:rPr>
        <w:t>possible</w:t>
      </w:r>
      <w:proofErr w:type="gramEnd"/>
    </w:p>
    <w:p w14:paraId="22EF8E97" w14:textId="77777777" w:rsidR="00561F7F" w:rsidRPr="00FC580A" w:rsidRDefault="00561F7F" w:rsidP="00522B29">
      <w:pPr>
        <w:numPr>
          <w:ilvl w:val="1"/>
          <w:numId w:val="12"/>
        </w:numPr>
        <w:shd w:val="clear" w:color="auto" w:fill="FFFFFF"/>
        <w:spacing w:before="100" w:beforeAutospacing="1" w:after="100" w:afterAutospacing="1"/>
        <w:rPr>
          <w:rFonts w:asciiTheme="minorHAnsi" w:hAnsiTheme="minorHAnsi" w:cstheme="minorHAnsi"/>
          <w:color w:val="000000"/>
          <w:sz w:val="22"/>
          <w:szCs w:val="22"/>
        </w:rPr>
      </w:pPr>
      <w:r w:rsidRPr="00FC580A">
        <w:rPr>
          <w:rFonts w:asciiTheme="minorHAnsi" w:hAnsiTheme="minorHAnsi" w:cstheme="minorHAnsi"/>
          <w:color w:val="000000"/>
          <w:sz w:val="22"/>
          <w:szCs w:val="22"/>
        </w:rPr>
        <w:t xml:space="preserve">Exclude all HCP not directly involved in patient </w:t>
      </w:r>
      <w:proofErr w:type="gramStart"/>
      <w:r w:rsidRPr="00FC580A">
        <w:rPr>
          <w:rFonts w:asciiTheme="minorHAnsi" w:hAnsiTheme="minorHAnsi" w:cstheme="minorHAnsi"/>
          <w:color w:val="000000"/>
          <w:sz w:val="22"/>
          <w:szCs w:val="22"/>
        </w:rPr>
        <w:t>care</w:t>
      </w:r>
      <w:proofErr w:type="gramEnd"/>
    </w:p>
    <w:p w14:paraId="5B3DF9FD" w14:textId="77777777" w:rsidR="00561F7F" w:rsidRPr="00FC580A" w:rsidRDefault="00561F7F" w:rsidP="00522B29">
      <w:pPr>
        <w:numPr>
          <w:ilvl w:val="1"/>
          <w:numId w:val="12"/>
        </w:numPr>
        <w:shd w:val="clear" w:color="auto" w:fill="FFFFFF"/>
        <w:spacing w:before="100" w:beforeAutospacing="1" w:after="100" w:afterAutospacing="1"/>
        <w:rPr>
          <w:rFonts w:asciiTheme="minorHAnsi" w:hAnsiTheme="minorHAnsi" w:cstheme="minorHAnsi"/>
          <w:color w:val="000000"/>
          <w:sz w:val="22"/>
          <w:szCs w:val="22"/>
        </w:rPr>
      </w:pPr>
      <w:r w:rsidRPr="00FC580A">
        <w:rPr>
          <w:rFonts w:asciiTheme="minorHAnsi" w:hAnsiTheme="minorHAnsi" w:cstheme="minorHAnsi"/>
          <w:color w:val="000000"/>
          <w:sz w:val="22"/>
          <w:szCs w:val="22"/>
        </w:rPr>
        <w:t xml:space="preserve">Limit face-to-face HCP encounters with </w:t>
      </w:r>
      <w:proofErr w:type="gramStart"/>
      <w:r w:rsidRPr="00FC580A">
        <w:rPr>
          <w:rFonts w:asciiTheme="minorHAnsi" w:hAnsiTheme="minorHAnsi" w:cstheme="minorHAnsi"/>
          <w:color w:val="000000"/>
          <w:sz w:val="22"/>
          <w:szCs w:val="22"/>
        </w:rPr>
        <w:t>patients</w:t>
      </w:r>
      <w:proofErr w:type="gramEnd"/>
    </w:p>
    <w:p w14:paraId="73AC5585" w14:textId="77777777" w:rsidR="00561F7F" w:rsidRPr="00FC580A" w:rsidRDefault="00561F7F" w:rsidP="00522B29">
      <w:pPr>
        <w:numPr>
          <w:ilvl w:val="1"/>
          <w:numId w:val="12"/>
        </w:numPr>
        <w:shd w:val="clear" w:color="auto" w:fill="FFFFFF"/>
        <w:spacing w:before="100" w:beforeAutospacing="1" w:after="100" w:afterAutospacing="1"/>
        <w:rPr>
          <w:rFonts w:asciiTheme="minorHAnsi" w:hAnsiTheme="minorHAnsi" w:cstheme="minorHAnsi"/>
          <w:color w:val="000000"/>
          <w:sz w:val="22"/>
          <w:szCs w:val="22"/>
        </w:rPr>
      </w:pPr>
      <w:r w:rsidRPr="00FC580A">
        <w:rPr>
          <w:rFonts w:asciiTheme="minorHAnsi" w:hAnsiTheme="minorHAnsi" w:cstheme="minorHAnsi"/>
          <w:color w:val="000000"/>
          <w:sz w:val="22"/>
          <w:szCs w:val="22"/>
        </w:rPr>
        <w:t>Limit visitors to the facility to those essential for the patient’s physical or emotional well-being and care (e.g., care partner, parent).</w:t>
      </w:r>
    </w:p>
    <w:p w14:paraId="3559BDC3" w14:textId="77777777" w:rsidR="00561F7F" w:rsidRPr="00FC580A" w:rsidRDefault="00561F7F" w:rsidP="00522B29">
      <w:pPr>
        <w:numPr>
          <w:ilvl w:val="1"/>
          <w:numId w:val="12"/>
        </w:numPr>
        <w:shd w:val="clear" w:color="auto" w:fill="FFFFFF"/>
        <w:spacing w:before="100" w:beforeAutospacing="1" w:after="100" w:afterAutospacing="1"/>
        <w:rPr>
          <w:rFonts w:asciiTheme="minorHAnsi" w:hAnsiTheme="minorHAnsi" w:cstheme="minorHAnsi"/>
          <w:color w:val="000000"/>
          <w:sz w:val="22"/>
          <w:szCs w:val="22"/>
        </w:rPr>
      </w:pPr>
      <w:r w:rsidRPr="00FC580A">
        <w:rPr>
          <w:rFonts w:asciiTheme="minorHAnsi" w:hAnsiTheme="minorHAnsi" w:cstheme="minorHAnsi"/>
          <w:color w:val="000000"/>
          <w:sz w:val="22"/>
          <w:szCs w:val="22"/>
        </w:rPr>
        <w:t>Cohort patients and/or HCP</w:t>
      </w:r>
    </w:p>
    <w:p w14:paraId="4ED1B1CA" w14:textId="77777777" w:rsidR="00561F7F" w:rsidRPr="00FC580A" w:rsidRDefault="00561F7F" w:rsidP="00522B29">
      <w:pPr>
        <w:pStyle w:val="ListParagraph"/>
        <w:numPr>
          <w:ilvl w:val="0"/>
          <w:numId w:val="3"/>
        </w:numPr>
        <w:shd w:val="clear" w:color="auto" w:fill="FFFFFF"/>
        <w:spacing w:after="100" w:afterAutospacing="1"/>
        <w:contextualSpacing/>
        <w:rPr>
          <w:rFonts w:asciiTheme="minorHAnsi" w:hAnsiTheme="minorHAnsi" w:cstheme="minorHAnsi"/>
          <w:sz w:val="22"/>
          <w:szCs w:val="22"/>
        </w:rPr>
      </w:pPr>
      <w:r w:rsidRPr="00FC580A">
        <w:rPr>
          <w:rFonts w:asciiTheme="minorHAnsi" w:hAnsiTheme="minorHAnsi" w:cstheme="minorHAnsi"/>
          <w:sz w:val="22"/>
          <w:szCs w:val="22"/>
        </w:rPr>
        <w:t xml:space="preserve">Facilities have provided HCP with required education and training, including having them demonstrate competency with donning and doffing, with any PPE ensemble that is used to perform job responsibilities, such as provision of patient </w:t>
      </w:r>
      <w:proofErr w:type="gramStart"/>
      <w:r w:rsidRPr="00FC580A">
        <w:rPr>
          <w:rFonts w:asciiTheme="minorHAnsi" w:hAnsiTheme="minorHAnsi" w:cstheme="minorHAnsi"/>
          <w:sz w:val="22"/>
          <w:szCs w:val="22"/>
        </w:rPr>
        <w:t>care</w:t>
      </w:r>
      <w:proofErr w:type="gramEnd"/>
    </w:p>
    <w:p w14:paraId="5D9E64F4" w14:textId="77777777" w:rsidR="00561F7F" w:rsidRPr="00FC580A" w:rsidRDefault="00561F7F" w:rsidP="00561F7F">
      <w:pPr>
        <w:shd w:val="clear" w:color="auto" w:fill="FFFFFF"/>
        <w:spacing w:after="100" w:afterAutospacing="1"/>
        <w:rPr>
          <w:rFonts w:asciiTheme="minorHAnsi" w:hAnsiTheme="minorHAnsi" w:cstheme="minorHAnsi"/>
          <w:color w:val="000000"/>
          <w:sz w:val="22"/>
          <w:szCs w:val="22"/>
        </w:rPr>
      </w:pPr>
      <w:r w:rsidRPr="00FC580A">
        <w:rPr>
          <w:rFonts w:asciiTheme="minorHAnsi" w:hAnsiTheme="minorHAnsi" w:cstheme="minorHAnsi"/>
          <w:b/>
          <w:bCs/>
          <w:color w:val="000000"/>
          <w:sz w:val="22"/>
          <w:szCs w:val="22"/>
        </w:rPr>
        <w:t>Once availability of facemasks returns to normal, healthcare facilities should promptly resume conventional practices. </w:t>
      </w:r>
      <w:r w:rsidRPr="00FC580A">
        <w:rPr>
          <w:rFonts w:asciiTheme="minorHAnsi" w:hAnsiTheme="minorHAnsi" w:cstheme="minorHAnsi"/>
          <w:color w:val="000000"/>
          <w:sz w:val="22"/>
          <w:szCs w:val="22"/>
        </w:rPr>
        <w:t>Determining the appropriate time to return to conventional strategies can be challenging. Considerations affecting this decision include:</w:t>
      </w:r>
    </w:p>
    <w:p w14:paraId="2093C4ED" w14:textId="77777777" w:rsidR="00561F7F" w:rsidRPr="00FC580A" w:rsidRDefault="00561F7F" w:rsidP="00522B29">
      <w:pPr>
        <w:numPr>
          <w:ilvl w:val="0"/>
          <w:numId w:val="13"/>
        </w:numPr>
        <w:shd w:val="clear" w:color="auto" w:fill="FFFFFF"/>
        <w:spacing w:before="100" w:beforeAutospacing="1" w:after="100" w:afterAutospacing="1"/>
        <w:rPr>
          <w:rFonts w:asciiTheme="minorHAnsi" w:hAnsiTheme="minorHAnsi" w:cstheme="minorHAnsi"/>
          <w:color w:val="000000"/>
          <w:sz w:val="22"/>
          <w:szCs w:val="22"/>
        </w:rPr>
      </w:pPr>
      <w:r w:rsidRPr="00FC580A">
        <w:rPr>
          <w:rFonts w:asciiTheme="minorHAnsi" w:hAnsiTheme="minorHAnsi" w:cstheme="minorHAnsi"/>
          <w:color w:val="000000"/>
          <w:sz w:val="22"/>
          <w:szCs w:val="22"/>
        </w:rPr>
        <w:t xml:space="preserve">The anticipated number of patients for whom a facemask should be worn by HCP providing their </w:t>
      </w:r>
      <w:proofErr w:type="gramStart"/>
      <w:r w:rsidRPr="00FC580A">
        <w:rPr>
          <w:rFonts w:asciiTheme="minorHAnsi" w:hAnsiTheme="minorHAnsi" w:cstheme="minorHAnsi"/>
          <w:color w:val="000000"/>
          <w:sz w:val="22"/>
          <w:szCs w:val="22"/>
        </w:rPr>
        <w:t>care</w:t>
      </w:r>
      <w:proofErr w:type="gramEnd"/>
    </w:p>
    <w:p w14:paraId="5FF67B3B" w14:textId="77777777" w:rsidR="00561F7F" w:rsidRPr="00FC580A" w:rsidRDefault="00561F7F" w:rsidP="00522B29">
      <w:pPr>
        <w:numPr>
          <w:ilvl w:val="0"/>
          <w:numId w:val="13"/>
        </w:numPr>
        <w:shd w:val="clear" w:color="auto" w:fill="FFFFFF"/>
        <w:spacing w:before="100" w:beforeAutospacing="1" w:after="100" w:afterAutospacing="1"/>
        <w:rPr>
          <w:rFonts w:asciiTheme="minorHAnsi" w:hAnsiTheme="minorHAnsi" w:cstheme="minorHAnsi"/>
          <w:color w:val="000000"/>
          <w:sz w:val="22"/>
          <w:szCs w:val="22"/>
        </w:rPr>
      </w:pPr>
      <w:r w:rsidRPr="00FC580A">
        <w:rPr>
          <w:rFonts w:asciiTheme="minorHAnsi" w:hAnsiTheme="minorHAnsi" w:cstheme="minorHAnsi"/>
          <w:color w:val="000000"/>
          <w:sz w:val="22"/>
          <w:szCs w:val="22"/>
        </w:rPr>
        <w:t xml:space="preserve">The number of days’ supply of facemasks currently remaining at the </w:t>
      </w:r>
      <w:proofErr w:type="gramStart"/>
      <w:r w:rsidRPr="00FC580A">
        <w:rPr>
          <w:rFonts w:asciiTheme="minorHAnsi" w:hAnsiTheme="minorHAnsi" w:cstheme="minorHAnsi"/>
          <w:color w:val="000000"/>
          <w:sz w:val="22"/>
          <w:szCs w:val="22"/>
        </w:rPr>
        <w:t>facility</w:t>
      </w:r>
      <w:proofErr w:type="gramEnd"/>
    </w:p>
    <w:p w14:paraId="0AFA1AD5" w14:textId="223B0939" w:rsidR="00561F7F" w:rsidRPr="00FC580A" w:rsidRDefault="00561F7F" w:rsidP="00522B29">
      <w:pPr>
        <w:numPr>
          <w:ilvl w:val="0"/>
          <w:numId w:val="13"/>
        </w:numPr>
        <w:shd w:val="clear" w:color="auto" w:fill="FFFFFF"/>
        <w:spacing w:before="100" w:beforeAutospacing="1" w:after="100" w:afterAutospacing="1"/>
        <w:rPr>
          <w:rFonts w:asciiTheme="minorHAnsi" w:hAnsiTheme="minorHAnsi" w:cstheme="minorHAnsi"/>
          <w:color w:val="000000"/>
          <w:sz w:val="22"/>
          <w:szCs w:val="22"/>
        </w:rPr>
      </w:pPr>
      <w:r w:rsidRPr="00FC580A">
        <w:rPr>
          <w:rFonts w:asciiTheme="minorHAnsi" w:hAnsiTheme="minorHAnsi" w:cstheme="minorHAnsi"/>
          <w:color w:val="000000"/>
          <w:sz w:val="22"/>
          <w:szCs w:val="22"/>
        </w:rPr>
        <w:t>Whether or not the facility is receiving regular resupply with its full allotment</w:t>
      </w:r>
      <w:r w:rsidR="005A0899" w:rsidRPr="00FC580A">
        <w:rPr>
          <w:rFonts w:asciiTheme="minorHAnsi" w:hAnsiTheme="minorHAnsi" w:cstheme="minorHAnsi"/>
          <w:color w:val="000000"/>
          <w:sz w:val="22"/>
          <w:szCs w:val="22"/>
        </w:rPr>
        <w:t>”</w:t>
      </w:r>
      <w:r w:rsidR="005A0899" w:rsidRPr="00FC580A">
        <w:rPr>
          <w:rFonts w:asciiTheme="minorHAnsi" w:hAnsiTheme="minorHAnsi" w:cstheme="minorHAnsi"/>
          <w:color w:val="000000"/>
          <w:sz w:val="22"/>
          <w:szCs w:val="22"/>
          <w:vertAlign w:val="superscript"/>
        </w:rPr>
        <w:t>1</w:t>
      </w:r>
    </w:p>
    <w:p w14:paraId="37E41F8B" w14:textId="77777777" w:rsidR="00561F7F" w:rsidRPr="00FC580A" w:rsidRDefault="00561F7F" w:rsidP="00561F7F">
      <w:pPr>
        <w:pStyle w:val="BodyTextIndent"/>
        <w:ind w:left="0"/>
        <w:jc w:val="left"/>
        <w:rPr>
          <w:rFonts w:asciiTheme="minorHAnsi" w:hAnsiTheme="minorHAnsi" w:cstheme="minorHAnsi"/>
          <w:b/>
          <w:bCs/>
          <w:spacing w:val="0"/>
          <w:sz w:val="22"/>
          <w:szCs w:val="22"/>
        </w:rPr>
      </w:pPr>
    </w:p>
    <w:p w14:paraId="459AD9E2" w14:textId="77777777" w:rsidR="00561F7F" w:rsidRPr="00FC580A" w:rsidRDefault="00561F7F" w:rsidP="00561F7F">
      <w:pPr>
        <w:pStyle w:val="BodyTextIndent"/>
        <w:ind w:left="0"/>
        <w:jc w:val="left"/>
        <w:rPr>
          <w:rFonts w:asciiTheme="minorHAnsi" w:hAnsiTheme="minorHAnsi" w:cstheme="minorHAnsi"/>
          <w:b/>
          <w:bCs/>
          <w:spacing w:val="0"/>
          <w:sz w:val="22"/>
          <w:szCs w:val="22"/>
        </w:rPr>
      </w:pPr>
      <w:r w:rsidRPr="00FC580A">
        <w:rPr>
          <w:rFonts w:asciiTheme="minorHAnsi" w:hAnsiTheme="minorHAnsi" w:cstheme="minorHAnsi"/>
          <w:b/>
          <w:bCs/>
          <w:spacing w:val="0"/>
          <w:sz w:val="22"/>
          <w:szCs w:val="22"/>
        </w:rPr>
        <w:t>Protocol for Optimizing the Supply of Facemasks:</w:t>
      </w:r>
    </w:p>
    <w:p w14:paraId="60A58A64" w14:textId="77777777" w:rsidR="00561F7F" w:rsidRPr="00FC580A" w:rsidRDefault="00561F7F" w:rsidP="00561F7F">
      <w:pPr>
        <w:pStyle w:val="BodyTextIndent"/>
        <w:ind w:left="0"/>
        <w:jc w:val="left"/>
        <w:rPr>
          <w:rFonts w:asciiTheme="minorHAnsi" w:hAnsiTheme="minorHAnsi" w:cstheme="minorHAnsi"/>
          <w:spacing w:val="0"/>
          <w:sz w:val="22"/>
          <w:szCs w:val="22"/>
          <w:u w:val="single"/>
        </w:rPr>
      </w:pPr>
    </w:p>
    <w:p w14:paraId="49BB0F9F" w14:textId="77777777" w:rsidR="00561F7F" w:rsidRPr="00FC580A" w:rsidRDefault="00561F7F" w:rsidP="00561F7F">
      <w:pPr>
        <w:pStyle w:val="BodyTextIndent"/>
        <w:ind w:left="0"/>
        <w:jc w:val="left"/>
        <w:rPr>
          <w:rFonts w:asciiTheme="minorHAnsi" w:hAnsiTheme="minorHAnsi" w:cstheme="minorHAnsi"/>
          <w:spacing w:val="0"/>
          <w:sz w:val="22"/>
          <w:szCs w:val="22"/>
          <w:u w:val="single"/>
        </w:rPr>
      </w:pPr>
      <w:r w:rsidRPr="00FC580A">
        <w:rPr>
          <w:rFonts w:asciiTheme="minorHAnsi" w:hAnsiTheme="minorHAnsi" w:cstheme="minorHAnsi"/>
          <w:spacing w:val="0"/>
          <w:sz w:val="22"/>
          <w:szCs w:val="22"/>
          <w:u w:val="single"/>
        </w:rPr>
        <w:t>Complete a review of current and future needs for PPE’s.  Utilize a process to determine PPE Burn Rate.</w:t>
      </w:r>
    </w:p>
    <w:p w14:paraId="285312D1" w14:textId="77777777" w:rsidR="00561F7F" w:rsidRPr="00FC580A" w:rsidRDefault="00BD7CC0" w:rsidP="00522B29">
      <w:pPr>
        <w:pStyle w:val="BodyTextIndent"/>
        <w:numPr>
          <w:ilvl w:val="0"/>
          <w:numId w:val="4"/>
        </w:numPr>
        <w:jc w:val="left"/>
        <w:rPr>
          <w:rFonts w:asciiTheme="minorHAnsi" w:hAnsiTheme="minorHAnsi" w:cstheme="minorHAnsi"/>
          <w:spacing w:val="0"/>
          <w:sz w:val="22"/>
          <w:szCs w:val="22"/>
          <w:u w:val="single"/>
        </w:rPr>
      </w:pPr>
      <w:hyperlink r:id="rId16" w:history="1">
        <w:r w:rsidR="00561F7F" w:rsidRPr="00FC580A">
          <w:rPr>
            <w:rStyle w:val="Hyperlink"/>
            <w:rFonts w:asciiTheme="minorHAnsi" w:hAnsiTheme="minorHAnsi" w:cstheme="minorHAnsi"/>
            <w:spacing w:val="0"/>
            <w:sz w:val="22"/>
            <w:szCs w:val="22"/>
          </w:rPr>
          <w:t>PPE Burn Rate Calculator</w:t>
        </w:r>
      </w:hyperlink>
      <w:r w:rsidR="00561F7F" w:rsidRPr="00FC580A">
        <w:rPr>
          <w:rFonts w:asciiTheme="minorHAnsi" w:hAnsiTheme="minorHAnsi" w:cstheme="minorHAnsi"/>
          <w:spacing w:val="0"/>
          <w:sz w:val="22"/>
          <w:szCs w:val="22"/>
        </w:rPr>
        <w:t xml:space="preserve"> – This is a sample </w:t>
      </w:r>
      <w:r w:rsidR="00561F7F" w:rsidRPr="00FC580A">
        <w:rPr>
          <w:rFonts w:asciiTheme="minorHAnsi" w:hAnsiTheme="minorHAnsi" w:cstheme="minorHAnsi"/>
          <w:color w:val="000000"/>
          <w:sz w:val="22"/>
          <w:szCs w:val="22"/>
          <w:shd w:val="clear" w:color="auto" w:fill="FFFFFF"/>
        </w:rPr>
        <w:t>spreadsheet-based model that provides information for healthcare facilities to plan and optimize the use of PPE for response to coronavirus disease 2019 (COVID-19).</w:t>
      </w:r>
    </w:p>
    <w:p w14:paraId="16059D6A" w14:textId="77777777" w:rsidR="00561F7F" w:rsidRPr="00FC580A" w:rsidRDefault="00561F7F" w:rsidP="00561F7F">
      <w:pPr>
        <w:pStyle w:val="BodyTextIndent"/>
        <w:ind w:left="0"/>
        <w:jc w:val="left"/>
        <w:rPr>
          <w:rFonts w:asciiTheme="minorHAnsi" w:hAnsiTheme="minorHAnsi" w:cstheme="minorHAnsi"/>
          <w:spacing w:val="0"/>
          <w:sz w:val="22"/>
          <w:szCs w:val="22"/>
          <w:u w:val="single"/>
        </w:rPr>
      </w:pPr>
    </w:p>
    <w:p w14:paraId="7074BBE7" w14:textId="77777777" w:rsidR="00561F7F" w:rsidRPr="00FC580A" w:rsidRDefault="00561F7F" w:rsidP="00561F7F">
      <w:pPr>
        <w:pStyle w:val="BodyTextIndent"/>
        <w:ind w:left="0"/>
        <w:jc w:val="left"/>
        <w:rPr>
          <w:rFonts w:asciiTheme="minorHAnsi" w:hAnsiTheme="minorHAnsi" w:cstheme="minorHAnsi"/>
          <w:spacing w:val="0"/>
          <w:sz w:val="22"/>
          <w:szCs w:val="22"/>
        </w:rPr>
      </w:pPr>
      <w:r w:rsidRPr="00FC580A">
        <w:rPr>
          <w:rFonts w:asciiTheme="minorHAnsi" w:hAnsiTheme="minorHAnsi" w:cstheme="minorHAnsi"/>
          <w:spacing w:val="0"/>
          <w:sz w:val="22"/>
          <w:szCs w:val="22"/>
          <w:u w:val="single"/>
        </w:rPr>
        <w:t>Conventional Capacity</w:t>
      </w:r>
      <w:r w:rsidRPr="00FC580A">
        <w:rPr>
          <w:rFonts w:asciiTheme="minorHAnsi" w:hAnsiTheme="minorHAnsi" w:cstheme="minorHAnsi"/>
          <w:spacing w:val="0"/>
          <w:sz w:val="22"/>
          <w:szCs w:val="22"/>
        </w:rPr>
        <w:t xml:space="preserve">: </w:t>
      </w:r>
    </w:p>
    <w:p w14:paraId="4959894C" w14:textId="77777777" w:rsidR="00561F7F" w:rsidRPr="00FC580A" w:rsidRDefault="00561F7F" w:rsidP="00522B29">
      <w:pPr>
        <w:pStyle w:val="BodyTextIndent"/>
        <w:numPr>
          <w:ilvl w:val="0"/>
          <w:numId w:val="1"/>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Use facemasks according to manufacturer’s recommendation (label) as well as local, state, and federal requirements,</w:t>
      </w:r>
    </w:p>
    <w:p w14:paraId="0AF51688" w14:textId="77777777" w:rsidR="00561F7F" w:rsidRPr="00FC580A" w:rsidRDefault="00561F7F" w:rsidP="00522B29">
      <w:pPr>
        <w:pStyle w:val="BodyTextIndent"/>
        <w:numPr>
          <w:ilvl w:val="1"/>
          <w:numId w:val="5"/>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Use FDA-cleared surgical masks when exposure to splashes and sprays are </w:t>
      </w:r>
      <w:proofErr w:type="gramStart"/>
      <w:r w:rsidRPr="00FC580A">
        <w:rPr>
          <w:rFonts w:asciiTheme="minorHAnsi" w:hAnsiTheme="minorHAnsi" w:cstheme="minorHAnsi"/>
          <w:spacing w:val="0"/>
          <w:sz w:val="22"/>
          <w:szCs w:val="22"/>
        </w:rPr>
        <w:t>anticipated</w:t>
      </w:r>
      <w:proofErr w:type="gramEnd"/>
    </w:p>
    <w:p w14:paraId="776E24C9" w14:textId="77777777" w:rsidR="00561F7F" w:rsidRPr="00FC580A" w:rsidRDefault="00561F7F" w:rsidP="00522B29">
      <w:pPr>
        <w:pStyle w:val="BodyTextIndent"/>
        <w:numPr>
          <w:ilvl w:val="1"/>
          <w:numId w:val="5"/>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Facemasks not regulated by FDA (</w:t>
      </w:r>
      <w:proofErr w:type="gramStart"/>
      <w:r w:rsidRPr="00FC580A">
        <w:rPr>
          <w:rFonts w:asciiTheme="minorHAnsi" w:hAnsiTheme="minorHAnsi" w:cstheme="minorHAnsi"/>
          <w:spacing w:val="0"/>
          <w:sz w:val="22"/>
          <w:szCs w:val="22"/>
        </w:rPr>
        <w:t>i.e.</w:t>
      </w:r>
      <w:proofErr w:type="gramEnd"/>
      <w:r w:rsidRPr="00FC580A">
        <w:rPr>
          <w:rFonts w:asciiTheme="minorHAnsi" w:hAnsiTheme="minorHAnsi" w:cstheme="minorHAnsi"/>
          <w:spacing w:val="0"/>
          <w:sz w:val="22"/>
          <w:szCs w:val="22"/>
        </w:rPr>
        <w:t xml:space="preserve"> procedure masks) may not provide protection against splashes and sprays.  </w:t>
      </w:r>
    </w:p>
    <w:p w14:paraId="57863ADD" w14:textId="77777777" w:rsidR="00561F7F" w:rsidRPr="00FC580A" w:rsidRDefault="00561F7F" w:rsidP="00561F7F">
      <w:pPr>
        <w:pStyle w:val="BodyTextIndent"/>
        <w:ind w:left="0"/>
        <w:jc w:val="left"/>
        <w:rPr>
          <w:rFonts w:asciiTheme="minorHAnsi" w:hAnsiTheme="minorHAnsi" w:cstheme="minorHAnsi"/>
          <w:spacing w:val="0"/>
          <w:sz w:val="22"/>
          <w:szCs w:val="22"/>
        </w:rPr>
      </w:pPr>
    </w:p>
    <w:p w14:paraId="538D1643" w14:textId="77777777" w:rsidR="00561F7F" w:rsidRPr="00FC580A" w:rsidRDefault="00561F7F" w:rsidP="00561F7F">
      <w:pPr>
        <w:pStyle w:val="BodyTextIndent"/>
        <w:ind w:left="0"/>
        <w:jc w:val="left"/>
        <w:rPr>
          <w:rFonts w:asciiTheme="minorHAnsi" w:hAnsiTheme="minorHAnsi" w:cstheme="minorHAnsi"/>
          <w:spacing w:val="0"/>
          <w:sz w:val="22"/>
          <w:szCs w:val="22"/>
        </w:rPr>
      </w:pPr>
      <w:r w:rsidRPr="00FC580A">
        <w:rPr>
          <w:rFonts w:asciiTheme="minorHAnsi" w:hAnsiTheme="minorHAnsi" w:cstheme="minorHAnsi"/>
          <w:spacing w:val="0"/>
          <w:sz w:val="22"/>
          <w:szCs w:val="22"/>
          <w:u w:val="single"/>
        </w:rPr>
        <w:t>Contingency Capacity</w:t>
      </w:r>
      <w:r w:rsidRPr="00FC580A">
        <w:rPr>
          <w:rFonts w:asciiTheme="minorHAnsi" w:hAnsiTheme="minorHAnsi" w:cstheme="minorHAnsi"/>
          <w:spacing w:val="0"/>
          <w:sz w:val="22"/>
          <w:szCs w:val="22"/>
        </w:rPr>
        <w:t xml:space="preserve">: </w:t>
      </w:r>
    </w:p>
    <w:p w14:paraId="669BEA58" w14:textId="77777777" w:rsidR="00561F7F" w:rsidRPr="00FC580A" w:rsidRDefault="00561F7F" w:rsidP="00522B29">
      <w:pPr>
        <w:pStyle w:val="BodyTextIndent"/>
        <w:numPr>
          <w:ilvl w:val="0"/>
          <w:numId w:val="1"/>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Secure facemasks in public areas and distribute to visitors in accordance with your visitor COVID-19 </w:t>
      </w:r>
      <w:proofErr w:type="gramStart"/>
      <w:r w:rsidRPr="00FC580A">
        <w:rPr>
          <w:rFonts w:asciiTheme="minorHAnsi" w:hAnsiTheme="minorHAnsi" w:cstheme="minorHAnsi"/>
          <w:spacing w:val="0"/>
          <w:sz w:val="22"/>
          <w:szCs w:val="22"/>
        </w:rPr>
        <w:t>policy</w:t>
      </w:r>
      <w:proofErr w:type="gramEnd"/>
    </w:p>
    <w:p w14:paraId="067A224A" w14:textId="09316FC0" w:rsidR="00561F7F" w:rsidRPr="00FC580A" w:rsidRDefault="00561F7F" w:rsidP="00522B29">
      <w:pPr>
        <w:pStyle w:val="BodyTextIndent"/>
        <w:numPr>
          <w:ilvl w:val="0"/>
          <w:numId w:val="1"/>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Extended Use of facemasks (defined as wearing the same facemask for repeated close contact with several residents without removing the facemask between residents)</w:t>
      </w:r>
    </w:p>
    <w:p w14:paraId="4898C628" w14:textId="2A6605C8" w:rsidR="005A0899" w:rsidRPr="00FC580A" w:rsidRDefault="005A0899" w:rsidP="00522B29">
      <w:pPr>
        <w:pStyle w:val="BodyTextIndent"/>
        <w:numPr>
          <w:ilvl w:val="0"/>
          <w:numId w:val="1"/>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Employees should discard facemask when removed and at the end of each day of </w:t>
      </w:r>
      <w:proofErr w:type="gramStart"/>
      <w:r w:rsidRPr="00FC580A">
        <w:rPr>
          <w:rFonts w:asciiTheme="minorHAnsi" w:hAnsiTheme="minorHAnsi" w:cstheme="minorHAnsi"/>
          <w:spacing w:val="0"/>
          <w:sz w:val="22"/>
          <w:szCs w:val="22"/>
        </w:rPr>
        <w:t>work</w:t>
      </w:r>
      <w:proofErr w:type="gramEnd"/>
    </w:p>
    <w:p w14:paraId="16822F13" w14:textId="77777777" w:rsidR="00561F7F" w:rsidRPr="00FC580A" w:rsidRDefault="00561F7F" w:rsidP="00522B29">
      <w:pPr>
        <w:pStyle w:val="BodyTextIndent"/>
        <w:numPr>
          <w:ilvl w:val="1"/>
          <w:numId w:val="6"/>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Remove and discard facemask if soiled, damaged, or difficult to breathe </w:t>
      </w:r>
      <w:proofErr w:type="gramStart"/>
      <w:r w:rsidRPr="00FC580A">
        <w:rPr>
          <w:rFonts w:asciiTheme="minorHAnsi" w:hAnsiTheme="minorHAnsi" w:cstheme="minorHAnsi"/>
          <w:spacing w:val="0"/>
          <w:sz w:val="22"/>
          <w:szCs w:val="22"/>
        </w:rPr>
        <w:t>through</w:t>
      </w:r>
      <w:proofErr w:type="gramEnd"/>
    </w:p>
    <w:p w14:paraId="1B54BC9A" w14:textId="77777777" w:rsidR="00561F7F" w:rsidRPr="00FC580A" w:rsidRDefault="00561F7F" w:rsidP="00522B29">
      <w:pPr>
        <w:pStyle w:val="BodyTextIndent"/>
        <w:numPr>
          <w:ilvl w:val="1"/>
          <w:numId w:val="6"/>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lastRenderedPageBreak/>
        <w:t>Employee must be careful not to touch or adjust facemask.</w:t>
      </w:r>
    </w:p>
    <w:p w14:paraId="1CD42B7A" w14:textId="77777777" w:rsidR="00561F7F" w:rsidRPr="00FC580A" w:rsidRDefault="00561F7F" w:rsidP="00522B29">
      <w:pPr>
        <w:pStyle w:val="BodyTextIndent"/>
        <w:numPr>
          <w:ilvl w:val="2"/>
          <w:numId w:val="6"/>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If the facemask is touched or adjusted, immediately perform hand </w:t>
      </w:r>
      <w:proofErr w:type="gramStart"/>
      <w:r w:rsidRPr="00FC580A">
        <w:rPr>
          <w:rFonts w:asciiTheme="minorHAnsi" w:hAnsiTheme="minorHAnsi" w:cstheme="minorHAnsi"/>
          <w:spacing w:val="0"/>
          <w:sz w:val="22"/>
          <w:szCs w:val="22"/>
        </w:rPr>
        <w:t>hygiene</w:t>
      </w:r>
      <w:proofErr w:type="gramEnd"/>
    </w:p>
    <w:p w14:paraId="12949E65" w14:textId="77777777" w:rsidR="00561F7F" w:rsidRPr="00FC580A" w:rsidRDefault="00561F7F" w:rsidP="00522B29">
      <w:pPr>
        <w:pStyle w:val="BodyTextIndent"/>
        <w:numPr>
          <w:ilvl w:val="1"/>
          <w:numId w:val="6"/>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Employee should leave the resident care area if the facemask needs to be </w:t>
      </w:r>
      <w:proofErr w:type="gramStart"/>
      <w:r w:rsidRPr="00FC580A">
        <w:rPr>
          <w:rFonts w:asciiTheme="minorHAnsi" w:hAnsiTheme="minorHAnsi" w:cstheme="minorHAnsi"/>
          <w:spacing w:val="0"/>
          <w:sz w:val="22"/>
          <w:szCs w:val="22"/>
        </w:rPr>
        <w:t>removed</w:t>
      </w:r>
      <w:proofErr w:type="gramEnd"/>
    </w:p>
    <w:p w14:paraId="6A8D4F92" w14:textId="77777777" w:rsidR="00561F7F" w:rsidRPr="00FC580A" w:rsidRDefault="00561F7F" w:rsidP="00522B29">
      <w:pPr>
        <w:pStyle w:val="BodyTextIndent"/>
        <w:numPr>
          <w:ilvl w:val="0"/>
          <w:numId w:val="1"/>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Facemasks will be reserved for use by employees, rather than </w:t>
      </w:r>
      <w:proofErr w:type="gramStart"/>
      <w:r w:rsidRPr="00FC580A">
        <w:rPr>
          <w:rFonts w:asciiTheme="minorHAnsi" w:hAnsiTheme="minorHAnsi" w:cstheme="minorHAnsi"/>
          <w:spacing w:val="0"/>
          <w:sz w:val="22"/>
          <w:szCs w:val="22"/>
        </w:rPr>
        <w:t>residents</w:t>
      </w:r>
      <w:proofErr w:type="gramEnd"/>
    </w:p>
    <w:p w14:paraId="4A328DCC" w14:textId="77777777" w:rsidR="00561F7F" w:rsidRPr="00FC580A" w:rsidRDefault="00561F7F" w:rsidP="00522B29">
      <w:pPr>
        <w:pStyle w:val="BodyTextIndent"/>
        <w:numPr>
          <w:ilvl w:val="1"/>
          <w:numId w:val="1"/>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Instruct symptomatic residents to use tissue or other barriers (</w:t>
      </w:r>
      <w:proofErr w:type="gramStart"/>
      <w:r w:rsidRPr="00FC580A">
        <w:rPr>
          <w:rFonts w:asciiTheme="minorHAnsi" w:hAnsiTheme="minorHAnsi" w:cstheme="minorHAnsi"/>
          <w:spacing w:val="0"/>
          <w:sz w:val="22"/>
          <w:szCs w:val="22"/>
        </w:rPr>
        <w:t>i.e.</w:t>
      </w:r>
      <w:proofErr w:type="gramEnd"/>
      <w:r w:rsidRPr="00FC580A">
        <w:rPr>
          <w:rFonts w:asciiTheme="minorHAnsi" w:hAnsiTheme="minorHAnsi" w:cstheme="minorHAnsi"/>
          <w:spacing w:val="0"/>
          <w:sz w:val="22"/>
          <w:szCs w:val="22"/>
        </w:rPr>
        <w:t xml:space="preserve"> cloth facemasks) to cover mouth and nose</w:t>
      </w:r>
    </w:p>
    <w:p w14:paraId="339724F5" w14:textId="77777777" w:rsidR="00561F7F" w:rsidRPr="00FC580A" w:rsidRDefault="00561F7F" w:rsidP="00561F7F">
      <w:pPr>
        <w:pStyle w:val="BodyTextIndent"/>
        <w:ind w:left="0"/>
        <w:jc w:val="left"/>
        <w:rPr>
          <w:rFonts w:asciiTheme="minorHAnsi" w:hAnsiTheme="minorHAnsi" w:cstheme="minorHAnsi"/>
          <w:spacing w:val="0"/>
          <w:sz w:val="22"/>
          <w:szCs w:val="22"/>
        </w:rPr>
      </w:pPr>
    </w:p>
    <w:p w14:paraId="48719F5F" w14:textId="77777777" w:rsidR="00561F7F" w:rsidRPr="00FC580A" w:rsidRDefault="00561F7F" w:rsidP="00561F7F">
      <w:pPr>
        <w:pStyle w:val="BodyTextIndent"/>
        <w:ind w:left="0"/>
        <w:jc w:val="left"/>
        <w:rPr>
          <w:rFonts w:asciiTheme="minorHAnsi" w:hAnsiTheme="minorHAnsi" w:cstheme="minorHAnsi"/>
          <w:spacing w:val="0"/>
          <w:sz w:val="22"/>
          <w:szCs w:val="22"/>
        </w:rPr>
      </w:pPr>
      <w:r w:rsidRPr="00FC580A">
        <w:rPr>
          <w:rFonts w:asciiTheme="minorHAnsi" w:hAnsiTheme="minorHAnsi" w:cstheme="minorHAnsi"/>
          <w:spacing w:val="0"/>
          <w:sz w:val="22"/>
          <w:szCs w:val="22"/>
          <w:u w:val="single"/>
        </w:rPr>
        <w:t>Crisis Capacity</w:t>
      </w:r>
      <w:r w:rsidRPr="00FC580A">
        <w:rPr>
          <w:rFonts w:asciiTheme="minorHAnsi" w:hAnsiTheme="minorHAnsi" w:cstheme="minorHAnsi"/>
          <w:spacing w:val="0"/>
          <w:sz w:val="22"/>
          <w:szCs w:val="22"/>
        </w:rPr>
        <w:t xml:space="preserve">:  </w:t>
      </w:r>
    </w:p>
    <w:p w14:paraId="49FBED95" w14:textId="77777777" w:rsidR="00561F7F" w:rsidRPr="00FC580A" w:rsidRDefault="00561F7F" w:rsidP="00522B29">
      <w:pPr>
        <w:pStyle w:val="BodyTextIndent"/>
        <w:numPr>
          <w:ilvl w:val="0"/>
          <w:numId w:val="2"/>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Use the facemasks beyond manufacturer’s-designated shelf </w:t>
      </w:r>
      <w:proofErr w:type="gramStart"/>
      <w:r w:rsidRPr="00FC580A">
        <w:rPr>
          <w:rFonts w:asciiTheme="minorHAnsi" w:hAnsiTheme="minorHAnsi" w:cstheme="minorHAnsi"/>
          <w:spacing w:val="0"/>
          <w:sz w:val="22"/>
          <w:szCs w:val="22"/>
        </w:rPr>
        <w:t>live</w:t>
      </w:r>
      <w:proofErr w:type="gramEnd"/>
    </w:p>
    <w:p w14:paraId="60D64073" w14:textId="77777777" w:rsidR="00561F7F" w:rsidRPr="00FC580A" w:rsidRDefault="00561F7F" w:rsidP="00522B29">
      <w:pPr>
        <w:pStyle w:val="BodyTextIndent"/>
        <w:numPr>
          <w:ilvl w:val="1"/>
          <w:numId w:val="7"/>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Contact manufacturer for </w:t>
      </w:r>
      <w:proofErr w:type="gramStart"/>
      <w:r w:rsidRPr="00FC580A">
        <w:rPr>
          <w:rFonts w:asciiTheme="minorHAnsi" w:hAnsiTheme="minorHAnsi" w:cstheme="minorHAnsi"/>
          <w:spacing w:val="0"/>
          <w:sz w:val="22"/>
          <w:szCs w:val="22"/>
        </w:rPr>
        <w:t>recommendations</w:t>
      </w:r>
      <w:proofErr w:type="gramEnd"/>
    </w:p>
    <w:p w14:paraId="16735505" w14:textId="77777777" w:rsidR="00561F7F" w:rsidRPr="00FC580A" w:rsidRDefault="00561F7F" w:rsidP="00522B29">
      <w:pPr>
        <w:pStyle w:val="BodyTextIndent"/>
        <w:numPr>
          <w:ilvl w:val="1"/>
          <w:numId w:val="7"/>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Inspect product for integrity prior to use.  If evidence of degraded materials or visible tears, discard product</w:t>
      </w:r>
    </w:p>
    <w:p w14:paraId="6191611A" w14:textId="77777777" w:rsidR="00561F7F" w:rsidRPr="00FC580A" w:rsidRDefault="00561F7F" w:rsidP="00522B29">
      <w:pPr>
        <w:pStyle w:val="BodyTextIndent"/>
        <w:numPr>
          <w:ilvl w:val="0"/>
          <w:numId w:val="2"/>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Implementation of re-use of facemasks (the practice of using the same facemask by one employee for multiple encounters with different residents, removing after each encounter.  The employee should not touch the outer surface of the mask during care.  Removal of mask should be accomplished carefully, in accordance with facility procedure.</w:t>
      </w:r>
    </w:p>
    <w:p w14:paraId="21471CCE" w14:textId="77777777" w:rsidR="00561F7F" w:rsidRPr="00FC580A" w:rsidRDefault="00561F7F" w:rsidP="00522B29">
      <w:pPr>
        <w:pStyle w:val="BodyTextIndent"/>
        <w:numPr>
          <w:ilvl w:val="1"/>
          <w:numId w:val="8"/>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Remove and discard if soiled, damaged, or hard to breathe </w:t>
      </w:r>
      <w:proofErr w:type="gramStart"/>
      <w:r w:rsidRPr="00FC580A">
        <w:rPr>
          <w:rFonts w:asciiTheme="minorHAnsi" w:hAnsiTheme="minorHAnsi" w:cstheme="minorHAnsi"/>
          <w:spacing w:val="0"/>
          <w:sz w:val="22"/>
          <w:szCs w:val="22"/>
        </w:rPr>
        <w:t>through</w:t>
      </w:r>
      <w:proofErr w:type="gramEnd"/>
    </w:p>
    <w:p w14:paraId="4028D610" w14:textId="77777777" w:rsidR="00561F7F" w:rsidRPr="00FC580A" w:rsidRDefault="00561F7F" w:rsidP="00522B29">
      <w:pPr>
        <w:pStyle w:val="BodyTextIndent"/>
        <w:numPr>
          <w:ilvl w:val="1"/>
          <w:numId w:val="8"/>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If facemask cannot be re-used (provider is unable to undo dies without tearing) it should be considered for extended use rather than re-use</w:t>
      </w:r>
    </w:p>
    <w:p w14:paraId="79A90BBC" w14:textId="77777777" w:rsidR="00561F7F" w:rsidRPr="00FC580A" w:rsidRDefault="00561F7F" w:rsidP="00522B29">
      <w:pPr>
        <w:pStyle w:val="BodyTextIndent"/>
        <w:numPr>
          <w:ilvl w:val="1"/>
          <w:numId w:val="8"/>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Facemasks with elastic ear hooks may be more appropriate for re-</w:t>
      </w:r>
      <w:proofErr w:type="gramStart"/>
      <w:r w:rsidRPr="00FC580A">
        <w:rPr>
          <w:rFonts w:asciiTheme="minorHAnsi" w:hAnsiTheme="minorHAnsi" w:cstheme="minorHAnsi"/>
          <w:spacing w:val="0"/>
          <w:sz w:val="22"/>
          <w:szCs w:val="22"/>
        </w:rPr>
        <w:t>use</w:t>
      </w:r>
      <w:proofErr w:type="gramEnd"/>
    </w:p>
    <w:p w14:paraId="65342906" w14:textId="77777777" w:rsidR="00561F7F" w:rsidRPr="00FC580A" w:rsidRDefault="00561F7F" w:rsidP="00522B29">
      <w:pPr>
        <w:pStyle w:val="BodyTextIndent"/>
        <w:numPr>
          <w:ilvl w:val="0"/>
          <w:numId w:val="2"/>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Employee should leave the resident care area when the facemask needs to be removed.  </w:t>
      </w:r>
    </w:p>
    <w:p w14:paraId="1D16C398" w14:textId="77777777" w:rsidR="00561F7F" w:rsidRPr="00FC580A" w:rsidRDefault="00561F7F" w:rsidP="00522B29">
      <w:pPr>
        <w:pStyle w:val="BodyTextIndent"/>
        <w:numPr>
          <w:ilvl w:val="1"/>
          <w:numId w:val="2"/>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Remove mask carefully, folding so the outer surface is held inward and against itself reducing contact with the outer surface during storage.  Store between uses in a clean, sealable paper bag or breathable container.</w:t>
      </w:r>
    </w:p>
    <w:p w14:paraId="0D5A4DBA" w14:textId="77777777" w:rsidR="00561F7F" w:rsidRPr="00FC580A" w:rsidRDefault="00561F7F" w:rsidP="00522B29">
      <w:pPr>
        <w:pStyle w:val="BodyTextIndent"/>
        <w:numPr>
          <w:ilvl w:val="0"/>
          <w:numId w:val="2"/>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Prioritizing Facemasks:</w:t>
      </w:r>
    </w:p>
    <w:p w14:paraId="5C649230" w14:textId="77777777" w:rsidR="00561F7F" w:rsidRPr="00FC580A" w:rsidRDefault="00561F7F" w:rsidP="00522B29">
      <w:pPr>
        <w:pStyle w:val="BodyTextIndent"/>
        <w:numPr>
          <w:ilvl w:val="1"/>
          <w:numId w:val="2"/>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Essential procedures</w:t>
      </w:r>
    </w:p>
    <w:p w14:paraId="19492F6E" w14:textId="77777777" w:rsidR="00561F7F" w:rsidRPr="00FC580A" w:rsidRDefault="00561F7F" w:rsidP="00522B29">
      <w:pPr>
        <w:pStyle w:val="BodyTextIndent"/>
        <w:numPr>
          <w:ilvl w:val="1"/>
          <w:numId w:val="2"/>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Activities when splashes and sprays are </w:t>
      </w:r>
      <w:proofErr w:type="gramStart"/>
      <w:r w:rsidRPr="00FC580A">
        <w:rPr>
          <w:rFonts w:asciiTheme="minorHAnsi" w:hAnsiTheme="minorHAnsi" w:cstheme="minorHAnsi"/>
          <w:spacing w:val="0"/>
          <w:sz w:val="22"/>
          <w:szCs w:val="22"/>
        </w:rPr>
        <w:t>anticipated</w:t>
      </w:r>
      <w:proofErr w:type="gramEnd"/>
    </w:p>
    <w:p w14:paraId="27AD4955" w14:textId="77777777" w:rsidR="00561F7F" w:rsidRPr="00FC580A" w:rsidRDefault="00561F7F" w:rsidP="00522B29">
      <w:pPr>
        <w:pStyle w:val="BodyTextIndent"/>
        <w:numPr>
          <w:ilvl w:val="1"/>
          <w:numId w:val="2"/>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Activities with prolonged face-to-face or close contact with potentially infectious resident is </w:t>
      </w:r>
      <w:proofErr w:type="gramStart"/>
      <w:r w:rsidRPr="00FC580A">
        <w:rPr>
          <w:rFonts w:asciiTheme="minorHAnsi" w:hAnsiTheme="minorHAnsi" w:cstheme="minorHAnsi"/>
          <w:spacing w:val="0"/>
          <w:sz w:val="22"/>
          <w:szCs w:val="22"/>
        </w:rPr>
        <w:t>unavoidable</w:t>
      </w:r>
      <w:proofErr w:type="gramEnd"/>
    </w:p>
    <w:p w14:paraId="49C874C1" w14:textId="7E3E2422" w:rsidR="00561F7F" w:rsidRPr="00FC580A" w:rsidRDefault="004E238D" w:rsidP="00522B29">
      <w:pPr>
        <w:pStyle w:val="BodyTextIndent"/>
        <w:numPr>
          <w:ilvl w:val="1"/>
          <w:numId w:val="2"/>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Facemasks will be used when respirators are not available during care of residents with COVID-19 or other infections in which a respirator is indicated such as w</w:t>
      </w:r>
      <w:r w:rsidR="00561F7F" w:rsidRPr="00FC580A">
        <w:rPr>
          <w:rFonts w:asciiTheme="minorHAnsi" w:hAnsiTheme="minorHAnsi" w:cstheme="minorHAnsi"/>
          <w:spacing w:val="0"/>
          <w:sz w:val="22"/>
          <w:szCs w:val="22"/>
        </w:rPr>
        <w:t xml:space="preserve">hen performing aerosol generating </w:t>
      </w:r>
      <w:proofErr w:type="gramStart"/>
      <w:r w:rsidR="00561F7F" w:rsidRPr="00FC580A">
        <w:rPr>
          <w:rFonts w:asciiTheme="minorHAnsi" w:hAnsiTheme="minorHAnsi" w:cstheme="minorHAnsi"/>
          <w:spacing w:val="0"/>
          <w:sz w:val="22"/>
          <w:szCs w:val="22"/>
        </w:rPr>
        <w:t>procedures</w:t>
      </w:r>
      <w:r w:rsidRPr="00FC580A">
        <w:rPr>
          <w:rFonts w:asciiTheme="minorHAnsi" w:hAnsiTheme="minorHAnsi" w:cstheme="minorHAnsi"/>
          <w:spacing w:val="0"/>
          <w:sz w:val="22"/>
          <w:szCs w:val="22"/>
        </w:rPr>
        <w:t xml:space="preserve">  when</w:t>
      </w:r>
      <w:proofErr w:type="gramEnd"/>
      <w:r w:rsidRPr="00FC580A">
        <w:rPr>
          <w:rFonts w:asciiTheme="minorHAnsi" w:hAnsiTheme="minorHAnsi" w:cstheme="minorHAnsi"/>
          <w:spacing w:val="0"/>
          <w:sz w:val="22"/>
          <w:szCs w:val="22"/>
        </w:rPr>
        <w:t xml:space="preserve"> moderate to substantial community transmission of COVID-19 is occurring.</w:t>
      </w:r>
    </w:p>
    <w:p w14:paraId="2A33DA72" w14:textId="77777777" w:rsidR="00561F7F" w:rsidRPr="00FC580A" w:rsidRDefault="00561F7F" w:rsidP="00561F7F">
      <w:pPr>
        <w:pStyle w:val="BodyTextIndent"/>
        <w:ind w:left="0"/>
        <w:jc w:val="left"/>
        <w:rPr>
          <w:rFonts w:asciiTheme="minorHAnsi" w:hAnsiTheme="minorHAnsi" w:cstheme="minorHAnsi"/>
          <w:spacing w:val="0"/>
          <w:sz w:val="22"/>
          <w:szCs w:val="22"/>
        </w:rPr>
      </w:pPr>
      <w:r w:rsidRPr="00FC580A">
        <w:rPr>
          <w:rFonts w:asciiTheme="minorHAnsi" w:hAnsiTheme="minorHAnsi" w:cstheme="minorHAnsi"/>
          <w:spacing w:val="0"/>
          <w:sz w:val="22"/>
          <w:szCs w:val="22"/>
          <w:u w:val="single"/>
        </w:rPr>
        <w:t>When Facemasks are Not Available</w:t>
      </w:r>
      <w:r w:rsidRPr="00FC580A">
        <w:rPr>
          <w:rFonts w:asciiTheme="minorHAnsi" w:hAnsiTheme="minorHAnsi" w:cstheme="minorHAnsi"/>
          <w:spacing w:val="0"/>
          <w:sz w:val="22"/>
          <w:szCs w:val="22"/>
        </w:rPr>
        <w:t>:</w:t>
      </w:r>
    </w:p>
    <w:p w14:paraId="22500216" w14:textId="77777777" w:rsidR="00561F7F" w:rsidRPr="00FC580A" w:rsidRDefault="00561F7F" w:rsidP="00522B29">
      <w:pPr>
        <w:pStyle w:val="BodyTextIndent"/>
        <w:numPr>
          <w:ilvl w:val="0"/>
          <w:numId w:val="9"/>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Exclude employees with higher risk of severe illness from COVID-19 from contact with residents with known or suspected COVID-19. (</w:t>
      </w:r>
      <w:proofErr w:type="gramStart"/>
      <w:r w:rsidRPr="00FC580A">
        <w:rPr>
          <w:rFonts w:asciiTheme="minorHAnsi" w:hAnsiTheme="minorHAnsi" w:cstheme="minorHAnsi"/>
          <w:spacing w:val="0"/>
          <w:sz w:val="22"/>
          <w:szCs w:val="22"/>
        </w:rPr>
        <w:t>i.e.</w:t>
      </w:r>
      <w:proofErr w:type="gramEnd"/>
      <w:r w:rsidRPr="00FC580A">
        <w:rPr>
          <w:rFonts w:asciiTheme="minorHAnsi" w:hAnsiTheme="minorHAnsi" w:cstheme="minorHAnsi"/>
          <w:spacing w:val="0"/>
          <w:sz w:val="22"/>
          <w:szCs w:val="22"/>
        </w:rPr>
        <w:t xml:space="preserve"> employees over 60 years old, chronic medical conditions, pregnant employees, etc.)</w:t>
      </w:r>
    </w:p>
    <w:p w14:paraId="726CC215" w14:textId="77777777" w:rsidR="00561F7F" w:rsidRPr="00FC580A" w:rsidRDefault="00561F7F" w:rsidP="00522B29">
      <w:pPr>
        <w:pStyle w:val="BodyTextIndent"/>
        <w:numPr>
          <w:ilvl w:val="0"/>
          <w:numId w:val="9"/>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Employees who have recovered from COVID-19 may be assigned to care for residents with known or suspected COVID-</w:t>
      </w:r>
      <w:proofErr w:type="gramStart"/>
      <w:r w:rsidRPr="00FC580A">
        <w:rPr>
          <w:rFonts w:asciiTheme="minorHAnsi" w:hAnsiTheme="minorHAnsi" w:cstheme="minorHAnsi"/>
          <w:spacing w:val="0"/>
          <w:sz w:val="22"/>
          <w:szCs w:val="22"/>
        </w:rPr>
        <w:t>19</w:t>
      </w:r>
      <w:proofErr w:type="gramEnd"/>
    </w:p>
    <w:p w14:paraId="515E9364" w14:textId="77777777" w:rsidR="00561F7F" w:rsidRPr="00FC580A" w:rsidRDefault="00561F7F" w:rsidP="00522B29">
      <w:pPr>
        <w:pStyle w:val="BodyTextIndent"/>
        <w:numPr>
          <w:ilvl w:val="0"/>
          <w:numId w:val="9"/>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 xml:space="preserve">Use of a face shield that covers the entire face to the chin or below and sides and not </w:t>
      </w:r>
      <w:proofErr w:type="gramStart"/>
      <w:r w:rsidRPr="00FC580A">
        <w:rPr>
          <w:rFonts w:asciiTheme="minorHAnsi" w:hAnsiTheme="minorHAnsi" w:cstheme="minorHAnsi"/>
          <w:spacing w:val="0"/>
          <w:sz w:val="22"/>
          <w:szCs w:val="22"/>
        </w:rPr>
        <w:t>facemask</w:t>
      </w:r>
      <w:proofErr w:type="gramEnd"/>
    </w:p>
    <w:p w14:paraId="34495598" w14:textId="61901379" w:rsidR="00561F7F" w:rsidRPr="00FC580A" w:rsidRDefault="004E238D" w:rsidP="00522B29">
      <w:pPr>
        <w:pStyle w:val="BodyTextIndent"/>
        <w:numPr>
          <w:ilvl w:val="0"/>
          <w:numId w:val="9"/>
        </w:numPr>
        <w:jc w:val="left"/>
        <w:rPr>
          <w:rFonts w:asciiTheme="minorHAnsi" w:hAnsiTheme="minorHAnsi" w:cstheme="minorHAnsi"/>
          <w:spacing w:val="0"/>
          <w:sz w:val="22"/>
          <w:szCs w:val="22"/>
        </w:rPr>
      </w:pPr>
      <w:r w:rsidRPr="00FC580A">
        <w:rPr>
          <w:rFonts w:asciiTheme="minorHAnsi" w:hAnsiTheme="minorHAnsi" w:cstheme="minorHAnsi"/>
          <w:spacing w:val="0"/>
          <w:sz w:val="22"/>
          <w:szCs w:val="22"/>
        </w:rPr>
        <w:t>Employees may use cloth masks “as a last resort for care”</w:t>
      </w:r>
      <w:r w:rsidRPr="00FC580A">
        <w:rPr>
          <w:rFonts w:asciiTheme="minorHAnsi" w:hAnsiTheme="minorHAnsi" w:cstheme="minorHAnsi"/>
          <w:spacing w:val="0"/>
          <w:sz w:val="22"/>
          <w:szCs w:val="22"/>
          <w:vertAlign w:val="superscript"/>
        </w:rPr>
        <w:t>1</w:t>
      </w:r>
      <w:r w:rsidRPr="00FC580A">
        <w:rPr>
          <w:rFonts w:asciiTheme="minorHAnsi" w:hAnsiTheme="minorHAnsi" w:cstheme="minorHAnsi"/>
          <w:spacing w:val="0"/>
          <w:sz w:val="22"/>
          <w:szCs w:val="22"/>
        </w:rPr>
        <w:t xml:space="preserve"> of a resident with COVID-19 or other </w:t>
      </w:r>
      <w:proofErr w:type="gramStart"/>
      <w:r w:rsidRPr="00FC580A">
        <w:rPr>
          <w:rFonts w:asciiTheme="minorHAnsi" w:hAnsiTheme="minorHAnsi" w:cstheme="minorHAnsi"/>
          <w:spacing w:val="0"/>
          <w:sz w:val="22"/>
          <w:szCs w:val="22"/>
        </w:rPr>
        <w:t>infections  in</w:t>
      </w:r>
      <w:proofErr w:type="gramEnd"/>
      <w:r w:rsidRPr="00FC580A">
        <w:rPr>
          <w:rFonts w:asciiTheme="minorHAnsi" w:hAnsiTheme="minorHAnsi" w:cstheme="minorHAnsi"/>
          <w:spacing w:val="0"/>
          <w:sz w:val="22"/>
          <w:szCs w:val="22"/>
        </w:rPr>
        <w:t xml:space="preserve"> which a respirator is indicated.</w:t>
      </w:r>
    </w:p>
    <w:p w14:paraId="52EC631B" w14:textId="77777777" w:rsidR="00561F7F" w:rsidRPr="00FC580A" w:rsidRDefault="00561F7F" w:rsidP="00561F7F">
      <w:pPr>
        <w:pStyle w:val="BodyTextIndent"/>
        <w:ind w:left="0"/>
        <w:jc w:val="left"/>
        <w:rPr>
          <w:rFonts w:asciiTheme="minorHAnsi" w:hAnsiTheme="minorHAnsi" w:cstheme="minorHAnsi"/>
          <w:spacing w:val="0"/>
          <w:sz w:val="22"/>
          <w:szCs w:val="22"/>
        </w:rPr>
      </w:pPr>
    </w:p>
    <w:p w14:paraId="51A2D35B" w14:textId="77777777" w:rsidR="00561F7F" w:rsidRPr="00FC580A" w:rsidRDefault="00561F7F" w:rsidP="00561F7F">
      <w:pPr>
        <w:pStyle w:val="BodyTextIndent"/>
        <w:ind w:left="0"/>
        <w:rPr>
          <w:rFonts w:asciiTheme="minorHAnsi" w:hAnsiTheme="minorHAnsi" w:cstheme="minorHAnsi"/>
          <w:sz w:val="22"/>
          <w:szCs w:val="22"/>
        </w:rPr>
      </w:pPr>
    </w:p>
    <w:p w14:paraId="6E932E03" w14:textId="77777777" w:rsidR="00561F7F" w:rsidRPr="00FC580A" w:rsidRDefault="00561F7F" w:rsidP="00561F7F">
      <w:pPr>
        <w:rPr>
          <w:rFonts w:asciiTheme="minorHAnsi" w:hAnsiTheme="minorHAnsi" w:cstheme="minorHAnsi"/>
          <w:b/>
          <w:bCs/>
          <w:sz w:val="22"/>
          <w:szCs w:val="22"/>
        </w:rPr>
      </w:pPr>
    </w:p>
    <w:p w14:paraId="1F590EC5" w14:textId="41512FFD" w:rsidR="00561F7F" w:rsidRPr="00FC580A" w:rsidRDefault="00561F7F" w:rsidP="00561F7F">
      <w:pPr>
        <w:rPr>
          <w:rFonts w:asciiTheme="minorHAnsi" w:hAnsiTheme="minorHAnsi" w:cstheme="minorHAnsi"/>
          <w:b/>
          <w:bCs/>
          <w:sz w:val="22"/>
          <w:szCs w:val="22"/>
        </w:rPr>
      </w:pPr>
      <w:r w:rsidRPr="00FC580A">
        <w:rPr>
          <w:rFonts w:asciiTheme="minorHAnsi" w:hAnsiTheme="minorHAnsi" w:cstheme="minorHAnsi"/>
          <w:b/>
          <w:bCs/>
          <w:sz w:val="22"/>
          <w:szCs w:val="22"/>
        </w:rPr>
        <w:t>Reference</w:t>
      </w:r>
      <w:r w:rsidR="008D7DAD">
        <w:rPr>
          <w:rFonts w:asciiTheme="minorHAnsi" w:hAnsiTheme="minorHAnsi" w:cstheme="minorHAnsi"/>
          <w:b/>
          <w:bCs/>
          <w:sz w:val="22"/>
          <w:szCs w:val="22"/>
        </w:rPr>
        <w:t>s</w:t>
      </w:r>
    </w:p>
    <w:p w14:paraId="369861C6" w14:textId="77777777" w:rsidR="00561F7F" w:rsidRPr="00FC580A" w:rsidRDefault="00561F7F" w:rsidP="00561F7F">
      <w:pPr>
        <w:rPr>
          <w:rFonts w:asciiTheme="minorHAnsi" w:hAnsiTheme="minorHAnsi" w:cstheme="minorHAnsi"/>
          <w:b/>
          <w:bCs/>
          <w:sz w:val="22"/>
          <w:szCs w:val="22"/>
        </w:rPr>
      </w:pPr>
    </w:p>
    <w:p w14:paraId="0EEBCA57" w14:textId="72411154" w:rsidR="00561F7F" w:rsidRPr="00FC580A" w:rsidRDefault="00561F7F" w:rsidP="00561F7F">
      <w:pPr>
        <w:rPr>
          <w:rFonts w:asciiTheme="minorHAnsi" w:hAnsiTheme="minorHAnsi" w:cstheme="minorHAnsi"/>
          <w:sz w:val="22"/>
          <w:szCs w:val="22"/>
        </w:rPr>
      </w:pPr>
      <w:r w:rsidRPr="00FC580A">
        <w:rPr>
          <w:rFonts w:asciiTheme="minorHAnsi" w:hAnsiTheme="minorHAnsi" w:cstheme="minorHAnsi"/>
          <w:sz w:val="22"/>
          <w:szCs w:val="22"/>
          <w:vertAlign w:val="superscript"/>
        </w:rPr>
        <w:t xml:space="preserve">1 </w:t>
      </w:r>
      <w:r w:rsidRPr="00FC580A">
        <w:rPr>
          <w:rFonts w:asciiTheme="minorHAnsi" w:hAnsiTheme="minorHAnsi" w:cstheme="minorHAnsi"/>
          <w:sz w:val="22"/>
          <w:szCs w:val="22"/>
        </w:rPr>
        <w:t xml:space="preserve">Centers for Disease Control and Prevention.  Coronavirus Disease 2019 (COVID-19).  Strategies for Optimizing the Supply of Facemasks, Updated Nov. 23, 2020:  </w:t>
      </w:r>
      <w:hyperlink r:id="rId17" w:history="1">
        <w:r w:rsidR="007F48A5" w:rsidRPr="00FC580A">
          <w:rPr>
            <w:rStyle w:val="Hyperlink"/>
            <w:rFonts w:asciiTheme="minorHAnsi" w:hAnsiTheme="minorHAnsi" w:cstheme="minorHAnsi"/>
            <w:sz w:val="22"/>
            <w:szCs w:val="22"/>
          </w:rPr>
          <w:t>https://www.cdc.gov/coronavirus/2019-ncov/hcp/ppe-strategy/face-masks.html</w:t>
        </w:r>
      </w:hyperlink>
    </w:p>
    <w:p w14:paraId="61446E32" w14:textId="77777777" w:rsidR="007F48A5" w:rsidRPr="00FC580A" w:rsidRDefault="007F48A5" w:rsidP="00561F7F">
      <w:pPr>
        <w:rPr>
          <w:rFonts w:asciiTheme="minorHAnsi" w:hAnsiTheme="minorHAnsi" w:cstheme="minorHAnsi"/>
          <w:color w:val="0000FF"/>
          <w:sz w:val="22"/>
          <w:szCs w:val="22"/>
          <w:u w:val="single"/>
        </w:rPr>
      </w:pPr>
    </w:p>
    <w:p w14:paraId="06BE242E" w14:textId="77777777" w:rsidR="00561F7F" w:rsidRPr="00FC580A" w:rsidRDefault="00561F7F" w:rsidP="00561F7F">
      <w:pPr>
        <w:rPr>
          <w:rFonts w:asciiTheme="minorHAnsi" w:hAnsiTheme="minorHAnsi" w:cstheme="minorHAnsi"/>
          <w:sz w:val="22"/>
          <w:szCs w:val="22"/>
          <w:highlight w:val="yellow"/>
        </w:rPr>
      </w:pPr>
    </w:p>
    <w:p w14:paraId="626C95ED" w14:textId="77777777" w:rsidR="00561F7F" w:rsidRPr="00FC580A" w:rsidRDefault="00561F7F" w:rsidP="00561F7F">
      <w:pPr>
        <w:rPr>
          <w:rFonts w:asciiTheme="minorHAnsi" w:hAnsiTheme="minorHAnsi" w:cstheme="minorHAnsi"/>
          <w:sz w:val="22"/>
          <w:szCs w:val="22"/>
        </w:rPr>
      </w:pPr>
      <w:bookmarkStart w:id="0" w:name="_Hlk36824839"/>
      <w:r w:rsidRPr="00FC580A">
        <w:rPr>
          <w:rFonts w:asciiTheme="minorHAnsi" w:hAnsiTheme="minorHAnsi" w:cstheme="minorHAnsi"/>
          <w:sz w:val="22"/>
          <w:szCs w:val="22"/>
        </w:rPr>
        <w:t xml:space="preserve">Centers for Medicare &amp; Medicaid Services. COVID-19 Long Term Care Facility Guidance.  April 2, 2020.  </w:t>
      </w:r>
      <w:hyperlink r:id="rId18" w:history="1">
        <w:r w:rsidRPr="00FC580A">
          <w:rPr>
            <w:rStyle w:val="Hyperlink"/>
            <w:rFonts w:asciiTheme="minorHAnsi" w:hAnsiTheme="minorHAnsi" w:cstheme="minorHAnsi"/>
            <w:sz w:val="22"/>
            <w:szCs w:val="22"/>
          </w:rPr>
          <w:t>https://www.cms.gov/files/document/4220-covid-19-long-term-care-facility-guidance.pdf</w:t>
        </w:r>
      </w:hyperlink>
      <w:r w:rsidRPr="00FC580A">
        <w:rPr>
          <w:rFonts w:asciiTheme="minorHAnsi" w:hAnsiTheme="minorHAnsi" w:cstheme="minorHAnsi"/>
          <w:sz w:val="22"/>
          <w:szCs w:val="22"/>
        </w:rPr>
        <w:t xml:space="preserve"> </w:t>
      </w:r>
      <w:bookmarkEnd w:id="0"/>
    </w:p>
    <w:p w14:paraId="7EB01CF2" w14:textId="62AADC4B" w:rsidR="008D7DAD" w:rsidRDefault="008D7DAD">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FD20BDA" w14:textId="77777777" w:rsidR="00BA375A" w:rsidRPr="00FC580A" w:rsidRDefault="00BA375A" w:rsidP="00BA375A">
      <w:pPr>
        <w:spacing w:after="160" w:line="259" w:lineRule="auto"/>
        <w:rPr>
          <w:rFonts w:asciiTheme="minorHAnsi" w:hAnsiTheme="minorHAnsi" w:cstheme="minorHAnsi"/>
          <w:b/>
          <w:sz w:val="22"/>
          <w:szCs w:val="22"/>
        </w:rPr>
      </w:pPr>
    </w:p>
    <w:sectPr w:rsidR="00BA375A" w:rsidRPr="00FC580A" w:rsidSect="00DE7AF9">
      <w:headerReference w:type="default" r:id="rId19"/>
      <w:footerReference w:type="default" r:id="rId20"/>
      <w:headerReference w:type="first" r:id="rId21"/>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A41DA" w14:textId="77777777" w:rsidR="00BD7CC0" w:rsidRDefault="00BD7CC0" w:rsidP="00FE158D">
      <w:r>
        <w:separator/>
      </w:r>
    </w:p>
  </w:endnote>
  <w:endnote w:type="continuationSeparator" w:id="0">
    <w:p w14:paraId="0E752394" w14:textId="77777777" w:rsidR="00BD7CC0" w:rsidRDefault="00BD7CC0"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84037" w14:textId="77777777" w:rsidR="00BD7CC0" w:rsidRDefault="00BD7CC0" w:rsidP="00FE158D">
      <w:r>
        <w:separator/>
      </w:r>
    </w:p>
  </w:footnote>
  <w:footnote w:type="continuationSeparator" w:id="0">
    <w:p w14:paraId="156839EA" w14:textId="77777777" w:rsidR="00BD7CC0" w:rsidRDefault="00BD7CC0"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F25227F"/>
    <w:multiLevelType w:val="hybridMultilevel"/>
    <w:tmpl w:val="12E4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E5019"/>
    <w:multiLevelType w:val="hybridMultilevel"/>
    <w:tmpl w:val="3D50962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A21BA"/>
    <w:multiLevelType w:val="hybridMultilevel"/>
    <w:tmpl w:val="3BE29C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B1DCF"/>
    <w:multiLevelType w:val="hybridMultilevel"/>
    <w:tmpl w:val="A61CF2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7255C"/>
    <w:multiLevelType w:val="hybridMultilevel"/>
    <w:tmpl w:val="93243BC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96454"/>
    <w:multiLevelType w:val="hybridMultilevel"/>
    <w:tmpl w:val="918885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A0BE7"/>
    <w:multiLevelType w:val="hybridMultilevel"/>
    <w:tmpl w:val="C046F0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43CB4"/>
    <w:multiLevelType w:val="hybridMultilevel"/>
    <w:tmpl w:val="1E142A8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3292B"/>
    <w:multiLevelType w:val="multilevel"/>
    <w:tmpl w:val="147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71777"/>
    <w:multiLevelType w:val="hybridMultilevel"/>
    <w:tmpl w:val="2BB87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E6240"/>
    <w:multiLevelType w:val="multilevel"/>
    <w:tmpl w:val="D7DC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2036EA"/>
    <w:multiLevelType w:val="hybridMultilevel"/>
    <w:tmpl w:val="D6C03D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56E27"/>
    <w:multiLevelType w:val="hybridMultilevel"/>
    <w:tmpl w:val="0DE6A4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0"/>
  </w:num>
  <w:num w:numId="5">
    <w:abstractNumId w:val="7"/>
  </w:num>
  <w:num w:numId="6">
    <w:abstractNumId w:val="4"/>
  </w:num>
  <w:num w:numId="7">
    <w:abstractNumId w:val="2"/>
  </w:num>
  <w:num w:numId="8">
    <w:abstractNumId w:val="8"/>
  </w:num>
  <w:num w:numId="9">
    <w:abstractNumId w:val="3"/>
  </w:num>
  <w:num w:numId="10">
    <w:abstractNumId w:val="9"/>
  </w:num>
  <w:num w:numId="11">
    <w:abstractNumId w:val="6"/>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40F8"/>
    <w:rsid w:val="00066D50"/>
    <w:rsid w:val="0007409B"/>
    <w:rsid w:val="00075937"/>
    <w:rsid w:val="000B0803"/>
    <w:rsid w:val="000D380A"/>
    <w:rsid w:val="000D59DD"/>
    <w:rsid w:val="000D5B62"/>
    <w:rsid w:val="000E228A"/>
    <w:rsid w:val="000F7E90"/>
    <w:rsid w:val="00102A96"/>
    <w:rsid w:val="00102AA9"/>
    <w:rsid w:val="00104925"/>
    <w:rsid w:val="001139B8"/>
    <w:rsid w:val="0012309D"/>
    <w:rsid w:val="00144BE0"/>
    <w:rsid w:val="00170AD2"/>
    <w:rsid w:val="00173090"/>
    <w:rsid w:val="001813CB"/>
    <w:rsid w:val="00185739"/>
    <w:rsid w:val="0019504D"/>
    <w:rsid w:val="001A05C4"/>
    <w:rsid w:val="001D186C"/>
    <w:rsid w:val="00234C60"/>
    <w:rsid w:val="002376A2"/>
    <w:rsid w:val="002C5F29"/>
    <w:rsid w:val="002D68EE"/>
    <w:rsid w:val="002F2B8A"/>
    <w:rsid w:val="003011C7"/>
    <w:rsid w:val="00301AA8"/>
    <w:rsid w:val="0031633A"/>
    <w:rsid w:val="00317996"/>
    <w:rsid w:val="0033490A"/>
    <w:rsid w:val="00372DF7"/>
    <w:rsid w:val="003734C7"/>
    <w:rsid w:val="00373CF0"/>
    <w:rsid w:val="003A2BFC"/>
    <w:rsid w:val="003A3E8D"/>
    <w:rsid w:val="003B0939"/>
    <w:rsid w:val="003C521D"/>
    <w:rsid w:val="003F0C77"/>
    <w:rsid w:val="00402197"/>
    <w:rsid w:val="00416F96"/>
    <w:rsid w:val="004613FA"/>
    <w:rsid w:val="00474487"/>
    <w:rsid w:val="00482A2F"/>
    <w:rsid w:val="00484844"/>
    <w:rsid w:val="00486625"/>
    <w:rsid w:val="00493CCB"/>
    <w:rsid w:val="004965F2"/>
    <w:rsid w:val="00496603"/>
    <w:rsid w:val="004E238D"/>
    <w:rsid w:val="00522B29"/>
    <w:rsid w:val="00534CAA"/>
    <w:rsid w:val="0053732B"/>
    <w:rsid w:val="005438CB"/>
    <w:rsid w:val="00561F7F"/>
    <w:rsid w:val="005817E5"/>
    <w:rsid w:val="00593E4B"/>
    <w:rsid w:val="005A0899"/>
    <w:rsid w:val="005F036A"/>
    <w:rsid w:val="006034EC"/>
    <w:rsid w:val="00603AC0"/>
    <w:rsid w:val="00605605"/>
    <w:rsid w:val="00610027"/>
    <w:rsid w:val="006338B1"/>
    <w:rsid w:val="0066706B"/>
    <w:rsid w:val="00672B98"/>
    <w:rsid w:val="006A3CC2"/>
    <w:rsid w:val="006B2ED2"/>
    <w:rsid w:val="006C1E77"/>
    <w:rsid w:val="006C7A0C"/>
    <w:rsid w:val="007251EF"/>
    <w:rsid w:val="00746482"/>
    <w:rsid w:val="00783084"/>
    <w:rsid w:val="007A61F1"/>
    <w:rsid w:val="007C31B4"/>
    <w:rsid w:val="007F26C3"/>
    <w:rsid w:val="007F48A5"/>
    <w:rsid w:val="008032F0"/>
    <w:rsid w:val="00805910"/>
    <w:rsid w:val="008259FB"/>
    <w:rsid w:val="00883AD3"/>
    <w:rsid w:val="008D7DAD"/>
    <w:rsid w:val="008E23A9"/>
    <w:rsid w:val="008E7224"/>
    <w:rsid w:val="008F1ABA"/>
    <w:rsid w:val="008F3D60"/>
    <w:rsid w:val="009073EC"/>
    <w:rsid w:val="009478FB"/>
    <w:rsid w:val="00951B77"/>
    <w:rsid w:val="00974E22"/>
    <w:rsid w:val="009854C3"/>
    <w:rsid w:val="009B7479"/>
    <w:rsid w:val="009C106D"/>
    <w:rsid w:val="009C583E"/>
    <w:rsid w:val="009D68BB"/>
    <w:rsid w:val="009E3CAC"/>
    <w:rsid w:val="009F0488"/>
    <w:rsid w:val="00A039B0"/>
    <w:rsid w:val="00A077A1"/>
    <w:rsid w:val="00A25232"/>
    <w:rsid w:val="00A420F6"/>
    <w:rsid w:val="00A723F9"/>
    <w:rsid w:val="00A86993"/>
    <w:rsid w:val="00A9460A"/>
    <w:rsid w:val="00AA7C93"/>
    <w:rsid w:val="00AB677E"/>
    <w:rsid w:val="00AC0FC3"/>
    <w:rsid w:val="00AF4326"/>
    <w:rsid w:val="00B019EA"/>
    <w:rsid w:val="00B24FB4"/>
    <w:rsid w:val="00B83DED"/>
    <w:rsid w:val="00BA375A"/>
    <w:rsid w:val="00BA3E30"/>
    <w:rsid w:val="00BA4702"/>
    <w:rsid w:val="00BB507F"/>
    <w:rsid w:val="00BB6F53"/>
    <w:rsid w:val="00BC79D8"/>
    <w:rsid w:val="00BC7BF4"/>
    <w:rsid w:val="00BD7CC0"/>
    <w:rsid w:val="00C0102E"/>
    <w:rsid w:val="00C07AB1"/>
    <w:rsid w:val="00C170A5"/>
    <w:rsid w:val="00C232F8"/>
    <w:rsid w:val="00C47D16"/>
    <w:rsid w:val="00C71D53"/>
    <w:rsid w:val="00C82867"/>
    <w:rsid w:val="00CC2821"/>
    <w:rsid w:val="00CC4394"/>
    <w:rsid w:val="00CE786A"/>
    <w:rsid w:val="00D2277C"/>
    <w:rsid w:val="00D7367E"/>
    <w:rsid w:val="00D82257"/>
    <w:rsid w:val="00DB2876"/>
    <w:rsid w:val="00DB6D68"/>
    <w:rsid w:val="00DB7A52"/>
    <w:rsid w:val="00DC40AB"/>
    <w:rsid w:val="00DE7AF9"/>
    <w:rsid w:val="00E116F7"/>
    <w:rsid w:val="00E42F64"/>
    <w:rsid w:val="00E4366C"/>
    <w:rsid w:val="00E66BB5"/>
    <w:rsid w:val="00E94EC6"/>
    <w:rsid w:val="00ED6153"/>
    <w:rsid w:val="00EE0E87"/>
    <w:rsid w:val="00EE3240"/>
    <w:rsid w:val="00EF0A00"/>
    <w:rsid w:val="00F30CA3"/>
    <w:rsid w:val="00F5332B"/>
    <w:rsid w:val="00FA2473"/>
    <w:rsid w:val="00FB157C"/>
    <w:rsid w:val="00FB2940"/>
    <w:rsid w:val="00FC03F0"/>
    <w:rsid w:val="00FC580A"/>
    <w:rsid w:val="00FE0D54"/>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BodyTextIndent">
    <w:name w:val="Body Text Indent"/>
    <w:basedOn w:val="Normal"/>
    <w:link w:val="BodyTextIndentChar"/>
    <w:rsid w:val="001813CB"/>
    <w:pPr>
      <w:tabs>
        <w:tab w:val="left" w:pos="-720"/>
      </w:tabs>
      <w:suppressAutoHyphens/>
      <w:ind w:left="792"/>
      <w:jc w:val="both"/>
    </w:pPr>
    <w:rPr>
      <w:spacing w:val="-3"/>
    </w:rPr>
  </w:style>
  <w:style w:type="character" w:customStyle="1" w:styleId="BodyTextIndentChar">
    <w:name w:val="Body Text Indent Char"/>
    <w:basedOn w:val="DefaultParagraphFont"/>
    <w:link w:val="BodyTextIndent"/>
    <w:rsid w:val="001813CB"/>
    <w:rPr>
      <w:rFonts w:ascii="Times New Roman" w:eastAsia="Times New Roman" w:hAnsi="Times New Roman" w:cs="Times New Roman"/>
      <w:spacing w:val="-3"/>
      <w:sz w:val="24"/>
      <w:szCs w:val="20"/>
    </w:rPr>
  </w:style>
  <w:style w:type="table" w:styleId="TableGrid">
    <w:name w:val="Table Grid"/>
    <w:basedOn w:val="TableNormal"/>
    <w:uiPriority w:val="39"/>
    <w:rsid w:val="0018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6F53"/>
    <w:rPr>
      <w:b/>
      <w:bCs/>
    </w:rPr>
  </w:style>
  <w:style w:type="character" w:customStyle="1" w:styleId="CommentSubjectChar">
    <w:name w:val="Comment Subject Char"/>
    <w:basedOn w:val="CommentTextChar"/>
    <w:link w:val="CommentSubject"/>
    <w:uiPriority w:val="99"/>
    <w:semiHidden/>
    <w:rsid w:val="00BB6F5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B6F53"/>
    <w:rPr>
      <w:color w:val="605E5C"/>
      <w:shd w:val="clear" w:color="auto" w:fill="E1DFDD"/>
    </w:rPr>
  </w:style>
  <w:style w:type="character" w:styleId="FollowedHyperlink">
    <w:name w:val="FollowedHyperlink"/>
    <w:basedOn w:val="DefaultParagraphFont"/>
    <w:uiPriority w:val="99"/>
    <w:semiHidden/>
    <w:unhideWhenUsed/>
    <w:rsid w:val="000D59DD"/>
    <w:rPr>
      <w:color w:val="954F72" w:themeColor="followedHyperlink"/>
      <w:u w:val="single"/>
    </w:rPr>
  </w:style>
  <w:style w:type="paragraph" w:styleId="NormalWeb">
    <w:name w:val="Normal (Web)"/>
    <w:basedOn w:val="Normal"/>
    <w:uiPriority w:val="99"/>
    <w:unhideWhenUsed/>
    <w:rsid w:val="003C521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6892">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084304518">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626883002">
      <w:bodyDiv w:val="1"/>
      <w:marLeft w:val="0"/>
      <w:marRight w:val="0"/>
      <w:marTop w:val="0"/>
      <w:marBottom w:val="0"/>
      <w:divBdr>
        <w:top w:val="none" w:sz="0" w:space="0" w:color="auto"/>
        <w:left w:val="none" w:sz="0" w:space="0" w:color="auto"/>
        <w:bottom w:val="none" w:sz="0" w:space="0" w:color="auto"/>
        <w:right w:val="none" w:sz="0" w:space="0" w:color="auto"/>
      </w:divBdr>
    </w:div>
    <w:div w:id="19748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pe-strategy/burn-calculator.html" TargetMode="External"/><Relationship Id="rId13" Type="http://schemas.openxmlformats.org/officeDocument/2006/relationships/hyperlink" Target="https://www.cdc.gov/coronavirus/2019-ncov/hcp/ppe-strategy/burn-calculator.html" TargetMode="External"/><Relationship Id="rId18" Type="http://schemas.openxmlformats.org/officeDocument/2006/relationships/hyperlink" Target="https://www.cms.gov/files/document/4220-covid-19-long-term-care-facility-guidance.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dc.gov/coronavirus/2019-ncov/hcp/ppe-strategy/face-masks.html" TargetMode="External"/><Relationship Id="rId17" Type="http://schemas.openxmlformats.org/officeDocument/2006/relationships/hyperlink" Target="https://www.cdc.gov/coronavirus/2019-ncov/hcp/ppe-strategy/face-masks.html" TargetMode="External"/><Relationship Id="rId2" Type="http://schemas.openxmlformats.org/officeDocument/2006/relationships/numbering" Target="numbering.xml"/><Relationship Id="rId16" Type="http://schemas.openxmlformats.org/officeDocument/2006/relationships/hyperlink" Target="https://www.cdc.gov/coronavirus/2019-ncov/hcp/ppe-strategy/burn-calculator.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ppe-strategy/burn-calculator.html" TargetMode="External"/><Relationship Id="rId5" Type="http://schemas.openxmlformats.org/officeDocument/2006/relationships/webSettings" Target="webSettings.xml"/><Relationship Id="rId15" Type="http://schemas.openxmlformats.org/officeDocument/2006/relationships/hyperlink" Target="https://www.cdc.gov/coronavirus/2019-ncov/hcp/respirators-strategy/conventional-capacity-strategies.html" TargetMode="External"/><Relationship Id="rId23" Type="http://schemas.openxmlformats.org/officeDocument/2006/relationships/theme" Target="theme/theme1.xml"/><Relationship Id="rId10" Type="http://schemas.openxmlformats.org/officeDocument/2006/relationships/hyperlink" Target="https://www.cdc.gov/coronavirus/2019-ncov/hcp/ppe-strategy/face-mask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hcp/ppe-strategy/face-masks.html" TargetMode="External"/><Relationship Id="rId14" Type="http://schemas.openxmlformats.org/officeDocument/2006/relationships/hyperlink" Target="https://www.cdc.gov/coronavirus/2019-ncov/hcp/ppe-strategy/burn-calculator.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BA80-7AE3-43BC-B76A-05AD8A1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6</cp:revision>
  <dcterms:created xsi:type="dcterms:W3CDTF">2021-02-12T19:30:00Z</dcterms:created>
  <dcterms:modified xsi:type="dcterms:W3CDTF">2021-03-04T16:05:00Z</dcterms:modified>
</cp:coreProperties>
</file>