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802A6" w14:textId="53AC8694" w:rsidR="00324BC1" w:rsidRPr="00485353" w:rsidRDefault="0015479A" w:rsidP="00324BC1">
      <w:pPr>
        <w:jc w:val="center"/>
        <w:rPr>
          <w:rFonts w:asciiTheme="minorHAnsi" w:hAnsiTheme="minorHAnsi" w:cstheme="minorHAnsi"/>
          <w:b/>
          <w:bCs/>
          <w:sz w:val="28"/>
          <w:szCs w:val="28"/>
        </w:rPr>
      </w:pPr>
      <w:r w:rsidRPr="00485353">
        <w:rPr>
          <w:rFonts w:asciiTheme="minorHAnsi" w:hAnsiTheme="minorHAnsi" w:cstheme="minorHAnsi"/>
          <w:b/>
          <w:bCs/>
          <w:sz w:val="28"/>
          <w:szCs w:val="28"/>
        </w:rPr>
        <w:t xml:space="preserve">LeadingAge Provider Relief Fund </w:t>
      </w:r>
    </w:p>
    <w:p w14:paraId="6D194B06" w14:textId="0A974593" w:rsidR="005B5AF3" w:rsidRPr="00485353" w:rsidRDefault="0015479A" w:rsidP="00324BC1">
      <w:pPr>
        <w:jc w:val="center"/>
        <w:rPr>
          <w:rFonts w:asciiTheme="minorHAnsi" w:hAnsiTheme="minorHAnsi" w:cstheme="minorHAnsi"/>
          <w:b/>
          <w:bCs/>
          <w:sz w:val="28"/>
          <w:szCs w:val="28"/>
        </w:rPr>
      </w:pPr>
      <w:r w:rsidRPr="00485353">
        <w:rPr>
          <w:rFonts w:asciiTheme="minorHAnsi" w:hAnsiTheme="minorHAnsi" w:cstheme="minorHAnsi"/>
          <w:b/>
          <w:bCs/>
          <w:sz w:val="28"/>
          <w:szCs w:val="28"/>
        </w:rPr>
        <w:t xml:space="preserve">Background, Considerations &amp; Frequently Asked Questions </w:t>
      </w:r>
    </w:p>
    <w:p w14:paraId="32D24252" w14:textId="77777777" w:rsidR="00324BC1" w:rsidRPr="00485353" w:rsidRDefault="00324BC1">
      <w:pPr>
        <w:rPr>
          <w:rFonts w:asciiTheme="minorHAnsi" w:hAnsiTheme="minorHAnsi" w:cstheme="minorHAnsi"/>
          <w:b/>
          <w:bCs/>
          <w:i/>
          <w:iCs/>
          <w:sz w:val="28"/>
          <w:szCs w:val="28"/>
        </w:rPr>
      </w:pPr>
    </w:p>
    <w:p w14:paraId="503108D9" w14:textId="39C18469" w:rsidR="0020389D" w:rsidRPr="00485353" w:rsidRDefault="00896BE7">
      <w:pPr>
        <w:rPr>
          <w:rFonts w:asciiTheme="minorHAnsi" w:hAnsiTheme="minorHAnsi" w:cstheme="minorHAnsi"/>
          <w:i/>
          <w:iCs/>
          <w:color w:val="FF0000"/>
          <w:sz w:val="28"/>
          <w:szCs w:val="28"/>
        </w:rPr>
      </w:pPr>
      <w:r w:rsidRPr="00485353">
        <w:rPr>
          <w:rFonts w:asciiTheme="minorHAnsi" w:hAnsiTheme="minorHAnsi" w:cstheme="minorHAnsi"/>
          <w:i/>
          <w:iCs/>
          <w:color w:val="FF0000"/>
          <w:sz w:val="28"/>
          <w:szCs w:val="28"/>
        </w:rPr>
        <w:t xml:space="preserve">Last Updated: </w:t>
      </w:r>
      <w:r w:rsidR="007D1CFD" w:rsidRPr="00485353">
        <w:rPr>
          <w:rFonts w:asciiTheme="minorHAnsi" w:hAnsiTheme="minorHAnsi" w:cstheme="minorHAnsi"/>
          <w:i/>
          <w:iCs/>
          <w:color w:val="FF0000"/>
          <w:sz w:val="28"/>
          <w:szCs w:val="28"/>
        </w:rPr>
        <w:t>May</w:t>
      </w:r>
      <w:r w:rsidR="00C9451A" w:rsidRPr="00485353">
        <w:rPr>
          <w:rFonts w:asciiTheme="minorHAnsi" w:hAnsiTheme="minorHAnsi" w:cstheme="minorHAnsi"/>
          <w:i/>
          <w:iCs/>
          <w:color w:val="FF0000"/>
          <w:sz w:val="28"/>
          <w:szCs w:val="28"/>
        </w:rPr>
        <w:t xml:space="preserve"> </w:t>
      </w:r>
      <w:r w:rsidR="00F63276">
        <w:rPr>
          <w:rFonts w:asciiTheme="minorHAnsi" w:hAnsiTheme="minorHAnsi" w:cstheme="minorHAnsi"/>
          <w:i/>
          <w:iCs/>
          <w:color w:val="FF0000"/>
          <w:sz w:val="28"/>
          <w:szCs w:val="28"/>
        </w:rPr>
        <w:t>2</w:t>
      </w:r>
      <w:r w:rsidR="00983C26">
        <w:rPr>
          <w:rFonts w:asciiTheme="minorHAnsi" w:hAnsiTheme="minorHAnsi" w:cstheme="minorHAnsi"/>
          <w:i/>
          <w:iCs/>
          <w:color w:val="FF0000"/>
          <w:sz w:val="28"/>
          <w:szCs w:val="28"/>
        </w:rPr>
        <w:t>3</w:t>
      </w:r>
      <w:r w:rsidR="00076FBA" w:rsidRPr="00485353">
        <w:rPr>
          <w:rFonts w:asciiTheme="minorHAnsi" w:hAnsiTheme="minorHAnsi" w:cstheme="minorHAnsi"/>
          <w:i/>
          <w:iCs/>
          <w:color w:val="FF0000"/>
          <w:sz w:val="28"/>
          <w:szCs w:val="28"/>
        </w:rPr>
        <w:t>,</w:t>
      </w:r>
      <w:r w:rsidR="005B5AF3" w:rsidRPr="00485353">
        <w:rPr>
          <w:rFonts w:asciiTheme="minorHAnsi" w:hAnsiTheme="minorHAnsi" w:cstheme="minorHAnsi"/>
          <w:i/>
          <w:iCs/>
          <w:color w:val="FF0000"/>
          <w:sz w:val="28"/>
          <w:szCs w:val="28"/>
        </w:rPr>
        <w:t xml:space="preserve"> 2020 </w:t>
      </w:r>
      <w:r w:rsidR="006E623D" w:rsidRPr="00485353">
        <w:rPr>
          <w:rFonts w:asciiTheme="minorHAnsi" w:hAnsiTheme="minorHAnsi" w:cstheme="minorHAnsi"/>
          <w:i/>
          <w:iCs/>
          <w:color w:val="FF0000"/>
          <w:sz w:val="28"/>
          <w:szCs w:val="28"/>
        </w:rPr>
        <w:t xml:space="preserve">at </w:t>
      </w:r>
      <w:r w:rsidR="00112CD0">
        <w:rPr>
          <w:rFonts w:asciiTheme="minorHAnsi" w:hAnsiTheme="minorHAnsi" w:cstheme="minorHAnsi"/>
          <w:i/>
          <w:iCs/>
          <w:color w:val="FF0000"/>
          <w:sz w:val="28"/>
          <w:szCs w:val="28"/>
        </w:rPr>
        <w:t>5</w:t>
      </w:r>
      <w:r w:rsidR="00983C26">
        <w:rPr>
          <w:rFonts w:asciiTheme="minorHAnsi" w:hAnsiTheme="minorHAnsi" w:cstheme="minorHAnsi"/>
          <w:i/>
          <w:iCs/>
          <w:color w:val="FF0000"/>
          <w:sz w:val="28"/>
          <w:szCs w:val="28"/>
        </w:rPr>
        <w:t xml:space="preserve"> </w:t>
      </w:r>
      <w:r w:rsidR="00112CD0">
        <w:rPr>
          <w:rFonts w:asciiTheme="minorHAnsi" w:hAnsiTheme="minorHAnsi" w:cstheme="minorHAnsi"/>
          <w:i/>
          <w:iCs/>
          <w:color w:val="FF0000"/>
          <w:sz w:val="28"/>
          <w:szCs w:val="28"/>
        </w:rPr>
        <w:t>p</w:t>
      </w:r>
      <w:r w:rsidR="00A9732C" w:rsidRPr="00485353">
        <w:rPr>
          <w:rFonts w:asciiTheme="minorHAnsi" w:hAnsiTheme="minorHAnsi" w:cstheme="minorHAnsi"/>
          <w:i/>
          <w:iCs/>
          <w:color w:val="FF0000"/>
          <w:sz w:val="28"/>
          <w:szCs w:val="28"/>
        </w:rPr>
        <w:t>.m.</w:t>
      </w:r>
      <w:r w:rsidR="006E623D" w:rsidRPr="00485353">
        <w:rPr>
          <w:rFonts w:asciiTheme="minorHAnsi" w:hAnsiTheme="minorHAnsi" w:cstheme="minorHAnsi"/>
          <w:i/>
          <w:iCs/>
          <w:color w:val="FF0000"/>
          <w:sz w:val="28"/>
          <w:szCs w:val="28"/>
        </w:rPr>
        <w:t>ET</w:t>
      </w:r>
    </w:p>
    <w:p w14:paraId="49E00E6A" w14:textId="5E1663DC" w:rsidR="005B5AF3" w:rsidRPr="00AC0B79" w:rsidRDefault="00AC0B79" w:rsidP="00AC0B79">
      <w:pPr>
        <w:pStyle w:val="ListParagraph"/>
        <w:numPr>
          <w:ilvl w:val="0"/>
          <w:numId w:val="48"/>
        </w:numPr>
        <w:rPr>
          <w:rFonts w:cstheme="minorHAnsi"/>
          <w:b/>
          <w:bCs/>
          <w:sz w:val="22"/>
          <w:szCs w:val="22"/>
        </w:rPr>
      </w:pPr>
      <w:r>
        <w:rPr>
          <w:rFonts w:cstheme="minorHAnsi"/>
          <w:b/>
          <w:bCs/>
          <w:color w:val="FF0000"/>
          <w:sz w:val="22"/>
          <w:szCs w:val="22"/>
        </w:rPr>
        <w:t xml:space="preserve">HHS </w:t>
      </w:r>
      <w:r w:rsidR="00686653">
        <w:rPr>
          <w:rFonts w:cstheme="minorHAnsi"/>
          <w:b/>
          <w:bCs/>
          <w:color w:val="FF0000"/>
          <w:sz w:val="22"/>
          <w:szCs w:val="22"/>
        </w:rPr>
        <w:t>announced</w:t>
      </w:r>
      <w:r w:rsidR="00917841">
        <w:rPr>
          <w:rFonts w:cstheme="minorHAnsi"/>
          <w:b/>
          <w:bCs/>
          <w:color w:val="FF0000"/>
          <w:sz w:val="22"/>
          <w:szCs w:val="22"/>
        </w:rPr>
        <w:t xml:space="preserve"> </w:t>
      </w:r>
      <w:r w:rsidR="0055426E">
        <w:rPr>
          <w:rFonts w:cstheme="minorHAnsi"/>
          <w:b/>
          <w:bCs/>
          <w:color w:val="FF0000"/>
          <w:sz w:val="22"/>
          <w:szCs w:val="22"/>
        </w:rPr>
        <w:t xml:space="preserve">late </w:t>
      </w:r>
      <w:r w:rsidR="00260230">
        <w:rPr>
          <w:rFonts w:cstheme="minorHAnsi"/>
          <w:b/>
          <w:bCs/>
          <w:color w:val="FF0000"/>
          <w:sz w:val="22"/>
          <w:szCs w:val="22"/>
        </w:rPr>
        <w:t xml:space="preserve">in the day on </w:t>
      </w:r>
      <w:r w:rsidR="00917841">
        <w:rPr>
          <w:rFonts w:cstheme="minorHAnsi"/>
          <w:b/>
          <w:bCs/>
          <w:color w:val="FF0000"/>
          <w:sz w:val="22"/>
          <w:szCs w:val="22"/>
        </w:rPr>
        <w:t xml:space="preserve">May 22 </w:t>
      </w:r>
      <w:r>
        <w:rPr>
          <w:rFonts w:cstheme="minorHAnsi"/>
          <w:b/>
          <w:bCs/>
          <w:color w:val="FF0000"/>
          <w:sz w:val="22"/>
          <w:szCs w:val="22"/>
        </w:rPr>
        <w:t xml:space="preserve">that </w:t>
      </w:r>
      <w:r w:rsidR="0001641E">
        <w:rPr>
          <w:rFonts w:cstheme="minorHAnsi"/>
          <w:b/>
          <w:bCs/>
          <w:color w:val="FF0000"/>
          <w:sz w:val="22"/>
          <w:szCs w:val="22"/>
        </w:rPr>
        <w:t xml:space="preserve">it was </w:t>
      </w:r>
      <w:r w:rsidR="003D12AC">
        <w:rPr>
          <w:rFonts w:cstheme="minorHAnsi"/>
          <w:b/>
          <w:bCs/>
          <w:color w:val="FF0000"/>
          <w:sz w:val="22"/>
          <w:szCs w:val="22"/>
        </w:rPr>
        <w:t xml:space="preserve">again changing and </w:t>
      </w:r>
      <w:r w:rsidR="0001641E">
        <w:rPr>
          <w:rFonts w:cstheme="minorHAnsi"/>
          <w:b/>
          <w:bCs/>
          <w:color w:val="FF0000"/>
          <w:sz w:val="22"/>
          <w:szCs w:val="22"/>
        </w:rPr>
        <w:t xml:space="preserve">extending the attestation deadline to give </w:t>
      </w:r>
      <w:r>
        <w:rPr>
          <w:rFonts w:cstheme="minorHAnsi"/>
          <w:b/>
          <w:bCs/>
          <w:color w:val="FF0000"/>
          <w:sz w:val="22"/>
          <w:szCs w:val="22"/>
        </w:rPr>
        <w:t xml:space="preserve">providers 90 days </w:t>
      </w:r>
      <w:r w:rsidR="008C6215">
        <w:rPr>
          <w:rFonts w:cstheme="minorHAnsi"/>
          <w:b/>
          <w:bCs/>
          <w:color w:val="FF0000"/>
          <w:sz w:val="22"/>
          <w:szCs w:val="22"/>
        </w:rPr>
        <w:t xml:space="preserve">from receiving a Provider Relief Fund payment to attest to the terms and conditions. </w:t>
      </w:r>
      <w:r w:rsidR="009B1799">
        <w:rPr>
          <w:rFonts w:cstheme="minorHAnsi"/>
          <w:b/>
          <w:bCs/>
          <w:color w:val="FF0000"/>
          <w:sz w:val="22"/>
          <w:szCs w:val="22"/>
        </w:rPr>
        <w:t xml:space="preserve">For providers who received their first payment on </w:t>
      </w:r>
      <w:r w:rsidR="000B0A4E">
        <w:rPr>
          <w:rFonts w:cstheme="minorHAnsi"/>
          <w:b/>
          <w:bCs/>
          <w:color w:val="FF0000"/>
          <w:sz w:val="22"/>
          <w:szCs w:val="22"/>
        </w:rPr>
        <w:t xml:space="preserve"> April 10 would now have until July 9</w:t>
      </w:r>
      <w:r w:rsidR="005673C1">
        <w:rPr>
          <w:rFonts w:cstheme="minorHAnsi"/>
          <w:b/>
          <w:bCs/>
          <w:color w:val="FF0000"/>
          <w:sz w:val="22"/>
          <w:szCs w:val="22"/>
        </w:rPr>
        <w:t>, April 24</w:t>
      </w:r>
      <w:r w:rsidR="005673C1" w:rsidRPr="005673C1">
        <w:rPr>
          <w:rFonts w:cstheme="minorHAnsi"/>
          <w:b/>
          <w:bCs/>
          <w:color w:val="FF0000"/>
          <w:sz w:val="22"/>
          <w:szCs w:val="22"/>
          <w:vertAlign w:val="superscript"/>
        </w:rPr>
        <w:t>th</w:t>
      </w:r>
      <w:r w:rsidR="005673C1">
        <w:rPr>
          <w:rFonts w:cstheme="minorHAnsi"/>
          <w:b/>
          <w:bCs/>
          <w:color w:val="FF0000"/>
          <w:sz w:val="22"/>
          <w:szCs w:val="22"/>
        </w:rPr>
        <w:t xml:space="preserve"> payments deadline will now be July 23 and May 22 payments </w:t>
      </w:r>
      <w:r w:rsidR="00F27F36">
        <w:rPr>
          <w:rFonts w:cstheme="minorHAnsi"/>
          <w:b/>
          <w:bCs/>
          <w:color w:val="FF0000"/>
          <w:sz w:val="22"/>
          <w:szCs w:val="22"/>
        </w:rPr>
        <w:t>until August 20.</w:t>
      </w:r>
      <w:r w:rsidR="008648EA">
        <w:rPr>
          <w:rFonts w:cstheme="minorHAnsi"/>
          <w:b/>
          <w:bCs/>
          <w:color w:val="FF0000"/>
          <w:sz w:val="22"/>
          <w:szCs w:val="22"/>
        </w:rPr>
        <w:t xml:space="preserve"> What remains unclear </w:t>
      </w:r>
      <w:r w:rsidR="0030289F">
        <w:rPr>
          <w:rFonts w:cstheme="minorHAnsi"/>
          <w:b/>
          <w:bCs/>
          <w:color w:val="FF0000"/>
          <w:sz w:val="22"/>
          <w:szCs w:val="22"/>
        </w:rPr>
        <w:t xml:space="preserve">from this announcement is whether June 3 is still the last possible day for providers to submit financial data in order to be eligible for a second General Distribution payment.  If the June 3 deadline remains for the second payment eligibility, </w:t>
      </w:r>
      <w:r w:rsidR="00961821">
        <w:rPr>
          <w:rFonts w:cstheme="minorHAnsi"/>
          <w:b/>
          <w:bCs/>
          <w:color w:val="FF0000"/>
          <w:sz w:val="22"/>
          <w:szCs w:val="22"/>
        </w:rPr>
        <w:t xml:space="preserve">providers who have </w:t>
      </w:r>
      <w:r w:rsidR="001216A0">
        <w:rPr>
          <w:rFonts w:cstheme="minorHAnsi"/>
          <w:b/>
          <w:bCs/>
          <w:color w:val="FF0000"/>
          <w:sz w:val="22"/>
          <w:szCs w:val="22"/>
        </w:rPr>
        <w:t xml:space="preserve">not </w:t>
      </w:r>
      <w:r w:rsidR="00961821">
        <w:rPr>
          <w:rFonts w:cstheme="minorHAnsi"/>
          <w:b/>
          <w:bCs/>
          <w:color w:val="FF0000"/>
          <w:sz w:val="22"/>
          <w:szCs w:val="22"/>
        </w:rPr>
        <w:t xml:space="preserve">yet received the second payment would need to attest by this earlier deadline as </w:t>
      </w:r>
      <w:r w:rsidR="005C6C86">
        <w:rPr>
          <w:rFonts w:cstheme="minorHAnsi"/>
          <w:b/>
          <w:bCs/>
          <w:color w:val="FF0000"/>
          <w:sz w:val="22"/>
          <w:szCs w:val="22"/>
        </w:rPr>
        <w:t>providers must complete the attestation</w:t>
      </w:r>
      <w:r w:rsidR="00961821">
        <w:rPr>
          <w:rFonts w:cstheme="minorHAnsi"/>
          <w:b/>
          <w:bCs/>
          <w:color w:val="FF0000"/>
          <w:sz w:val="22"/>
          <w:szCs w:val="22"/>
        </w:rPr>
        <w:t xml:space="preserve"> step prior to </w:t>
      </w:r>
      <w:r w:rsidR="00C760F4">
        <w:rPr>
          <w:rFonts w:cstheme="minorHAnsi"/>
          <w:b/>
          <w:bCs/>
          <w:color w:val="FF0000"/>
          <w:sz w:val="22"/>
          <w:szCs w:val="22"/>
        </w:rPr>
        <w:t xml:space="preserve">submitting financial data through the General Distribution Portal. </w:t>
      </w:r>
      <w:r w:rsidR="00D20F28">
        <w:rPr>
          <w:rFonts w:cstheme="minorHAnsi"/>
          <w:b/>
          <w:bCs/>
          <w:color w:val="FF0000"/>
          <w:sz w:val="22"/>
          <w:szCs w:val="22"/>
        </w:rPr>
        <w:t>It is also unclear if this extends the time for providers to return funds received.</w:t>
      </w:r>
    </w:p>
    <w:p w14:paraId="0B0257CC" w14:textId="4007694B" w:rsidR="00763ABF" w:rsidRPr="00485353" w:rsidRDefault="00BE66D4">
      <w:pPr>
        <w:rPr>
          <w:rFonts w:asciiTheme="minorHAnsi" w:hAnsiTheme="minorHAnsi" w:cstheme="minorHAnsi"/>
          <w:b/>
          <w:bCs/>
        </w:rPr>
      </w:pPr>
      <w:r w:rsidRPr="00485353">
        <w:rPr>
          <w:rFonts w:asciiTheme="minorHAnsi" w:hAnsiTheme="minorHAnsi" w:cstheme="minorHAnsi"/>
          <w:b/>
          <w:bCs/>
        </w:rPr>
        <w:t>Background</w:t>
      </w:r>
    </w:p>
    <w:p w14:paraId="775F332B" w14:textId="594134AA" w:rsidR="00BE66D4" w:rsidRPr="00485353" w:rsidRDefault="00BE66D4">
      <w:pPr>
        <w:rPr>
          <w:rFonts w:asciiTheme="minorHAnsi" w:hAnsiTheme="minorHAnsi" w:cstheme="minorHAnsi"/>
          <w:sz w:val="22"/>
          <w:szCs w:val="22"/>
        </w:rPr>
      </w:pPr>
      <w:r w:rsidRPr="00485353">
        <w:rPr>
          <w:rFonts w:asciiTheme="minorHAnsi" w:hAnsiTheme="minorHAnsi" w:cstheme="minorHAnsi"/>
          <w:sz w:val="22"/>
          <w:szCs w:val="22"/>
        </w:rPr>
        <w:t xml:space="preserve">Providers have access to a number of new funding sources as a result of COVID-19. Each of these funding sources requires providers/organizations to agree to certain terms and each has their own documentation requirements. </w:t>
      </w:r>
    </w:p>
    <w:p w14:paraId="0B2187A1" w14:textId="205CD467" w:rsidR="00BE66D4" w:rsidRPr="00485353" w:rsidRDefault="00BE66D4">
      <w:pPr>
        <w:rPr>
          <w:rFonts w:asciiTheme="minorHAnsi" w:hAnsiTheme="minorHAnsi" w:cstheme="minorHAnsi"/>
          <w:sz w:val="22"/>
          <w:szCs w:val="22"/>
        </w:rPr>
      </w:pPr>
    </w:p>
    <w:p w14:paraId="244D2DA4" w14:textId="6A91EE39" w:rsidR="00BE66D4" w:rsidRPr="00485353" w:rsidRDefault="00BE66D4">
      <w:pPr>
        <w:rPr>
          <w:rFonts w:asciiTheme="minorHAnsi" w:hAnsiTheme="minorHAnsi" w:cstheme="minorHAnsi"/>
          <w:sz w:val="22"/>
          <w:szCs w:val="22"/>
        </w:rPr>
      </w:pPr>
      <w:r w:rsidRPr="00485353">
        <w:rPr>
          <w:rFonts w:asciiTheme="minorHAnsi" w:hAnsiTheme="minorHAnsi" w:cstheme="minorHAnsi"/>
          <w:sz w:val="22"/>
          <w:szCs w:val="22"/>
        </w:rPr>
        <w:t>Providers/organizations should establish tracking systems now in order to be able to accurately report eligible expenses and losses attributable to the COVID-19 crisis.</w:t>
      </w:r>
    </w:p>
    <w:p w14:paraId="7B6CFB36" w14:textId="042D4913" w:rsidR="001C7AD5" w:rsidRPr="00485353" w:rsidRDefault="001C7AD5">
      <w:pPr>
        <w:rPr>
          <w:rFonts w:asciiTheme="minorHAnsi" w:hAnsiTheme="minorHAnsi" w:cstheme="minorHAnsi"/>
          <w:sz w:val="22"/>
          <w:szCs w:val="22"/>
        </w:rPr>
      </w:pPr>
    </w:p>
    <w:p w14:paraId="58590204" w14:textId="77777777" w:rsidR="0020389D" w:rsidRPr="00485353" w:rsidRDefault="0020389D">
      <w:pPr>
        <w:rPr>
          <w:rFonts w:asciiTheme="minorHAnsi" w:hAnsiTheme="minorHAnsi" w:cstheme="minorHAnsi"/>
          <w:sz w:val="22"/>
          <w:szCs w:val="22"/>
        </w:rPr>
      </w:pPr>
    </w:p>
    <w:p w14:paraId="3605D947" w14:textId="36498041" w:rsidR="001C7AD5" w:rsidRPr="00485353" w:rsidRDefault="001C7AD5">
      <w:pPr>
        <w:rPr>
          <w:rFonts w:asciiTheme="minorHAnsi" w:hAnsiTheme="minorHAnsi" w:cstheme="minorHAnsi"/>
          <w:b/>
          <w:bCs/>
        </w:rPr>
      </w:pPr>
      <w:r w:rsidRPr="00485353">
        <w:rPr>
          <w:rFonts w:asciiTheme="minorHAnsi" w:hAnsiTheme="minorHAnsi" w:cstheme="minorHAnsi"/>
          <w:b/>
          <w:bCs/>
        </w:rPr>
        <w:t>Provider Relief Fund</w:t>
      </w:r>
    </w:p>
    <w:p w14:paraId="0864E880" w14:textId="413F2B20" w:rsidR="00825150" w:rsidRPr="00485353" w:rsidRDefault="00CC2B8E">
      <w:pPr>
        <w:rPr>
          <w:rFonts w:asciiTheme="minorHAnsi" w:hAnsiTheme="minorHAnsi" w:cstheme="minorHAnsi"/>
          <w:sz w:val="22"/>
          <w:szCs w:val="22"/>
        </w:rPr>
      </w:pPr>
      <w:r w:rsidRPr="00485353">
        <w:rPr>
          <w:rFonts w:asciiTheme="minorHAnsi" w:hAnsiTheme="minorHAnsi" w:cstheme="minorHAnsi"/>
          <w:sz w:val="22"/>
          <w:szCs w:val="22"/>
        </w:rPr>
        <w:t>On March 27</w:t>
      </w:r>
      <w:r w:rsidR="00047389" w:rsidRPr="00485353">
        <w:rPr>
          <w:rFonts w:asciiTheme="minorHAnsi" w:hAnsiTheme="minorHAnsi" w:cstheme="minorHAnsi"/>
          <w:sz w:val="22"/>
          <w:szCs w:val="22"/>
        </w:rPr>
        <w:t xml:space="preserve">, </w:t>
      </w:r>
      <w:r w:rsidR="00563FAE" w:rsidRPr="00485353">
        <w:rPr>
          <w:rFonts w:asciiTheme="minorHAnsi" w:hAnsiTheme="minorHAnsi" w:cstheme="minorHAnsi"/>
          <w:sz w:val="22"/>
          <w:szCs w:val="22"/>
        </w:rPr>
        <w:t>the Coronavirus Aid, Relief, and Economic Security Act (CARES)</w:t>
      </w:r>
      <w:r w:rsidR="00CD6004" w:rsidRPr="00485353">
        <w:rPr>
          <w:rFonts w:asciiTheme="minorHAnsi" w:hAnsiTheme="minorHAnsi" w:cstheme="minorHAnsi"/>
          <w:sz w:val="22"/>
          <w:szCs w:val="22"/>
        </w:rPr>
        <w:t xml:space="preserve"> </w:t>
      </w:r>
      <w:r w:rsidRPr="00485353">
        <w:rPr>
          <w:rFonts w:asciiTheme="minorHAnsi" w:hAnsiTheme="minorHAnsi" w:cstheme="minorHAnsi"/>
          <w:sz w:val="22"/>
          <w:szCs w:val="22"/>
        </w:rPr>
        <w:t>was passed and signed into law,</w:t>
      </w:r>
      <w:r w:rsidR="00CD6004" w:rsidRPr="00485353">
        <w:rPr>
          <w:rFonts w:asciiTheme="minorHAnsi" w:hAnsiTheme="minorHAnsi" w:cstheme="minorHAnsi"/>
          <w:sz w:val="22"/>
          <w:szCs w:val="22"/>
        </w:rPr>
        <w:t xml:space="preserve"> </w:t>
      </w:r>
      <w:r w:rsidR="00861157" w:rsidRPr="00485353">
        <w:rPr>
          <w:rFonts w:asciiTheme="minorHAnsi" w:hAnsiTheme="minorHAnsi" w:cstheme="minorHAnsi"/>
          <w:sz w:val="22"/>
          <w:szCs w:val="22"/>
        </w:rPr>
        <w:t>appropriat</w:t>
      </w:r>
      <w:r w:rsidRPr="00485353">
        <w:rPr>
          <w:rFonts w:asciiTheme="minorHAnsi" w:hAnsiTheme="minorHAnsi" w:cstheme="minorHAnsi"/>
          <w:sz w:val="22"/>
          <w:szCs w:val="22"/>
        </w:rPr>
        <w:t>ing</w:t>
      </w:r>
      <w:r w:rsidR="00861157" w:rsidRPr="00485353">
        <w:rPr>
          <w:rFonts w:asciiTheme="minorHAnsi" w:hAnsiTheme="minorHAnsi" w:cstheme="minorHAnsi"/>
          <w:sz w:val="22"/>
          <w:szCs w:val="22"/>
        </w:rPr>
        <w:t xml:space="preserve"> $100 billion </w:t>
      </w:r>
      <w:r w:rsidR="00F55671" w:rsidRPr="00485353">
        <w:rPr>
          <w:rFonts w:asciiTheme="minorHAnsi" w:hAnsiTheme="minorHAnsi" w:cstheme="minorHAnsi"/>
          <w:sz w:val="22"/>
          <w:szCs w:val="22"/>
        </w:rPr>
        <w:t xml:space="preserve">to </w:t>
      </w:r>
      <w:r w:rsidR="00047389" w:rsidRPr="00485353">
        <w:rPr>
          <w:rFonts w:asciiTheme="minorHAnsi" w:hAnsiTheme="minorHAnsi" w:cstheme="minorHAnsi"/>
          <w:sz w:val="22"/>
          <w:szCs w:val="22"/>
        </w:rPr>
        <w:t>a P</w:t>
      </w:r>
      <w:r w:rsidR="00F55671" w:rsidRPr="00485353">
        <w:rPr>
          <w:rFonts w:asciiTheme="minorHAnsi" w:hAnsiTheme="minorHAnsi" w:cstheme="minorHAnsi"/>
          <w:sz w:val="22"/>
          <w:szCs w:val="22"/>
        </w:rPr>
        <w:t xml:space="preserve">rovider </w:t>
      </w:r>
      <w:r w:rsidR="00047389" w:rsidRPr="00485353">
        <w:rPr>
          <w:rFonts w:asciiTheme="minorHAnsi" w:hAnsiTheme="minorHAnsi" w:cstheme="minorHAnsi"/>
          <w:sz w:val="22"/>
          <w:szCs w:val="22"/>
        </w:rPr>
        <w:t>R</w:t>
      </w:r>
      <w:r w:rsidR="00F55671" w:rsidRPr="00485353">
        <w:rPr>
          <w:rFonts w:asciiTheme="minorHAnsi" w:hAnsiTheme="minorHAnsi" w:cstheme="minorHAnsi"/>
          <w:sz w:val="22"/>
          <w:szCs w:val="22"/>
        </w:rPr>
        <w:t>elief</w:t>
      </w:r>
      <w:r w:rsidR="00047389" w:rsidRPr="00485353">
        <w:rPr>
          <w:rFonts w:asciiTheme="minorHAnsi" w:hAnsiTheme="minorHAnsi" w:cstheme="minorHAnsi"/>
          <w:sz w:val="22"/>
          <w:szCs w:val="22"/>
        </w:rPr>
        <w:t xml:space="preserve"> Fund</w:t>
      </w:r>
      <w:r w:rsidR="00C850D0">
        <w:rPr>
          <w:rFonts w:asciiTheme="minorHAnsi" w:hAnsiTheme="minorHAnsi" w:cstheme="minorHAnsi"/>
          <w:sz w:val="22"/>
          <w:szCs w:val="22"/>
        </w:rPr>
        <w:t xml:space="preserve"> (PRF)</w:t>
      </w:r>
      <w:r w:rsidR="00F55671" w:rsidRPr="00485353">
        <w:rPr>
          <w:rFonts w:asciiTheme="minorHAnsi" w:hAnsiTheme="minorHAnsi" w:cstheme="minorHAnsi"/>
          <w:sz w:val="22"/>
          <w:szCs w:val="22"/>
        </w:rPr>
        <w:t xml:space="preserve"> </w:t>
      </w:r>
      <w:r w:rsidR="0030793F" w:rsidRPr="00485353">
        <w:rPr>
          <w:rFonts w:asciiTheme="minorHAnsi" w:hAnsiTheme="minorHAnsi" w:cstheme="minorHAnsi"/>
          <w:sz w:val="22"/>
          <w:szCs w:val="22"/>
        </w:rPr>
        <w:t>for</w:t>
      </w:r>
      <w:r w:rsidR="00F55671" w:rsidRPr="00485353">
        <w:rPr>
          <w:rFonts w:asciiTheme="minorHAnsi" w:hAnsiTheme="minorHAnsi" w:cstheme="minorHAnsi"/>
          <w:sz w:val="22"/>
          <w:szCs w:val="22"/>
        </w:rPr>
        <w:t xml:space="preserve"> the COVID-19 pandemic. </w:t>
      </w:r>
      <w:r w:rsidR="00BB3A7E" w:rsidRPr="00485353">
        <w:rPr>
          <w:rFonts w:asciiTheme="minorHAnsi" w:hAnsiTheme="minorHAnsi" w:cstheme="minorHAnsi"/>
          <w:sz w:val="22"/>
          <w:szCs w:val="22"/>
        </w:rPr>
        <w:t xml:space="preserve">The fund is managed by the Office of the Secretary of the Department of Health and Human Services (HHS) and dollars are held within its Health Resources Services Administration (HRSA).  </w:t>
      </w:r>
      <w:r w:rsidR="001223DF" w:rsidRPr="00485353">
        <w:rPr>
          <w:rFonts w:asciiTheme="minorHAnsi" w:hAnsiTheme="minorHAnsi" w:cstheme="minorHAnsi"/>
          <w:sz w:val="22"/>
          <w:szCs w:val="22"/>
        </w:rPr>
        <w:t>The funds are being distributed as automatic payments through United Health Group</w:t>
      </w:r>
      <w:r w:rsidR="00A331BE" w:rsidRPr="00485353">
        <w:rPr>
          <w:rFonts w:asciiTheme="minorHAnsi" w:hAnsiTheme="minorHAnsi" w:cstheme="minorHAnsi"/>
          <w:sz w:val="22"/>
          <w:szCs w:val="22"/>
        </w:rPr>
        <w:t>(UHG)</w:t>
      </w:r>
      <w:r w:rsidR="001223DF" w:rsidRPr="00485353">
        <w:rPr>
          <w:rFonts w:asciiTheme="minorHAnsi" w:hAnsiTheme="minorHAnsi" w:cstheme="minorHAnsi"/>
          <w:sz w:val="22"/>
          <w:szCs w:val="22"/>
        </w:rPr>
        <w:t xml:space="preserve"> via Optum Bank with "HHSPAYMENT" as the payment description.</w:t>
      </w:r>
      <w:r w:rsidR="00413FA2" w:rsidRPr="00485353">
        <w:rPr>
          <w:rFonts w:asciiTheme="minorHAnsi" w:hAnsiTheme="minorHAnsi" w:cstheme="minorHAnsi"/>
          <w:sz w:val="22"/>
          <w:szCs w:val="22"/>
        </w:rPr>
        <w:t xml:space="preserve">  </w:t>
      </w:r>
      <w:r w:rsidR="00E630EB" w:rsidRPr="00485353">
        <w:rPr>
          <w:rFonts w:asciiTheme="minorHAnsi" w:hAnsiTheme="minorHAnsi" w:cstheme="minorHAnsi"/>
          <w:sz w:val="22"/>
          <w:szCs w:val="22"/>
        </w:rPr>
        <w:t xml:space="preserve">HHS </w:t>
      </w:r>
      <w:r w:rsidR="00F55671" w:rsidRPr="00485353">
        <w:rPr>
          <w:rFonts w:asciiTheme="minorHAnsi" w:hAnsiTheme="minorHAnsi" w:cstheme="minorHAnsi"/>
          <w:sz w:val="22"/>
          <w:szCs w:val="22"/>
        </w:rPr>
        <w:t>began</w:t>
      </w:r>
      <w:r w:rsidR="00E630EB" w:rsidRPr="00485353">
        <w:rPr>
          <w:rFonts w:asciiTheme="minorHAnsi" w:hAnsiTheme="minorHAnsi" w:cstheme="minorHAnsi"/>
          <w:sz w:val="22"/>
          <w:szCs w:val="22"/>
        </w:rPr>
        <w:t xml:space="preserve"> distributing </w:t>
      </w:r>
      <w:r w:rsidR="00F55671" w:rsidRPr="00485353">
        <w:rPr>
          <w:rFonts w:asciiTheme="minorHAnsi" w:hAnsiTheme="minorHAnsi" w:cstheme="minorHAnsi"/>
          <w:sz w:val="22"/>
          <w:szCs w:val="22"/>
        </w:rPr>
        <w:t xml:space="preserve">these </w:t>
      </w:r>
      <w:r w:rsidR="00E630EB" w:rsidRPr="00485353">
        <w:rPr>
          <w:rFonts w:asciiTheme="minorHAnsi" w:hAnsiTheme="minorHAnsi" w:cstheme="minorHAnsi"/>
          <w:sz w:val="22"/>
          <w:szCs w:val="22"/>
        </w:rPr>
        <w:t xml:space="preserve">dollars </w:t>
      </w:r>
      <w:r w:rsidR="00F55671" w:rsidRPr="00485353">
        <w:rPr>
          <w:rFonts w:asciiTheme="minorHAnsi" w:hAnsiTheme="minorHAnsi" w:cstheme="minorHAnsi"/>
          <w:sz w:val="22"/>
          <w:szCs w:val="22"/>
        </w:rPr>
        <w:t>on April 10</w:t>
      </w:r>
      <w:r w:rsidR="000A4952" w:rsidRPr="00485353">
        <w:rPr>
          <w:rFonts w:asciiTheme="minorHAnsi" w:hAnsiTheme="minorHAnsi" w:cstheme="minorHAnsi"/>
          <w:sz w:val="22"/>
          <w:szCs w:val="22"/>
        </w:rPr>
        <w:t xml:space="preserve"> and </w:t>
      </w:r>
      <w:hyperlink r:id="rId6" w:history="1">
        <w:r w:rsidR="000A4952" w:rsidRPr="00485353">
          <w:rPr>
            <w:rStyle w:val="Hyperlink"/>
            <w:rFonts w:asciiTheme="minorHAnsi" w:hAnsiTheme="minorHAnsi" w:cstheme="minorHAnsi"/>
            <w:sz w:val="22"/>
            <w:szCs w:val="22"/>
          </w:rPr>
          <w:t>announced</w:t>
        </w:r>
      </w:hyperlink>
      <w:r w:rsidR="000A4952" w:rsidRPr="00485353">
        <w:rPr>
          <w:rFonts w:asciiTheme="minorHAnsi" w:hAnsiTheme="minorHAnsi" w:cstheme="minorHAnsi"/>
          <w:sz w:val="22"/>
          <w:szCs w:val="22"/>
        </w:rPr>
        <w:t xml:space="preserve"> its plan for a second </w:t>
      </w:r>
      <w:r w:rsidR="00695473" w:rsidRPr="00485353">
        <w:rPr>
          <w:rFonts w:asciiTheme="minorHAnsi" w:hAnsiTheme="minorHAnsi" w:cstheme="minorHAnsi"/>
          <w:sz w:val="22"/>
          <w:szCs w:val="22"/>
        </w:rPr>
        <w:t>round</w:t>
      </w:r>
      <w:r w:rsidR="000A4952" w:rsidRPr="00485353">
        <w:rPr>
          <w:rFonts w:asciiTheme="minorHAnsi" w:hAnsiTheme="minorHAnsi" w:cstheme="minorHAnsi"/>
          <w:sz w:val="22"/>
          <w:szCs w:val="22"/>
        </w:rPr>
        <w:t xml:space="preserve"> </w:t>
      </w:r>
      <w:r w:rsidR="001E02BA" w:rsidRPr="00485353">
        <w:rPr>
          <w:rFonts w:asciiTheme="minorHAnsi" w:hAnsiTheme="minorHAnsi" w:cstheme="minorHAnsi"/>
          <w:sz w:val="22"/>
          <w:szCs w:val="22"/>
        </w:rPr>
        <w:t xml:space="preserve">which HHS will begin distributing on April 24. </w:t>
      </w:r>
    </w:p>
    <w:p w14:paraId="059CE526" w14:textId="6F0FA56A" w:rsidR="004963E6" w:rsidRPr="00485353" w:rsidRDefault="004963E6">
      <w:pPr>
        <w:rPr>
          <w:rFonts w:asciiTheme="minorHAnsi" w:hAnsiTheme="minorHAnsi" w:cstheme="minorHAnsi"/>
          <w:sz w:val="22"/>
          <w:szCs w:val="22"/>
        </w:rPr>
      </w:pPr>
    </w:p>
    <w:p w14:paraId="4649BFB4" w14:textId="16696F92" w:rsidR="004963E6" w:rsidRPr="00485353" w:rsidRDefault="004963E6">
      <w:pPr>
        <w:rPr>
          <w:rFonts w:asciiTheme="minorHAnsi" w:hAnsiTheme="minorHAnsi" w:cstheme="minorHAnsi"/>
          <w:sz w:val="22"/>
          <w:szCs w:val="22"/>
        </w:rPr>
      </w:pPr>
      <w:r w:rsidRPr="00485353">
        <w:rPr>
          <w:rFonts w:asciiTheme="minorHAnsi" w:hAnsiTheme="minorHAnsi" w:cstheme="minorHAnsi"/>
          <w:sz w:val="22"/>
          <w:szCs w:val="22"/>
        </w:rPr>
        <w:t>An additional $75 billion was appropriated to the Provider Relief Fund through the Paycheck Protection Program and Health Care Enhancement Act</w:t>
      </w:r>
      <w:r w:rsidR="008E63C1" w:rsidRPr="00485353">
        <w:rPr>
          <w:rFonts w:asciiTheme="minorHAnsi" w:hAnsiTheme="minorHAnsi" w:cstheme="minorHAnsi"/>
          <w:sz w:val="22"/>
          <w:szCs w:val="22"/>
        </w:rPr>
        <w:t xml:space="preserve"> for a total of $175 billion made available to provide relief to </w:t>
      </w:r>
      <w:r w:rsidR="0003587C" w:rsidRPr="00485353">
        <w:rPr>
          <w:rFonts w:asciiTheme="minorHAnsi" w:hAnsiTheme="minorHAnsi" w:cstheme="minorHAnsi"/>
          <w:sz w:val="22"/>
          <w:szCs w:val="22"/>
        </w:rPr>
        <w:t xml:space="preserve">health care </w:t>
      </w:r>
      <w:r w:rsidR="008E63C1" w:rsidRPr="00485353">
        <w:rPr>
          <w:rFonts w:asciiTheme="minorHAnsi" w:hAnsiTheme="minorHAnsi" w:cstheme="minorHAnsi"/>
          <w:sz w:val="22"/>
          <w:szCs w:val="22"/>
        </w:rPr>
        <w:t>providers</w:t>
      </w:r>
      <w:r w:rsidR="0003587C" w:rsidRPr="00485353">
        <w:rPr>
          <w:rFonts w:asciiTheme="minorHAnsi" w:hAnsiTheme="minorHAnsi" w:cstheme="minorHAnsi"/>
          <w:sz w:val="22"/>
          <w:szCs w:val="22"/>
        </w:rPr>
        <w:t>.</w:t>
      </w:r>
    </w:p>
    <w:p w14:paraId="620AD255" w14:textId="77777777" w:rsidR="00825150" w:rsidRPr="00485353" w:rsidRDefault="00825150">
      <w:pPr>
        <w:rPr>
          <w:rFonts w:asciiTheme="minorHAnsi" w:hAnsiTheme="minorHAnsi" w:cstheme="minorHAnsi"/>
          <w:sz w:val="22"/>
          <w:szCs w:val="22"/>
        </w:rPr>
      </w:pPr>
    </w:p>
    <w:p w14:paraId="4427EA83" w14:textId="76B85083" w:rsidR="00825150" w:rsidRPr="00485353" w:rsidRDefault="00825150">
      <w:pPr>
        <w:rPr>
          <w:rFonts w:asciiTheme="minorHAnsi" w:hAnsiTheme="minorHAnsi" w:cstheme="minorHAnsi"/>
        </w:rPr>
      </w:pPr>
      <w:r w:rsidRPr="00485353">
        <w:rPr>
          <w:rFonts w:asciiTheme="minorHAnsi" w:hAnsiTheme="minorHAnsi" w:cstheme="minorHAnsi"/>
          <w:b/>
          <w:bCs/>
        </w:rPr>
        <w:t xml:space="preserve">Fund </w:t>
      </w:r>
      <w:r w:rsidR="006644A9" w:rsidRPr="00485353">
        <w:rPr>
          <w:rFonts w:asciiTheme="minorHAnsi" w:hAnsiTheme="minorHAnsi" w:cstheme="minorHAnsi"/>
          <w:b/>
          <w:bCs/>
        </w:rPr>
        <w:t>Distributions</w:t>
      </w:r>
      <w:r w:rsidR="00F55671" w:rsidRPr="00485353">
        <w:rPr>
          <w:rFonts w:asciiTheme="minorHAnsi" w:hAnsiTheme="minorHAnsi" w:cstheme="minorHAnsi"/>
        </w:rPr>
        <w:t xml:space="preserve"> </w:t>
      </w:r>
      <w:r w:rsidR="006644A9" w:rsidRPr="00485353">
        <w:rPr>
          <w:rFonts w:asciiTheme="minorHAnsi" w:hAnsiTheme="minorHAnsi" w:cstheme="minorHAnsi"/>
        </w:rPr>
        <w:t xml:space="preserve">  </w:t>
      </w:r>
    </w:p>
    <w:p w14:paraId="2A28AF18" w14:textId="75D1F585" w:rsidR="007813D4" w:rsidRPr="00485353" w:rsidRDefault="007813D4">
      <w:pPr>
        <w:rPr>
          <w:rFonts w:asciiTheme="minorHAnsi" w:hAnsiTheme="minorHAnsi" w:cstheme="minorHAnsi"/>
        </w:rPr>
      </w:pPr>
    </w:p>
    <w:p w14:paraId="27A9F88D" w14:textId="01B56742" w:rsidR="007813D4" w:rsidRPr="00485353" w:rsidRDefault="0033659B" w:rsidP="00542AC2">
      <w:pPr>
        <w:ind w:left="360"/>
        <w:rPr>
          <w:rFonts w:asciiTheme="minorHAnsi" w:hAnsiTheme="minorHAnsi" w:cstheme="minorHAnsi"/>
        </w:rPr>
      </w:pPr>
      <w:r w:rsidRPr="00485353">
        <w:rPr>
          <w:rFonts w:asciiTheme="minorHAnsi" w:hAnsiTheme="minorHAnsi" w:cstheme="minorHAnsi"/>
          <w:b/>
          <w:bCs/>
        </w:rPr>
        <w:t>T</w:t>
      </w:r>
      <w:r w:rsidR="007813D4" w:rsidRPr="00485353">
        <w:rPr>
          <w:rFonts w:asciiTheme="minorHAnsi" w:hAnsiTheme="minorHAnsi" w:cstheme="minorHAnsi"/>
          <w:b/>
          <w:bCs/>
        </w:rPr>
        <w:t xml:space="preserve">wo types of </w:t>
      </w:r>
      <w:r w:rsidR="006C7AA2" w:rsidRPr="00485353">
        <w:rPr>
          <w:rFonts w:asciiTheme="minorHAnsi" w:hAnsiTheme="minorHAnsi" w:cstheme="minorHAnsi"/>
          <w:b/>
          <w:bCs/>
        </w:rPr>
        <w:t>P</w:t>
      </w:r>
      <w:r w:rsidR="007813D4" w:rsidRPr="00485353">
        <w:rPr>
          <w:rFonts w:asciiTheme="minorHAnsi" w:hAnsiTheme="minorHAnsi" w:cstheme="minorHAnsi"/>
          <w:b/>
          <w:bCs/>
        </w:rPr>
        <w:t>ayments from the Provider Relief Fund: General and Targeted</w:t>
      </w:r>
    </w:p>
    <w:p w14:paraId="3EB10400" w14:textId="0ABBD90E" w:rsidR="007813D4" w:rsidRPr="00485353" w:rsidRDefault="007813D4" w:rsidP="007813D4">
      <w:pPr>
        <w:pStyle w:val="ListParagraph"/>
        <w:numPr>
          <w:ilvl w:val="1"/>
          <w:numId w:val="34"/>
        </w:numPr>
        <w:rPr>
          <w:rFonts w:cstheme="minorHAnsi"/>
          <w:sz w:val="22"/>
          <w:szCs w:val="22"/>
        </w:rPr>
      </w:pPr>
      <w:r w:rsidRPr="00485353">
        <w:rPr>
          <w:rFonts w:cstheme="minorHAnsi"/>
          <w:b/>
          <w:bCs/>
          <w:sz w:val="22"/>
          <w:szCs w:val="22"/>
        </w:rPr>
        <w:t>General Distributions</w:t>
      </w:r>
      <w:r w:rsidR="00A44CE8" w:rsidRPr="00485353">
        <w:rPr>
          <w:rFonts w:cstheme="minorHAnsi"/>
          <w:b/>
          <w:bCs/>
          <w:sz w:val="22"/>
          <w:szCs w:val="22"/>
        </w:rPr>
        <w:t xml:space="preserve">: </w:t>
      </w:r>
      <w:r w:rsidR="00A44CE8" w:rsidRPr="00485353">
        <w:rPr>
          <w:rFonts w:cstheme="minorHAnsi"/>
          <w:sz w:val="22"/>
          <w:szCs w:val="22"/>
        </w:rPr>
        <w:t>A total of $50 billion in payments</w:t>
      </w:r>
      <w:r w:rsidR="00A44CE8" w:rsidRPr="00485353">
        <w:rPr>
          <w:rFonts w:cstheme="minorHAnsi"/>
          <w:b/>
          <w:bCs/>
          <w:sz w:val="22"/>
          <w:szCs w:val="22"/>
        </w:rPr>
        <w:t xml:space="preserve"> </w:t>
      </w:r>
      <w:r w:rsidRPr="00485353">
        <w:rPr>
          <w:rFonts w:cstheme="minorHAnsi"/>
          <w:sz w:val="22"/>
          <w:szCs w:val="22"/>
        </w:rPr>
        <w:t xml:space="preserve">have been </w:t>
      </w:r>
      <w:r w:rsidR="00A44CE8" w:rsidRPr="00485353">
        <w:rPr>
          <w:rFonts w:cstheme="minorHAnsi"/>
          <w:sz w:val="22"/>
          <w:szCs w:val="22"/>
        </w:rPr>
        <w:t>distributed</w:t>
      </w:r>
      <w:r w:rsidRPr="00485353">
        <w:rPr>
          <w:rFonts w:cstheme="minorHAnsi"/>
          <w:sz w:val="22"/>
          <w:szCs w:val="22"/>
        </w:rPr>
        <w:t xml:space="preserve"> </w:t>
      </w:r>
      <w:r w:rsidR="00A44CE8" w:rsidRPr="00485353">
        <w:rPr>
          <w:rFonts w:cstheme="minorHAnsi"/>
          <w:sz w:val="22"/>
          <w:szCs w:val="22"/>
        </w:rPr>
        <w:t xml:space="preserve">to providers </w:t>
      </w:r>
      <w:r w:rsidRPr="00485353">
        <w:rPr>
          <w:rFonts w:cstheme="minorHAnsi"/>
          <w:sz w:val="22"/>
          <w:szCs w:val="22"/>
        </w:rPr>
        <w:t>and are designed to “replace a percentage of a provider’s annual gross receipts, sales or program service revenue.”  These were made to providers of Medicare services looking at both their 2019 Medicare FFS payments (1</w:t>
      </w:r>
      <w:r w:rsidRPr="00485353">
        <w:rPr>
          <w:rFonts w:cstheme="minorHAnsi"/>
          <w:sz w:val="22"/>
          <w:szCs w:val="22"/>
          <w:vertAlign w:val="superscript"/>
        </w:rPr>
        <w:t>st</w:t>
      </w:r>
      <w:r w:rsidRPr="00485353">
        <w:rPr>
          <w:rFonts w:cstheme="minorHAnsi"/>
          <w:sz w:val="22"/>
          <w:szCs w:val="22"/>
        </w:rPr>
        <w:t xml:space="preserve"> round) and their net patient revenue from their most recent CMS Cost Report (2</w:t>
      </w:r>
      <w:r w:rsidRPr="00485353">
        <w:rPr>
          <w:rFonts w:cstheme="minorHAnsi"/>
          <w:sz w:val="22"/>
          <w:szCs w:val="22"/>
          <w:vertAlign w:val="superscript"/>
        </w:rPr>
        <w:t>nd</w:t>
      </w:r>
      <w:r w:rsidRPr="00485353">
        <w:rPr>
          <w:rFonts w:cstheme="minorHAnsi"/>
          <w:sz w:val="22"/>
          <w:szCs w:val="22"/>
        </w:rPr>
        <w:t xml:space="preserve"> round). </w:t>
      </w:r>
      <w:r w:rsidRPr="00485353">
        <w:rPr>
          <w:rFonts w:cstheme="minorHAnsi"/>
          <w:sz w:val="22"/>
          <w:szCs w:val="22"/>
        </w:rPr>
        <w:br/>
      </w:r>
    </w:p>
    <w:p w14:paraId="12C4EC4D" w14:textId="3B1FA1B8" w:rsidR="007813D4" w:rsidRDefault="007813D4" w:rsidP="00A44CE8">
      <w:pPr>
        <w:pStyle w:val="ListParagraph"/>
        <w:numPr>
          <w:ilvl w:val="1"/>
          <w:numId w:val="34"/>
        </w:numPr>
        <w:rPr>
          <w:rFonts w:cstheme="minorHAnsi"/>
          <w:sz w:val="22"/>
          <w:szCs w:val="22"/>
        </w:rPr>
      </w:pPr>
      <w:r w:rsidRPr="00485353">
        <w:rPr>
          <w:rFonts w:cstheme="minorHAnsi"/>
          <w:b/>
          <w:bCs/>
          <w:sz w:val="22"/>
          <w:szCs w:val="22"/>
        </w:rPr>
        <w:lastRenderedPageBreak/>
        <w:t>Targeted Distributions</w:t>
      </w:r>
      <w:r w:rsidRPr="00485353">
        <w:rPr>
          <w:rFonts w:cstheme="minorHAnsi"/>
          <w:sz w:val="22"/>
          <w:szCs w:val="22"/>
        </w:rPr>
        <w:t xml:space="preserve"> are aimed at providers who have been disproportionately impacted by COVID-19 or who have not received payments as part of the General Distribution.  Some of these will begin being deposited the week of April 27. </w:t>
      </w:r>
    </w:p>
    <w:p w14:paraId="478BE9AF" w14:textId="7652C8D1" w:rsidR="00E90123" w:rsidRPr="00E90123" w:rsidRDefault="00E90123" w:rsidP="00E90123">
      <w:pPr>
        <w:pStyle w:val="ListParagraph"/>
        <w:numPr>
          <w:ilvl w:val="2"/>
          <w:numId w:val="34"/>
        </w:numPr>
        <w:rPr>
          <w:rFonts w:cstheme="minorHAnsi"/>
          <w:sz w:val="22"/>
          <w:szCs w:val="22"/>
        </w:rPr>
      </w:pPr>
      <w:r>
        <w:rPr>
          <w:rFonts w:cstheme="minorHAnsi"/>
          <w:b/>
          <w:bCs/>
          <w:color w:val="FF0000"/>
          <w:sz w:val="22"/>
          <w:szCs w:val="22"/>
        </w:rPr>
        <w:t>NEW</w:t>
      </w:r>
      <w:r w:rsidR="003506C7">
        <w:rPr>
          <w:rFonts w:cstheme="minorHAnsi"/>
          <w:b/>
          <w:bCs/>
          <w:color w:val="FF0000"/>
          <w:sz w:val="22"/>
          <w:szCs w:val="22"/>
        </w:rPr>
        <w:t>(5/21)</w:t>
      </w:r>
      <w:r>
        <w:rPr>
          <w:rFonts w:cstheme="minorHAnsi"/>
          <w:b/>
          <w:bCs/>
          <w:color w:val="FF0000"/>
          <w:sz w:val="22"/>
          <w:szCs w:val="22"/>
        </w:rPr>
        <w:t xml:space="preserve"> - </w:t>
      </w:r>
      <w:r w:rsidRPr="00E90123">
        <w:rPr>
          <w:rFonts w:cstheme="minorHAnsi"/>
          <w:sz w:val="22"/>
          <w:szCs w:val="22"/>
        </w:rPr>
        <w:t xml:space="preserve">A SNF-Only distribution was sent to providers on May 22. </w:t>
      </w:r>
    </w:p>
    <w:p w14:paraId="50385622" w14:textId="1F373775" w:rsidR="006644A9" w:rsidRPr="00485353" w:rsidRDefault="006644A9" w:rsidP="006644A9">
      <w:pPr>
        <w:rPr>
          <w:rFonts w:asciiTheme="minorHAnsi" w:hAnsiTheme="minorHAnsi" w:cstheme="minorHAnsi"/>
          <w:sz w:val="22"/>
          <w:szCs w:val="22"/>
        </w:rPr>
      </w:pPr>
    </w:p>
    <w:p w14:paraId="6549E45D" w14:textId="77777777" w:rsidR="00515620" w:rsidRDefault="0013413A" w:rsidP="00515620">
      <w:pPr>
        <w:ind w:left="360"/>
        <w:rPr>
          <w:rFonts w:asciiTheme="minorHAnsi" w:hAnsiTheme="minorHAnsi" w:cstheme="minorHAnsi"/>
          <w:b/>
          <w:bCs/>
        </w:rPr>
      </w:pPr>
      <w:r w:rsidRPr="00485353">
        <w:rPr>
          <w:rFonts w:asciiTheme="minorHAnsi" w:hAnsiTheme="minorHAnsi" w:cstheme="minorHAnsi"/>
          <w:sz w:val="22"/>
          <w:szCs w:val="22"/>
        </w:rPr>
        <w:t xml:space="preserve">HHS has posted a </w:t>
      </w:r>
      <w:hyperlink r:id="rId7" w:history="1">
        <w:r w:rsidRPr="00485353">
          <w:rPr>
            <w:rStyle w:val="Hyperlink"/>
            <w:rFonts w:asciiTheme="minorHAnsi" w:hAnsiTheme="minorHAnsi" w:cstheme="minorHAnsi"/>
            <w:sz w:val="22"/>
            <w:szCs w:val="22"/>
          </w:rPr>
          <w:t>file</w:t>
        </w:r>
      </w:hyperlink>
      <w:r w:rsidRPr="00485353">
        <w:rPr>
          <w:rFonts w:asciiTheme="minorHAnsi" w:hAnsiTheme="minorHAnsi" w:cstheme="minorHAnsi"/>
          <w:sz w:val="22"/>
          <w:szCs w:val="22"/>
        </w:rPr>
        <w:t xml:space="preserve"> </w:t>
      </w:r>
      <w:r w:rsidR="00F44F54" w:rsidRPr="00485353">
        <w:rPr>
          <w:rFonts w:asciiTheme="minorHAnsi" w:hAnsiTheme="minorHAnsi" w:cstheme="minorHAnsi"/>
          <w:sz w:val="22"/>
          <w:szCs w:val="22"/>
        </w:rPr>
        <w:t xml:space="preserve">listing all providers who received payments and </w:t>
      </w:r>
      <w:r w:rsidR="00ED7723" w:rsidRPr="00485353">
        <w:rPr>
          <w:rFonts w:asciiTheme="minorHAnsi" w:hAnsiTheme="minorHAnsi" w:cstheme="minorHAnsi"/>
          <w:sz w:val="22"/>
          <w:szCs w:val="22"/>
        </w:rPr>
        <w:t xml:space="preserve">have </w:t>
      </w:r>
      <w:r w:rsidR="00F44F54" w:rsidRPr="00485353">
        <w:rPr>
          <w:rFonts w:asciiTheme="minorHAnsi" w:hAnsiTheme="minorHAnsi" w:cstheme="minorHAnsi"/>
          <w:sz w:val="22"/>
          <w:szCs w:val="22"/>
        </w:rPr>
        <w:t xml:space="preserve">attested to the terms and conditions </w:t>
      </w:r>
      <w:r w:rsidR="001D7CF4" w:rsidRPr="00485353">
        <w:rPr>
          <w:rFonts w:asciiTheme="minorHAnsi" w:hAnsiTheme="minorHAnsi" w:cstheme="minorHAnsi"/>
          <w:sz w:val="22"/>
          <w:szCs w:val="22"/>
        </w:rPr>
        <w:t>along with the amounts they have accepted as of May 4, 2020</w:t>
      </w:r>
      <w:r w:rsidR="00F44F54" w:rsidRPr="00485353">
        <w:rPr>
          <w:rFonts w:asciiTheme="minorHAnsi" w:hAnsiTheme="minorHAnsi" w:cstheme="minorHAnsi"/>
          <w:sz w:val="22"/>
          <w:szCs w:val="22"/>
        </w:rPr>
        <w:t xml:space="preserve">. </w:t>
      </w:r>
      <w:r w:rsidR="002A147C" w:rsidRPr="00485353">
        <w:rPr>
          <w:rFonts w:asciiTheme="minorHAnsi" w:hAnsiTheme="minorHAnsi" w:cstheme="minorHAnsi"/>
          <w:b/>
          <w:bCs/>
          <w:color w:val="FF0000"/>
          <w:sz w:val="22"/>
          <w:szCs w:val="22"/>
        </w:rPr>
        <w:t>UPDATE(5/18)</w:t>
      </w:r>
      <w:r w:rsidR="002A147C" w:rsidRPr="00485353">
        <w:rPr>
          <w:rFonts w:asciiTheme="minorHAnsi" w:hAnsiTheme="minorHAnsi" w:cstheme="minorHAnsi"/>
          <w:color w:val="FF0000"/>
          <w:sz w:val="22"/>
          <w:szCs w:val="22"/>
        </w:rPr>
        <w:t xml:space="preserve"> – </w:t>
      </w:r>
      <w:r w:rsidR="002A147C" w:rsidRPr="00485353">
        <w:rPr>
          <w:rFonts w:asciiTheme="minorHAnsi" w:hAnsiTheme="minorHAnsi" w:cstheme="minorHAnsi"/>
          <w:sz w:val="22"/>
          <w:szCs w:val="22"/>
        </w:rPr>
        <w:t xml:space="preserve">This list will be updated biweekly. </w:t>
      </w:r>
    </w:p>
    <w:p w14:paraId="22CDBE18" w14:textId="75799266" w:rsidR="00515620" w:rsidRDefault="00515620" w:rsidP="00515620">
      <w:pPr>
        <w:ind w:left="360"/>
        <w:rPr>
          <w:rFonts w:asciiTheme="minorHAnsi" w:hAnsiTheme="minorHAnsi" w:cstheme="minorHAnsi"/>
          <w:b/>
          <w:bCs/>
        </w:rPr>
      </w:pPr>
    </w:p>
    <w:p w14:paraId="53F25188" w14:textId="77777777" w:rsidR="003E344C" w:rsidRDefault="003E344C" w:rsidP="00515620">
      <w:pPr>
        <w:ind w:left="360"/>
        <w:rPr>
          <w:rFonts w:asciiTheme="minorHAnsi" w:hAnsiTheme="minorHAnsi" w:cstheme="minorHAnsi"/>
          <w:b/>
          <w:bCs/>
        </w:rPr>
      </w:pPr>
    </w:p>
    <w:p w14:paraId="2366E363" w14:textId="128FC15C" w:rsidR="003E344C" w:rsidRPr="003E344C" w:rsidRDefault="003E344C" w:rsidP="00515620">
      <w:pPr>
        <w:ind w:left="360"/>
        <w:rPr>
          <w:rFonts w:asciiTheme="minorHAnsi" w:hAnsiTheme="minorHAnsi" w:cstheme="minorHAnsi"/>
          <w:b/>
          <w:bCs/>
          <w:sz w:val="28"/>
          <w:szCs w:val="28"/>
        </w:rPr>
      </w:pPr>
      <w:r w:rsidRPr="003E344C">
        <w:rPr>
          <w:rFonts w:asciiTheme="minorHAnsi" w:hAnsiTheme="minorHAnsi" w:cstheme="minorHAnsi"/>
          <w:b/>
          <w:bCs/>
          <w:sz w:val="28"/>
          <w:szCs w:val="28"/>
        </w:rPr>
        <w:t>Distribution Formulas</w:t>
      </w:r>
    </w:p>
    <w:p w14:paraId="1C07E219" w14:textId="77777777" w:rsidR="003E344C" w:rsidRDefault="003E344C" w:rsidP="00515620">
      <w:pPr>
        <w:ind w:left="360"/>
        <w:rPr>
          <w:rFonts w:asciiTheme="minorHAnsi" w:hAnsiTheme="minorHAnsi" w:cstheme="minorHAnsi"/>
          <w:b/>
          <w:bCs/>
        </w:rPr>
      </w:pPr>
    </w:p>
    <w:p w14:paraId="61837E42" w14:textId="77777777" w:rsidR="003E344C" w:rsidRDefault="003E344C" w:rsidP="003E344C">
      <w:pPr>
        <w:ind w:left="360"/>
        <w:rPr>
          <w:rFonts w:asciiTheme="minorHAnsi" w:hAnsiTheme="minorHAnsi" w:cstheme="minorHAnsi"/>
          <w:b/>
          <w:bCs/>
        </w:rPr>
      </w:pPr>
      <w:r>
        <w:rPr>
          <w:rFonts w:asciiTheme="minorHAnsi" w:hAnsiTheme="minorHAnsi" w:cstheme="minorHAnsi"/>
          <w:b/>
          <w:bCs/>
        </w:rPr>
        <w:t>G</w:t>
      </w:r>
      <w:r w:rsidR="004442E3" w:rsidRPr="00485353">
        <w:rPr>
          <w:rFonts w:asciiTheme="minorHAnsi" w:hAnsiTheme="minorHAnsi" w:cstheme="minorHAnsi"/>
          <w:b/>
          <w:bCs/>
        </w:rPr>
        <w:t xml:space="preserve">eneral distribution </w:t>
      </w:r>
      <w:r w:rsidR="006644A9" w:rsidRPr="00485353">
        <w:rPr>
          <w:rFonts w:asciiTheme="minorHAnsi" w:hAnsiTheme="minorHAnsi" w:cstheme="minorHAnsi"/>
          <w:b/>
          <w:bCs/>
        </w:rPr>
        <w:t xml:space="preserve">payments </w:t>
      </w:r>
    </w:p>
    <w:p w14:paraId="5364A5FD" w14:textId="49767C18" w:rsidR="00B7359B" w:rsidRPr="00485353" w:rsidRDefault="00CC151C" w:rsidP="003E344C">
      <w:pPr>
        <w:ind w:left="360"/>
        <w:rPr>
          <w:rFonts w:asciiTheme="minorHAnsi" w:hAnsiTheme="minorHAnsi" w:cstheme="minorHAnsi"/>
          <w:sz w:val="22"/>
          <w:szCs w:val="22"/>
        </w:rPr>
      </w:pPr>
      <w:r w:rsidRPr="00C573C1">
        <w:rPr>
          <w:rFonts w:asciiTheme="minorHAnsi" w:hAnsiTheme="minorHAnsi" w:cstheme="minorHAnsi"/>
          <w:b/>
          <w:bCs/>
          <w:color w:val="FF0000"/>
          <w:sz w:val="22"/>
          <w:szCs w:val="22"/>
        </w:rPr>
        <w:t>NEW</w:t>
      </w:r>
      <w:r w:rsidR="00EE4E69">
        <w:rPr>
          <w:rFonts w:asciiTheme="minorHAnsi" w:hAnsiTheme="minorHAnsi" w:cstheme="minorHAnsi"/>
          <w:b/>
          <w:bCs/>
          <w:color w:val="FF0000"/>
          <w:sz w:val="22"/>
          <w:szCs w:val="22"/>
        </w:rPr>
        <w:t>(5/18)</w:t>
      </w:r>
      <w:r w:rsidRPr="00C573C1">
        <w:rPr>
          <w:rFonts w:asciiTheme="minorHAnsi" w:hAnsiTheme="minorHAnsi" w:cstheme="minorHAnsi"/>
          <w:b/>
          <w:bCs/>
          <w:color w:val="FF0000"/>
          <w:sz w:val="22"/>
          <w:szCs w:val="22"/>
        </w:rPr>
        <w:t xml:space="preserve"> </w:t>
      </w:r>
      <w:r w:rsidR="00AA5746" w:rsidRPr="00C573C1">
        <w:rPr>
          <w:rFonts w:asciiTheme="minorHAnsi" w:hAnsiTheme="minorHAnsi" w:cstheme="minorHAnsi"/>
          <w:b/>
          <w:bCs/>
          <w:color w:val="FF0000"/>
          <w:sz w:val="22"/>
          <w:szCs w:val="22"/>
        </w:rPr>
        <w:t>–</w:t>
      </w:r>
      <w:r w:rsidRPr="00C573C1">
        <w:rPr>
          <w:rFonts w:asciiTheme="minorHAnsi" w:hAnsiTheme="minorHAnsi" w:cstheme="minorHAnsi"/>
          <w:b/>
          <w:bCs/>
          <w:color w:val="FF0000"/>
          <w:sz w:val="22"/>
          <w:szCs w:val="22"/>
        </w:rPr>
        <w:t xml:space="preserve"> </w:t>
      </w:r>
      <w:r w:rsidR="00AA5746" w:rsidRPr="00C573C1">
        <w:rPr>
          <w:rFonts w:asciiTheme="minorHAnsi" w:hAnsiTheme="minorHAnsi" w:cstheme="minorHAnsi"/>
          <w:sz w:val="22"/>
          <w:szCs w:val="22"/>
        </w:rPr>
        <w:t>HHS’s goal</w:t>
      </w:r>
      <w:r w:rsidR="005C0182" w:rsidRPr="00C573C1">
        <w:rPr>
          <w:rFonts w:asciiTheme="minorHAnsi" w:hAnsiTheme="minorHAnsi" w:cstheme="minorHAnsi"/>
          <w:sz w:val="22"/>
          <w:szCs w:val="22"/>
        </w:rPr>
        <w:t xml:space="preserve"> </w:t>
      </w:r>
      <w:r w:rsidR="004900FD" w:rsidRPr="00C573C1">
        <w:rPr>
          <w:rFonts w:asciiTheme="minorHAnsi" w:hAnsiTheme="minorHAnsi" w:cstheme="minorHAnsi"/>
          <w:sz w:val="22"/>
          <w:szCs w:val="22"/>
        </w:rPr>
        <w:t>for</w:t>
      </w:r>
      <w:r w:rsidR="00AA5746" w:rsidRPr="00C573C1">
        <w:rPr>
          <w:rFonts w:asciiTheme="minorHAnsi" w:hAnsiTheme="minorHAnsi" w:cstheme="minorHAnsi"/>
          <w:sz w:val="22"/>
          <w:szCs w:val="22"/>
        </w:rPr>
        <w:t xml:space="preserve"> </w:t>
      </w:r>
      <w:r w:rsidR="009342E0" w:rsidRPr="00C573C1">
        <w:rPr>
          <w:rFonts w:asciiTheme="minorHAnsi" w:hAnsiTheme="minorHAnsi" w:cstheme="minorHAnsi"/>
          <w:sz w:val="22"/>
          <w:szCs w:val="22"/>
        </w:rPr>
        <w:t xml:space="preserve">the </w:t>
      </w:r>
      <w:r w:rsidR="00AA5746" w:rsidRPr="00C573C1">
        <w:rPr>
          <w:rFonts w:asciiTheme="minorHAnsi" w:hAnsiTheme="minorHAnsi" w:cstheme="minorHAnsi"/>
          <w:sz w:val="22"/>
          <w:szCs w:val="22"/>
        </w:rPr>
        <w:t xml:space="preserve">$50 billion General Distribution to </w:t>
      </w:r>
      <w:r w:rsidR="0056275E" w:rsidRPr="00C573C1">
        <w:rPr>
          <w:rFonts w:asciiTheme="minorHAnsi" w:hAnsiTheme="minorHAnsi" w:cstheme="minorHAnsi"/>
          <w:sz w:val="22"/>
          <w:szCs w:val="22"/>
        </w:rPr>
        <w:t xml:space="preserve">Medicare </w:t>
      </w:r>
      <w:r w:rsidR="00AA5746" w:rsidRPr="00C573C1">
        <w:rPr>
          <w:rFonts w:asciiTheme="minorHAnsi" w:hAnsiTheme="minorHAnsi" w:cstheme="minorHAnsi"/>
          <w:sz w:val="22"/>
          <w:szCs w:val="22"/>
        </w:rPr>
        <w:t>providers</w:t>
      </w:r>
      <w:r w:rsidR="0056275E" w:rsidRPr="00C573C1">
        <w:rPr>
          <w:rFonts w:asciiTheme="minorHAnsi" w:hAnsiTheme="minorHAnsi" w:cstheme="minorHAnsi"/>
          <w:sz w:val="22"/>
          <w:szCs w:val="22"/>
        </w:rPr>
        <w:t xml:space="preserve"> </w:t>
      </w:r>
      <w:r w:rsidR="00AA5746" w:rsidRPr="00C573C1">
        <w:rPr>
          <w:rFonts w:asciiTheme="minorHAnsi" w:hAnsiTheme="minorHAnsi" w:cstheme="minorHAnsi"/>
          <w:sz w:val="22"/>
          <w:szCs w:val="22"/>
        </w:rPr>
        <w:t xml:space="preserve">was </w:t>
      </w:r>
      <w:r w:rsidR="002A01B7" w:rsidRPr="00C573C1">
        <w:rPr>
          <w:rFonts w:asciiTheme="minorHAnsi" w:hAnsiTheme="minorHAnsi" w:cstheme="minorHAnsi"/>
          <w:sz w:val="22"/>
          <w:szCs w:val="22"/>
        </w:rPr>
        <w:t xml:space="preserve">to provide </w:t>
      </w:r>
      <w:r w:rsidR="00091E14" w:rsidRPr="00C573C1">
        <w:rPr>
          <w:rFonts w:asciiTheme="minorHAnsi" w:hAnsiTheme="minorHAnsi" w:cstheme="minorHAnsi"/>
          <w:sz w:val="22"/>
          <w:szCs w:val="22"/>
        </w:rPr>
        <w:t>roughly 2% of 2018 net patient revenue</w:t>
      </w:r>
      <w:r w:rsidR="0056275E" w:rsidRPr="00C573C1">
        <w:rPr>
          <w:rFonts w:asciiTheme="minorHAnsi" w:hAnsiTheme="minorHAnsi" w:cstheme="minorHAnsi"/>
          <w:sz w:val="22"/>
          <w:szCs w:val="22"/>
        </w:rPr>
        <w:t xml:space="preserve"> (as reported on Medicare cost reports)</w:t>
      </w:r>
      <w:r w:rsidR="00091E14" w:rsidRPr="00C573C1">
        <w:rPr>
          <w:rFonts w:asciiTheme="minorHAnsi" w:hAnsiTheme="minorHAnsi" w:cstheme="minorHAnsi"/>
          <w:sz w:val="22"/>
          <w:szCs w:val="22"/>
        </w:rPr>
        <w:t xml:space="preserve"> in relief payments to these providers</w:t>
      </w:r>
      <w:r w:rsidR="004900FD" w:rsidRPr="00C573C1">
        <w:rPr>
          <w:rFonts w:asciiTheme="minorHAnsi" w:hAnsiTheme="minorHAnsi" w:cstheme="minorHAnsi"/>
          <w:sz w:val="22"/>
          <w:szCs w:val="22"/>
        </w:rPr>
        <w:t xml:space="preserve"> </w:t>
      </w:r>
      <w:r w:rsidRPr="00C573C1">
        <w:rPr>
          <w:rFonts w:asciiTheme="minorHAnsi" w:hAnsiTheme="minorHAnsi" w:cstheme="minorHAnsi"/>
          <w:sz w:val="22"/>
          <w:szCs w:val="22"/>
        </w:rPr>
        <w:t xml:space="preserve">regardless of the provider’s payer mix. </w:t>
      </w:r>
      <w:r w:rsidR="009D5303" w:rsidRPr="00C573C1">
        <w:rPr>
          <w:rFonts w:asciiTheme="minorHAnsi" w:hAnsiTheme="minorHAnsi" w:cstheme="minorHAnsi"/>
          <w:sz w:val="22"/>
          <w:szCs w:val="22"/>
        </w:rPr>
        <w:t>According to HHS, p</w:t>
      </w:r>
      <w:r w:rsidRPr="00C573C1">
        <w:rPr>
          <w:rFonts w:asciiTheme="minorHAnsi" w:hAnsiTheme="minorHAnsi" w:cstheme="minorHAnsi"/>
          <w:sz w:val="22"/>
          <w:szCs w:val="22"/>
        </w:rPr>
        <w:t xml:space="preserve">ayments are determined based on the </w:t>
      </w:r>
      <w:r w:rsidRPr="00C573C1">
        <w:rPr>
          <w:rFonts w:asciiTheme="minorHAnsi" w:hAnsiTheme="minorHAnsi" w:cstheme="minorHAnsi"/>
          <w:sz w:val="22"/>
          <w:szCs w:val="22"/>
          <w:u w:val="single"/>
        </w:rPr>
        <w:t xml:space="preserve">lesser </w:t>
      </w:r>
      <w:r w:rsidR="00F67742" w:rsidRPr="00C573C1">
        <w:rPr>
          <w:rFonts w:asciiTheme="minorHAnsi" w:hAnsiTheme="minorHAnsi" w:cstheme="minorHAnsi"/>
          <w:sz w:val="22"/>
          <w:szCs w:val="22"/>
          <w:u w:val="single"/>
        </w:rPr>
        <w:t>of</w:t>
      </w:r>
      <w:r w:rsidR="00106C1F" w:rsidRPr="00C573C1">
        <w:rPr>
          <w:rFonts w:asciiTheme="minorHAnsi" w:hAnsiTheme="minorHAnsi" w:cstheme="minorHAnsi"/>
          <w:sz w:val="22"/>
          <w:szCs w:val="22"/>
          <w:u w:val="single"/>
        </w:rPr>
        <w:t xml:space="preserve"> </w:t>
      </w:r>
      <w:r w:rsidRPr="00C573C1">
        <w:rPr>
          <w:rFonts w:asciiTheme="minorHAnsi" w:hAnsiTheme="minorHAnsi" w:cstheme="minorHAnsi"/>
          <w:sz w:val="22"/>
          <w:szCs w:val="22"/>
        </w:rPr>
        <w:t xml:space="preserve">2% of a provider’s 2018 (or most recent complete tax year) net patient revenue </w:t>
      </w:r>
      <w:r w:rsidRPr="00C573C1">
        <w:rPr>
          <w:rFonts w:asciiTheme="minorHAnsi" w:hAnsiTheme="minorHAnsi" w:cstheme="minorHAnsi"/>
          <w:sz w:val="22"/>
          <w:szCs w:val="22"/>
          <w:u w:val="single"/>
        </w:rPr>
        <w:t>or</w:t>
      </w:r>
      <w:r w:rsidRPr="00C573C1">
        <w:rPr>
          <w:rFonts w:asciiTheme="minorHAnsi" w:hAnsiTheme="minorHAnsi" w:cstheme="minorHAnsi"/>
          <w:sz w:val="22"/>
          <w:szCs w:val="22"/>
        </w:rPr>
        <w:t xml:space="preserve"> the sum of incurred losses for March and April</w:t>
      </w:r>
      <w:r w:rsidR="009D5303" w:rsidRPr="00C573C1">
        <w:rPr>
          <w:rFonts w:asciiTheme="minorHAnsi" w:hAnsiTheme="minorHAnsi" w:cstheme="minorHAnsi"/>
          <w:sz w:val="22"/>
          <w:szCs w:val="22"/>
        </w:rPr>
        <w:t xml:space="preserve"> 2020</w:t>
      </w:r>
      <w:r w:rsidRPr="00C573C1">
        <w:rPr>
          <w:rFonts w:asciiTheme="minorHAnsi" w:hAnsiTheme="minorHAnsi" w:cstheme="minorHAnsi"/>
          <w:sz w:val="22"/>
          <w:szCs w:val="22"/>
        </w:rPr>
        <w:t xml:space="preserve">. If the initial General Distribution payment </w:t>
      </w:r>
      <w:r w:rsidR="00764E41" w:rsidRPr="00C573C1">
        <w:rPr>
          <w:rFonts w:asciiTheme="minorHAnsi" w:hAnsiTheme="minorHAnsi" w:cstheme="minorHAnsi"/>
          <w:sz w:val="22"/>
          <w:szCs w:val="22"/>
        </w:rPr>
        <w:t>a provider</w:t>
      </w:r>
      <w:r w:rsidRPr="00C573C1">
        <w:rPr>
          <w:rFonts w:asciiTheme="minorHAnsi" w:hAnsiTheme="minorHAnsi" w:cstheme="minorHAnsi"/>
          <w:sz w:val="22"/>
          <w:szCs w:val="22"/>
        </w:rPr>
        <w:t xml:space="preserve"> received between April 10 and April 17 was determined to be at least 2% of your annual patient revenue, </w:t>
      </w:r>
      <w:r w:rsidR="00764E41" w:rsidRPr="00C573C1">
        <w:rPr>
          <w:rFonts w:asciiTheme="minorHAnsi" w:hAnsiTheme="minorHAnsi" w:cstheme="minorHAnsi"/>
          <w:sz w:val="22"/>
          <w:szCs w:val="22"/>
        </w:rPr>
        <w:t>the provider</w:t>
      </w:r>
      <w:r w:rsidRPr="00C573C1">
        <w:rPr>
          <w:rFonts w:asciiTheme="minorHAnsi" w:hAnsiTheme="minorHAnsi" w:cstheme="minorHAnsi"/>
          <w:sz w:val="22"/>
          <w:szCs w:val="22"/>
        </w:rPr>
        <w:t xml:space="preserve"> will not receive additional </w:t>
      </w:r>
      <w:r w:rsidRPr="00C573C1">
        <w:rPr>
          <w:rFonts w:asciiTheme="minorHAnsi" w:hAnsiTheme="minorHAnsi" w:cstheme="minorHAnsi"/>
          <w:sz w:val="22"/>
          <w:szCs w:val="22"/>
          <w:u w:val="single"/>
        </w:rPr>
        <w:t>General</w:t>
      </w:r>
      <w:r w:rsidRPr="00C573C1">
        <w:rPr>
          <w:rFonts w:asciiTheme="minorHAnsi" w:hAnsiTheme="minorHAnsi" w:cstheme="minorHAnsi"/>
          <w:sz w:val="22"/>
          <w:szCs w:val="22"/>
        </w:rPr>
        <w:t xml:space="preserve"> Distribution payments</w:t>
      </w:r>
      <w:r w:rsidR="00AA4F42" w:rsidRPr="00C573C1">
        <w:rPr>
          <w:rFonts w:asciiTheme="minorHAnsi" w:hAnsiTheme="minorHAnsi" w:cstheme="minorHAnsi"/>
          <w:sz w:val="22"/>
          <w:szCs w:val="22"/>
        </w:rPr>
        <w:t xml:space="preserve"> but may be eligible for </w:t>
      </w:r>
      <w:r w:rsidR="00D85D6E" w:rsidRPr="00C573C1">
        <w:rPr>
          <w:rFonts w:asciiTheme="minorHAnsi" w:hAnsiTheme="minorHAnsi" w:cstheme="minorHAnsi"/>
          <w:sz w:val="22"/>
          <w:szCs w:val="22"/>
        </w:rPr>
        <w:t>a future</w:t>
      </w:r>
      <w:r w:rsidR="00AA4F42" w:rsidRPr="00C573C1">
        <w:rPr>
          <w:rFonts w:asciiTheme="minorHAnsi" w:hAnsiTheme="minorHAnsi" w:cstheme="minorHAnsi"/>
          <w:sz w:val="22"/>
          <w:szCs w:val="22"/>
        </w:rPr>
        <w:t xml:space="preserve"> Targeted Distribution</w:t>
      </w:r>
      <w:r w:rsidR="000A4C08" w:rsidRPr="00C573C1">
        <w:rPr>
          <w:rFonts w:asciiTheme="minorHAnsi" w:hAnsiTheme="minorHAnsi" w:cstheme="minorHAnsi"/>
          <w:sz w:val="22"/>
          <w:szCs w:val="22"/>
        </w:rPr>
        <w:t xml:space="preserve"> related to CO</w:t>
      </w:r>
      <w:r w:rsidR="00E25F52" w:rsidRPr="00C573C1">
        <w:rPr>
          <w:rFonts w:asciiTheme="minorHAnsi" w:hAnsiTheme="minorHAnsi" w:cstheme="minorHAnsi"/>
          <w:sz w:val="22"/>
          <w:szCs w:val="22"/>
        </w:rPr>
        <w:t>V</w:t>
      </w:r>
      <w:r w:rsidR="000A4C08" w:rsidRPr="00C573C1">
        <w:rPr>
          <w:rFonts w:asciiTheme="minorHAnsi" w:hAnsiTheme="minorHAnsi" w:cstheme="minorHAnsi"/>
          <w:sz w:val="22"/>
          <w:szCs w:val="22"/>
        </w:rPr>
        <w:t>ID-19</w:t>
      </w:r>
      <w:r w:rsidRPr="00C573C1">
        <w:rPr>
          <w:rFonts w:asciiTheme="minorHAnsi" w:hAnsiTheme="minorHAnsi" w:cstheme="minorHAnsi"/>
          <w:sz w:val="22"/>
          <w:szCs w:val="22"/>
        </w:rPr>
        <w:t xml:space="preserve">. </w:t>
      </w:r>
      <w:r w:rsidR="00E25F52" w:rsidRPr="00C573C1">
        <w:rPr>
          <w:rFonts w:asciiTheme="minorHAnsi" w:hAnsiTheme="minorHAnsi" w:cstheme="minorHAnsi"/>
          <w:sz w:val="22"/>
          <w:szCs w:val="22"/>
        </w:rPr>
        <w:br/>
      </w:r>
      <w:r w:rsidR="00E25F52" w:rsidRPr="00485353">
        <w:rPr>
          <w:rFonts w:asciiTheme="minorHAnsi" w:hAnsiTheme="minorHAnsi" w:cstheme="minorHAnsi"/>
          <w:sz w:val="22"/>
          <w:szCs w:val="22"/>
          <w:highlight w:val="yellow"/>
        </w:rPr>
        <w:br/>
      </w:r>
      <w:r w:rsidR="004442E3" w:rsidRPr="00485353">
        <w:rPr>
          <w:rFonts w:asciiTheme="minorHAnsi" w:hAnsiTheme="minorHAnsi" w:cstheme="minorHAnsi"/>
          <w:b/>
          <w:bCs/>
          <w:sz w:val="22"/>
          <w:szCs w:val="22"/>
        </w:rPr>
        <w:t>Total estimated allocation can be calculated using:</w:t>
      </w:r>
      <w:r w:rsidR="004442E3" w:rsidRPr="00485353">
        <w:rPr>
          <w:rFonts w:asciiTheme="minorHAnsi" w:hAnsiTheme="minorHAnsi" w:cstheme="minorHAnsi"/>
          <w:color w:val="000000"/>
          <w:sz w:val="22"/>
          <w:szCs w:val="22"/>
          <w:shd w:val="clear" w:color="auto" w:fill="FFFFFF"/>
        </w:rPr>
        <w:t xml:space="preserve"> On the attestation portal, HHS provides the following formul</w:t>
      </w:r>
      <w:r w:rsidR="00B7359B" w:rsidRPr="00485353">
        <w:rPr>
          <w:rFonts w:asciiTheme="minorHAnsi" w:hAnsiTheme="minorHAnsi" w:cstheme="minorHAnsi"/>
          <w:color w:val="000000"/>
          <w:sz w:val="22"/>
          <w:szCs w:val="22"/>
          <w:shd w:val="clear" w:color="auto" w:fill="FFFFFF"/>
        </w:rPr>
        <w:t>a</w:t>
      </w:r>
      <w:r w:rsidR="004442E3" w:rsidRPr="00485353">
        <w:rPr>
          <w:rFonts w:asciiTheme="minorHAnsi" w:hAnsiTheme="minorHAnsi" w:cstheme="minorHAnsi"/>
          <w:color w:val="000000"/>
          <w:sz w:val="22"/>
          <w:szCs w:val="22"/>
          <w:shd w:val="clear" w:color="auto" w:fill="FFFFFF"/>
        </w:rPr>
        <w:t xml:space="preserve"> for calculating your estimated total allocation from the $50 billion general distribution</w:t>
      </w:r>
      <w:r w:rsidR="00B7359B" w:rsidRPr="00485353">
        <w:rPr>
          <w:rFonts w:asciiTheme="minorHAnsi" w:hAnsiTheme="minorHAnsi" w:cstheme="minorHAnsi"/>
          <w:color w:val="000000"/>
          <w:sz w:val="22"/>
          <w:szCs w:val="22"/>
          <w:shd w:val="clear" w:color="auto" w:fill="FFFFFF"/>
        </w:rPr>
        <w:t>:</w:t>
      </w:r>
    </w:p>
    <w:p w14:paraId="4B0F63B0" w14:textId="78990CB7" w:rsidR="004442E3" w:rsidRPr="00485353" w:rsidRDefault="00B7359B" w:rsidP="00B7359B">
      <w:pPr>
        <w:pStyle w:val="ListParagraph"/>
        <w:numPr>
          <w:ilvl w:val="1"/>
          <w:numId w:val="37"/>
        </w:numPr>
        <w:rPr>
          <w:rFonts w:cstheme="minorHAnsi"/>
          <w:sz w:val="22"/>
          <w:szCs w:val="22"/>
        </w:rPr>
      </w:pPr>
      <w:r w:rsidRPr="00485353">
        <w:rPr>
          <w:rFonts w:cstheme="minorHAnsi"/>
          <w:color w:val="000000"/>
          <w:sz w:val="22"/>
          <w:szCs w:val="22"/>
          <w:shd w:val="clear" w:color="auto" w:fill="FFFFFF"/>
        </w:rPr>
        <w:t>D</w:t>
      </w:r>
      <w:r w:rsidR="004442E3" w:rsidRPr="00485353">
        <w:rPr>
          <w:rFonts w:cstheme="minorHAnsi"/>
          <w:color w:val="000000"/>
          <w:sz w:val="22"/>
          <w:szCs w:val="22"/>
          <w:shd w:val="clear" w:color="auto" w:fill="FFFFFF"/>
        </w:rPr>
        <w:t xml:space="preserve">ivide your "Gross Receipts or Sales" or "Program Service Revenue" by 2.5 trillion and then multiply by 50 billion. </w:t>
      </w:r>
      <w:r w:rsidRPr="00485353">
        <w:rPr>
          <w:rFonts w:cstheme="minorHAnsi"/>
          <w:color w:val="000000"/>
          <w:sz w:val="22"/>
          <w:szCs w:val="22"/>
          <w:shd w:val="clear" w:color="auto" w:fill="FFFFFF"/>
        </w:rPr>
        <w:t xml:space="preserve"> = </w:t>
      </w:r>
      <w:r w:rsidR="004442E3" w:rsidRPr="00485353">
        <w:rPr>
          <w:rFonts w:cstheme="minorHAnsi"/>
          <w:color w:val="000000"/>
          <w:sz w:val="22"/>
          <w:szCs w:val="22"/>
          <w:shd w:val="clear" w:color="auto" w:fill="FFFFFF"/>
        </w:rPr>
        <w:t>((Gross Receipts or Sales) / 2,500,000,000,000) * 50,000,000,000</w:t>
      </w:r>
      <w:r w:rsidRPr="00485353">
        <w:rPr>
          <w:rFonts w:cstheme="minorHAnsi"/>
          <w:color w:val="000000"/>
          <w:sz w:val="22"/>
          <w:szCs w:val="22"/>
          <w:shd w:val="clear" w:color="auto" w:fill="FFFFFF"/>
        </w:rPr>
        <w:t xml:space="preserve"> = Total Allocation </w:t>
      </w:r>
      <w:r w:rsidR="00C534EA" w:rsidRPr="00485353">
        <w:rPr>
          <w:rFonts w:cstheme="minorHAnsi"/>
          <w:color w:val="000000"/>
          <w:sz w:val="22"/>
          <w:szCs w:val="22"/>
          <w:shd w:val="clear" w:color="auto" w:fill="FFFFFF"/>
        </w:rPr>
        <w:t>(total of first plus second payment)</w:t>
      </w:r>
    </w:p>
    <w:p w14:paraId="3454D975" w14:textId="77777777" w:rsidR="004442E3" w:rsidRPr="00485353" w:rsidRDefault="004442E3" w:rsidP="004442E3">
      <w:pPr>
        <w:pStyle w:val="ListParagraph"/>
        <w:ind w:left="1080"/>
        <w:rPr>
          <w:rFonts w:cstheme="minorHAnsi"/>
          <w:sz w:val="22"/>
          <w:szCs w:val="22"/>
        </w:rPr>
      </w:pPr>
    </w:p>
    <w:p w14:paraId="73551284" w14:textId="4607CD1E" w:rsidR="00E630EB" w:rsidRPr="00485353" w:rsidRDefault="00C459B1" w:rsidP="006644A9">
      <w:pPr>
        <w:pStyle w:val="ListParagraph"/>
        <w:numPr>
          <w:ilvl w:val="0"/>
          <w:numId w:val="4"/>
        </w:numPr>
        <w:rPr>
          <w:rFonts w:cstheme="minorHAnsi"/>
          <w:color w:val="000000" w:themeColor="text1"/>
          <w:sz w:val="22"/>
          <w:szCs w:val="22"/>
        </w:rPr>
      </w:pPr>
      <w:r w:rsidRPr="00485353">
        <w:rPr>
          <w:rFonts w:cstheme="minorHAnsi"/>
          <w:b/>
          <w:bCs/>
          <w:sz w:val="22"/>
          <w:szCs w:val="22"/>
        </w:rPr>
        <w:t>First round of payments</w:t>
      </w:r>
      <w:r w:rsidR="00E630EB" w:rsidRPr="00485353">
        <w:rPr>
          <w:rFonts w:cstheme="minorHAnsi"/>
          <w:b/>
          <w:bCs/>
          <w:sz w:val="22"/>
          <w:szCs w:val="22"/>
        </w:rPr>
        <w:t xml:space="preserve"> </w:t>
      </w:r>
      <w:r w:rsidRPr="00485353">
        <w:rPr>
          <w:rFonts w:cstheme="minorHAnsi"/>
          <w:b/>
          <w:bCs/>
          <w:sz w:val="22"/>
          <w:szCs w:val="22"/>
        </w:rPr>
        <w:t xml:space="preserve">distributed between </w:t>
      </w:r>
      <w:r w:rsidR="005B5AF3" w:rsidRPr="00485353">
        <w:rPr>
          <w:rFonts w:cstheme="minorHAnsi"/>
          <w:b/>
          <w:bCs/>
          <w:sz w:val="22"/>
          <w:szCs w:val="22"/>
        </w:rPr>
        <w:t>April 10</w:t>
      </w:r>
      <w:r w:rsidR="00F1693D" w:rsidRPr="00485353">
        <w:rPr>
          <w:rFonts w:cstheme="minorHAnsi"/>
          <w:b/>
          <w:bCs/>
          <w:sz w:val="22"/>
          <w:szCs w:val="22"/>
        </w:rPr>
        <w:t xml:space="preserve"> -17</w:t>
      </w:r>
      <w:r w:rsidR="00E630EB" w:rsidRPr="00485353">
        <w:rPr>
          <w:rFonts w:cstheme="minorHAnsi"/>
          <w:b/>
          <w:bCs/>
          <w:sz w:val="22"/>
          <w:szCs w:val="22"/>
        </w:rPr>
        <w:t xml:space="preserve">:  </w:t>
      </w:r>
      <w:r w:rsidR="00861157" w:rsidRPr="00485353">
        <w:rPr>
          <w:rFonts w:cstheme="minorHAnsi"/>
          <w:sz w:val="22"/>
          <w:szCs w:val="22"/>
        </w:rPr>
        <w:t>$30</w:t>
      </w:r>
      <w:r w:rsidR="00DC6376" w:rsidRPr="00485353">
        <w:rPr>
          <w:rFonts w:cstheme="minorHAnsi"/>
          <w:sz w:val="22"/>
          <w:szCs w:val="22"/>
        </w:rPr>
        <w:t xml:space="preserve"> billion</w:t>
      </w:r>
      <w:r w:rsidR="00861157" w:rsidRPr="00485353">
        <w:rPr>
          <w:rFonts w:cstheme="minorHAnsi"/>
          <w:sz w:val="22"/>
          <w:szCs w:val="22"/>
        </w:rPr>
        <w:t xml:space="preserve"> </w:t>
      </w:r>
      <w:r w:rsidR="00A331BE" w:rsidRPr="00485353">
        <w:rPr>
          <w:rFonts w:cstheme="minorHAnsi"/>
          <w:sz w:val="22"/>
          <w:szCs w:val="22"/>
        </w:rPr>
        <w:t>d</w:t>
      </w:r>
      <w:r w:rsidR="0028692A" w:rsidRPr="00485353">
        <w:rPr>
          <w:rFonts w:cstheme="minorHAnsi"/>
          <w:sz w:val="22"/>
          <w:szCs w:val="22"/>
        </w:rPr>
        <w:t>istributed t</w:t>
      </w:r>
      <w:r w:rsidR="005B5AF3" w:rsidRPr="00485353">
        <w:rPr>
          <w:rFonts w:cstheme="minorHAnsi"/>
          <w:sz w:val="22"/>
          <w:szCs w:val="22"/>
        </w:rPr>
        <w:t xml:space="preserve">hrough direct deposit from </w:t>
      </w:r>
      <w:r w:rsidR="00A331BE" w:rsidRPr="00485353">
        <w:rPr>
          <w:rFonts w:cstheme="minorHAnsi"/>
          <w:sz w:val="22"/>
          <w:szCs w:val="22"/>
        </w:rPr>
        <w:t xml:space="preserve">UHG’s </w:t>
      </w:r>
      <w:r w:rsidR="005B5AF3" w:rsidRPr="00485353">
        <w:rPr>
          <w:rFonts w:cstheme="minorHAnsi"/>
          <w:sz w:val="22"/>
          <w:szCs w:val="22"/>
        </w:rPr>
        <w:t>Optum</w:t>
      </w:r>
      <w:r w:rsidR="0028692A" w:rsidRPr="00485353">
        <w:rPr>
          <w:rFonts w:cstheme="minorHAnsi"/>
          <w:sz w:val="22"/>
          <w:szCs w:val="22"/>
        </w:rPr>
        <w:t xml:space="preserve"> Bank</w:t>
      </w:r>
      <w:r w:rsidR="005B5AF3" w:rsidRPr="00485353">
        <w:rPr>
          <w:rFonts w:cstheme="minorHAnsi"/>
          <w:sz w:val="22"/>
          <w:szCs w:val="22"/>
        </w:rPr>
        <w:t xml:space="preserve"> into the accounts of</w:t>
      </w:r>
      <w:r w:rsidR="00055C31" w:rsidRPr="00485353">
        <w:rPr>
          <w:rFonts w:cstheme="minorHAnsi"/>
          <w:sz w:val="22"/>
          <w:szCs w:val="22"/>
        </w:rPr>
        <w:t xml:space="preserve"> providers who billed Medicare</w:t>
      </w:r>
      <w:r w:rsidR="00C743C5" w:rsidRPr="00485353">
        <w:rPr>
          <w:rFonts w:cstheme="minorHAnsi"/>
          <w:sz w:val="22"/>
          <w:szCs w:val="22"/>
        </w:rPr>
        <w:t xml:space="preserve"> fee-for-service (</w:t>
      </w:r>
      <w:r w:rsidR="00055C31" w:rsidRPr="00485353">
        <w:rPr>
          <w:rFonts w:cstheme="minorHAnsi"/>
          <w:sz w:val="22"/>
          <w:szCs w:val="22"/>
        </w:rPr>
        <w:t>FFS</w:t>
      </w:r>
      <w:r w:rsidR="00C743C5" w:rsidRPr="00485353">
        <w:rPr>
          <w:rFonts w:cstheme="minorHAnsi"/>
          <w:sz w:val="22"/>
          <w:szCs w:val="22"/>
        </w:rPr>
        <w:t>)</w:t>
      </w:r>
      <w:r w:rsidR="00055C31" w:rsidRPr="00485353">
        <w:rPr>
          <w:rFonts w:cstheme="minorHAnsi"/>
          <w:sz w:val="22"/>
          <w:szCs w:val="22"/>
        </w:rPr>
        <w:t xml:space="preserve"> based upon </w:t>
      </w:r>
      <w:r w:rsidR="00C743C5" w:rsidRPr="00485353">
        <w:rPr>
          <w:rFonts w:cstheme="minorHAnsi"/>
          <w:sz w:val="22"/>
          <w:szCs w:val="22"/>
        </w:rPr>
        <w:t xml:space="preserve">a percentage of </w:t>
      </w:r>
      <w:r w:rsidR="00055C31" w:rsidRPr="00485353">
        <w:rPr>
          <w:rFonts w:cstheme="minorHAnsi"/>
          <w:sz w:val="22"/>
          <w:szCs w:val="22"/>
        </w:rPr>
        <w:t xml:space="preserve">their total 2019 Medicare FFS reimbursements. </w:t>
      </w:r>
    </w:p>
    <w:p w14:paraId="78DAD1BB" w14:textId="7D06ADAC" w:rsidR="00183555" w:rsidRPr="00485353" w:rsidRDefault="00183555" w:rsidP="00B07F67">
      <w:pPr>
        <w:pStyle w:val="ListParagraph"/>
        <w:numPr>
          <w:ilvl w:val="1"/>
          <w:numId w:val="4"/>
        </w:numPr>
        <w:rPr>
          <w:rFonts w:cstheme="minorHAnsi"/>
          <w:b/>
          <w:bCs/>
          <w:color w:val="000000" w:themeColor="text1"/>
          <w:sz w:val="22"/>
          <w:szCs w:val="22"/>
        </w:rPr>
      </w:pPr>
      <w:r w:rsidRPr="00485353">
        <w:rPr>
          <w:rFonts w:cstheme="minorHAnsi"/>
          <w:b/>
          <w:bCs/>
          <w:color w:val="000000" w:themeColor="text1"/>
          <w:sz w:val="22"/>
          <w:szCs w:val="22"/>
        </w:rPr>
        <w:t>Formula for calculating 1</w:t>
      </w:r>
      <w:r w:rsidRPr="00485353">
        <w:rPr>
          <w:rFonts w:cstheme="minorHAnsi"/>
          <w:b/>
          <w:bCs/>
          <w:color w:val="000000" w:themeColor="text1"/>
          <w:sz w:val="22"/>
          <w:szCs w:val="22"/>
          <w:vertAlign w:val="superscript"/>
        </w:rPr>
        <w:t>st</w:t>
      </w:r>
      <w:r w:rsidRPr="00485353">
        <w:rPr>
          <w:rFonts w:cstheme="minorHAnsi"/>
          <w:b/>
          <w:bCs/>
          <w:color w:val="000000" w:themeColor="text1"/>
          <w:sz w:val="22"/>
          <w:szCs w:val="22"/>
        </w:rPr>
        <w:t xml:space="preserve"> payment:</w:t>
      </w:r>
      <w:r w:rsidR="007B2E93" w:rsidRPr="00485353">
        <w:rPr>
          <w:rFonts w:cstheme="minorHAnsi"/>
          <w:color w:val="000000" w:themeColor="text1"/>
          <w:sz w:val="22"/>
          <w:szCs w:val="22"/>
        </w:rPr>
        <w:t xml:space="preserve">  A provider can estimate their payment by dividing their 2019 Medicare FFS (not including Medicare Advantage) payments they received by </w:t>
      </w:r>
      <w:r w:rsidR="00B33AAF" w:rsidRPr="00485353">
        <w:rPr>
          <w:rFonts w:cstheme="minorHAnsi"/>
          <w:color w:val="000000" w:themeColor="text1"/>
          <w:sz w:val="22"/>
          <w:szCs w:val="22"/>
        </w:rPr>
        <w:t>$484,000,000,000 and</w:t>
      </w:r>
      <w:r w:rsidR="007B2E93" w:rsidRPr="00485353">
        <w:rPr>
          <w:rFonts w:cstheme="minorHAnsi"/>
          <w:color w:val="000000" w:themeColor="text1"/>
          <w:sz w:val="22"/>
          <w:szCs w:val="22"/>
        </w:rPr>
        <w:t xml:space="preserve"> multiply that ratio by $30,000,000,000. </w:t>
      </w:r>
    </w:p>
    <w:p w14:paraId="50C4ED45" w14:textId="2DCF5E96" w:rsidR="00861157" w:rsidRPr="00485353" w:rsidRDefault="00861157">
      <w:pPr>
        <w:rPr>
          <w:rFonts w:asciiTheme="minorHAnsi" w:hAnsiTheme="minorHAnsi" w:cstheme="minorHAnsi"/>
          <w:sz w:val="22"/>
          <w:szCs w:val="22"/>
        </w:rPr>
      </w:pPr>
    </w:p>
    <w:p w14:paraId="09FE21FB" w14:textId="4B72A9BD" w:rsidR="00FB0C15" w:rsidRPr="00485353" w:rsidRDefault="00C459B1" w:rsidP="00011004">
      <w:pPr>
        <w:pStyle w:val="ListParagraph"/>
        <w:numPr>
          <w:ilvl w:val="0"/>
          <w:numId w:val="4"/>
        </w:numPr>
        <w:rPr>
          <w:rFonts w:cstheme="minorHAnsi"/>
          <w:sz w:val="22"/>
          <w:szCs w:val="22"/>
        </w:rPr>
      </w:pPr>
      <w:r w:rsidRPr="00485353">
        <w:rPr>
          <w:rFonts w:cstheme="minorHAnsi"/>
          <w:b/>
          <w:bCs/>
          <w:sz w:val="22"/>
          <w:szCs w:val="22"/>
        </w:rPr>
        <w:t>Second round of payments distributed</w:t>
      </w:r>
      <w:r w:rsidR="005B5AF3" w:rsidRPr="00485353">
        <w:rPr>
          <w:rFonts w:cstheme="minorHAnsi"/>
          <w:b/>
          <w:bCs/>
          <w:sz w:val="22"/>
          <w:szCs w:val="22"/>
        </w:rPr>
        <w:t xml:space="preserve"> </w:t>
      </w:r>
      <w:r w:rsidR="00A85CF2" w:rsidRPr="00485353">
        <w:rPr>
          <w:rFonts w:cstheme="minorHAnsi"/>
          <w:b/>
          <w:bCs/>
          <w:sz w:val="22"/>
          <w:szCs w:val="22"/>
        </w:rPr>
        <w:t>April 24</w:t>
      </w:r>
      <w:r w:rsidR="00861157" w:rsidRPr="00485353">
        <w:rPr>
          <w:rFonts w:cstheme="minorHAnsi"/>
          <w:b/>
          <w:bCs/>
          <w:sz w:val="22"/>
          <w:szCs w:val="22"/>
        </w:rPr>
        <w:t>:</w:t>
      </w:r>
      <w:r w:rsidR="00F1693D" w:rsidRPr="00485353">
        <w:rPr>
          <w:rFonts w:cstheme="minorHAnsi"/>
          <w:b/>
          <w:bCs/>
          <w:sz w:val="22"/>
          <w:szCs w:val="22"/>
        </w:rPr>
        <w:t xml:space="preserve"> </w:t>
      </w:r>
    </w:p>
    <w:p w14:paraId="37739828" w14:textId="4431B2D8" w:rsidR="00A2385A" w:rsidRPr="00485353" w:rsidRDefault="00F1693D" w:rsidP="006E623D">
      <w:pPr>
        <w:pStyle w:val="ListParagraph"/>
        <w:numPr>
          <w:ilvl w:val="1"/>
          <w:numId w:val="4"/>
        </w:numPr>
        <w:spacing w:after="120"/>
        <w:contextualSpacing w:val="0"/>
        <w:rPr>
          <w:rFonts w:cstheme="minorHAnsi"/>
          <w:b/>
          <w:bCs/>
        </w:rPr>
      </w:pPr>
      <w:r w:rsidRPr="00485353">
        <w:rPr>
          <w:rFonts w:cstheme="minorHAnsi"/>
          <w:sz w:val="22"/>
          <w:szCs w:val="22"/>
        </w:rPr>
        <w:t>$20</w:t>
      </w:r>
      <w:r w:rsidR="00BA1F7D" w:rsidRPr="00485353">
        <w:rPr>
          <w:rFonts w:cstheme="minorHAnsi"/>
          <w:sz w:val="22"/>
          <w:szCs w:val="22"/>
        </w:rPr>
        <w:t xml:space="preserve"> billion</w:t>
      </w:r>
      <w:r w:rsidRPr="00485353">
        <w:rPr>
          <w:rFonts w:cstheme="minorHAnsi"/>
          <w:sz w:val="22"/>
          <w:szCs w:val="22"/>
        </w:rPr>
        <w:t xml:space="preserve"> being </w:t>
      </w:r>
      <w:r w:rsidR="00C940F3" w:rsidRPr="00485353">
        <w:rPr>
          <w:rFonts w:cstheme="minorHAnsi"/>
          <w:sz w:val="22"/>
          <w:szCs w:val="22"/>
        </w:rPr>
        <w:t>distributed</w:t>
      </w:r>
      <w:r w:rsidR="00A66DB7" w:rsidRPr="00485353">
        <w:rPr>
          <w:rFonts w:cstheme="minorHAnsi"/>
          <w:sz w:val="22"/>
          <w:szCs w:val="22"/>
        </w:rPr>
        <w:t xml:space="preserve"> in payments to </w:t>
      </w:r>
      <w:r w:rsidR="000040B8" w:rsidRPr="00485353">
        <w:rPr>
          <w:rFonts w:cstheme="minorHAnsi"/>
          <w:sz w:val="22"/>
          <w:szCs w:val="22"/>
        </w:rPr>
        <w:t xml:space="preserve">Medicare facilities and </w:t>
      </w:r>
      <w:r w:rsidR="00A66DB7" w:rsidRPr="00485353">
        <w:rPr>
          <w:rFonts w:cstheme="minorHAnsi"/>
          <w:sz w:val="22"/>
          <w:szCs w:val="22"/>
        </w:rPr>
        <w:t>providers for whom Medicare FFS reflects a small share of their revenue and based off of 2018 cost report data</w:t>
      </w:r>
      <w:r w:rsidR="00C940F3" w:rsidRPr="00485353">
        <w:rPr>
          <w:rFonts w:cstheme="minorHAnsi"/>
          <w:sz w:val="22"/>
          <w:szCs w:val="22"/>
        </w:rPr>
        <w:t>.</w:t>
      </w:r>
      <w:r w:rsidR="00B54584" w:rsidRPr="00485353">
        <w:rPr>
          <w:rFonts w:cstheme="minorHAnsi"/>
          <w:sz w:val="22"/>
          <w:szCs w:val="22"/>
        </w:rPr>
        <w:t xml:space="preserve"> </w:t>
      </w:r>
    </w:p>
    <w:p w14:paraId="456F7A2F" w14:textId="3AC9C7AA" w:rsidR="00BE5F59" w:rsidRPr="00485353" w:rsidRDefault="00B54584" w:rsidP="00AA7602">
      <w:pPr>
        <w:pStyle w:val="NormalWeb"/>
        <w:numPr>
          <w:ilvl w:val="2"/>
          <w:numId w:val="4"/>
        </w:numPr>
        <w:rPr>
          <w:rFonts w:asciiTheme="minorHAnsi" w:hAnsiTheme="minorHAnsi" w:cstheme="minorHAnsi"/>
          <w:sz w:val="22"/>
          <w:szCs w:val="22"/>
        </w:rPr>
      </w:pPr>
      <w:r w:rsidRPr="00485353">
        <w:rPr>
          <w:rFonts w:asciiTheme="minorHAnsi" w:hAnsiTheme="minorHAnsi" w:cstheme="minorHAnsi"/>
          <w:b/>
          <w:bCs/>
          <w:sz w:val="22"/>
          <w:szCs w:val="22"/>
        </w:rPr>
        <w:t xml:space="preserve">Formula for estimating </w:t>
      </w:r>
      <w:r w:rsidR="00476FC9" w:rsidRPr="00485353">
        <w:rPr>
          <w:rFonts w:asciiTheme="minorHAnsi" w:hAnsiTheme="minorHAnsi" w:cstheme="minorHAnsi"/>
          <w:b/>
          <w:bCs/>
          <w:sz w:val="22"/>
          <w:szCs w:val="22"/>
        </w:rPr>
        <w:t>this payment</w:t>
      </w:r>
      <w:r w:rsidR="00476FC9" w:rsidRPr="00485353">
        <w:rPr>
          <w:rFonts w:asciiTheme="minorHAnsi" w:hAnsiTheme="minorHAnsi" w:cstheme="minorHAnsi"/>
          <w:sz w:val="22"/>
          <w:szCs w:val="22"/>
        </w:rPr>
        <w:t xml:space="preserve">:  Providers can estimate their expected </w:t>
      </w:r>
      <w:r w:rsidR="00AA7602" w:rsidRPr="00485353">
        <w:rPr>
          <w:rFonts w:asciiTheme="minorHAnsi" w:hAnsiTheme="minorHAnsi" w:cstheme="minorHAnsi"/>
          <w:sz w:val="22"/>
          <w:szCs w:val="22"/>
        </w:rPr>
        <w:t>2</w:t>
      </w:r>
      <w:r w:rsidR="00AA7602" w:rsidRPr="00485353">
        <w:rPr>
          <w:rFonts w:asciiTheme="minorHAnsi" w:hAnsiTheme="minorHAnsi" w:cstheme="minorHAnsi"/>
          <w:sz w:val="22"/>
          <w:szCs w:val="22"/>
          <w:vertAlign w:val="superscript"/>
        </w:rPr>
        <w:t>nd</w:t>
      </w:r>
      <w:r w:rsidR="00AA7602" w:rsidRPr="00485353">
        <w:rPr>
          <w:rFonts w:asciiTheme="minorHAnsi" w:hAnsiTheme="minorHAnsi" w:cstheme="minorHAnsi"/>
          <w:sz w:val="22"/>
          <w:szCs w:val="22"/>
        </w:rPr>
        <w:t xml:space="preserve"> </w:t>
      </w:r>
      <w:r w:rsidR="00476FC9" w:rsidRPr="00485353">
        <w:rPr>
          <w:rFonts w:asciiTheme="minorHAnsi" w:hAnsiTheme="minorHAnsi" w:cstheme="minorHAnsi"/>
          <w:sz w:val="22"/>
          <w:szCs w:val="22"/>
        </w:rPr>
        <w:t xml:space="preserve">general distribution </w:t>
      </w:r>
      <w:r w:rsidR="00AA7602" w:rsidRPr="00485353">
        <w:rPr>
          <w:rFonts w:asciiTheme="minorHAnsi" w:hAnsiTheme="minorHAnsi" w:cstheme="minorHAnsi"/>
          <w:sz w:val="22"/>
          <w:szCs w:val="22"/>
        </w:rPr>
        <w:t xml:space="preserve">payment </w:t>
      </w:r>
      <w:r w:rsidR="00476FC9" w:rsidRPr="00485353">
        <w:rPr>
          <w:rFonts w:asciiTheme="minorHAnsi" w:hAnsiTheme="minorHAnsi" w:cstheme="minorHAnsi"/>
          <w:sz w:val="22"/>
          <w:szCs w:val="22"/>
        </w:rPr>
        <w:t>using the following formula:</w:t>
      </w:r>
      <w:r w:rsidR="00D80065" w:rsidRPr="00485353">
        <w:rPr>
          <w:rFonts w:asciiTheme="minorHAnsi" w:hAnsiTheme="minorHAnsi" w:cstheme="minorHAnsi"/>
          <w:sz w:val="22"/>
          <w:szCs w:val="22"/>
        </w:rPr>
        <w:t xml:space="preserve"> </w:t>
      </w:r>
      <w:r w:rsidR="00476FC9" w:rsidRPr="00485353">
        <w:rPr>
          <w:rFonts w:asciiTheme="minorHAnsi" w:hAnsiTheme="minorHAnsi" w:cstheme="minorHAnsi"/>
          <w:sz w:val="22"/>
          <w:szCs w:val="22"/>
        </w:rPr>
        <w:t xml:space="preserve">(Individual Provider 2018 Revenue/$2.5 Trillion) X $50 Billion – Amount of First Payment Provider received = Expected </w:t>
      </w:r>
      <w:r w:rsidR="00183555" w:rsidRPr="00485353">
        <w:rPr>
          <w:rFonts w:asciiTheme="minorHAnsi" w:hAnsiTheme="minorHAnsi" w:cstheme="minorHAnsi"/>
          <w:sz w:val="22"/>
          <w:szCs w:val="22"/>
        </w:rPr>
        <w:t>2</w:t>
      </w:r>
      <w:r w:rsidR="00183555" w:rsidRPr="00485353">
        <w:rPr>
          <w:rFonts w:asciiTheme="minorHAnsi" w:hAnsiTheme="minorHAnsi" w:cstheme="minorHAnsi"/>
          <w:sz w:val="22"/>
          <w:szCs w:val="22"/>
          <w:vertAlign w:val="superscript"/>
        </w:rPr>
        <w:t>nd</w:t>
      </w:r>
      <w:r w:rsidR="00183555" w:rsidRPr="00485353">
        <w:rPr>
          <w:rFonts w:asciiTheme="minorHAnsi" w:hAnsiTheme="minorHAnsi" w:cstheme="minorHAnsi"/>
          <w:sz w:val="22"/>
          <w:szCs w:val="22"/>
        </w:rPr>
        <w:t xml:space="preserve"> </w:t>
      </w:r>
      <w:r w:rsidR="00476FC9" w:rsidRPr="00485353">
        <w:rPr>
          <w:rFonts w:asciiTheme="minorHAnsi" w:hAnsiTheme="minorHAnsi" w:cstheme="minorHAnsi"/>
          <w:sz w:val="22"/>
          <w:szCs w:val="22"/>
        </w:rPr>
        <w:t>General Distribution</w:t>
      </w:r>
      <w:r w:rsidR="00BE5F59" w:rsidRPr="00485353">
        <w:rPr>
          <w:rFonts w:asciiTheme="minorHAnsi" w:hAnsiTheme="minorHAnsi" w:cstheme="minorHAnsi"/>
          <w:sz w:val="22"/>
          <w:szCs w:val="22"/>
        </w:rPr>
        <w:br/>
      </w:r>
    </w:p>
    <w:p w14:paraId="41A6D63F" w14:textId="56792896" w:rsidR="00B54584" w:rsidRPr="00485353" w:rsidRDefault="00BE5F59" w:rsidP="00BE5F59">
      <w:pPr>
        <w:pStyle w:val="ListParagraph"/>
        <w:numPr>
          <w:ilvl w:val="2"/>
          <w:numId w:val="4"/>
        </w:numPr>
        <w:rPr>
          <w:rFonts w:cstheme="minorHAnsi"/>
          <w:sz w:val="22"/>
          <w:szCs w:val="22"/>
        </w:rPr>
      </w:pPr>
      <w:r w:rsidRPr="00485353">
        <w:rPr>
          <w:rFonts w:cstheme="minorHAnsi"/>
          <w:sz w:val="22"/>
          <w:szCs w:val="22"/>
        </w:rPr>
        <w:lastRenderedPageBreak/>
        <w:t>Providers may not receive a second distribution payment if the provider received a first distribution payment of equal to or more than 2% of patient revenue.</w:t>
      </w:r>
      <w:r w:rsidR="00476FC9" w:rsidRPr="00485353">
        <w:rPr>
          <w:rFonts w:cstheme="minorHAnsi"/>
          <w:sz w:val="22"/>
          <w:szCs w:val="22"/>
        </w:rPr>
        <w:br/>
      </w:r>
    </w:p>
    <w:p w14:paraId="549398F0" w14:textId="5F23F02B" w:rsidR="0097058B" w:rsidRPr="00485353" w:rsidRDefault="00FB0C15" w:rsidP="006E623D">
      <w:pPr>
        <w:pStyle w:val="ListParagraph"/>
        <w:numPr>
          <w:ilvl w:val="1"/>
          <w:numId w:val="4"/>
        </w:numPr>
        <w:spacing w:after="120"/>
        <w:contextualSpacing w:val="0"/>
        <w:rPr>
          <w:rFonts w:cstheme="minorHAnsi"/>
          <w:b/>
          <w:bCs/>
        </w:rPr>
      </w:pPr>
      <w:r w:rsidRPr="00485353">
        <w:rPr>
          <w:rFonts w:cstheme="minorHAnsi"/>
          <w:sz w:val="22"/>
          <w:szCs w:val="22"/>
        </w:rPr>
        <w:t>$10</w:t>
      </w:r>
      <w:r w:rsidR="0080516A" w:rsidRPr="00485353">
        <w:rPr>
          <w:rFonts w:cstheme="minorHAnsi"/>
          <w:sz w:val="22"/>
          <w:szCs w:val="22"/>
        </w:rPr>
        <w:t xml:space="preserve"> billion</w:t>
      </w:r>
      <w:r w:rsidRPr="00485353">
        <w:rPr>
          <w:rFonts w:cstheme="minorHAnsi"/>
          <w:sz w:val="22"/>
          <w:szCs w:val="22"/>
        </w:rPr>
        <w:t xml:space="preserve"> to targeted hospitals in </w:t>
      </w:r>
      <w:r w:rsidR="0097058B" w:rsidRPr="00485353">
        <w:rPr>
          <w:rFonts w:cstheme="minorHAnsi"/>
          <w:sz w:val="22"/>
          <w:szCs w:val="22"/>
        </w:rPr>
        <w:t>areas particularly impacted by the COVID-19 outbreak</w:t>
      </w:r>
      <w:r w:rsidR="00AE17B5" w:rsidRPr="00485353">
        <w:rPr>
          <w:rFonts w:cstheme="minorHAnsi"/>
          <w:sz w:val="22"/>
          <w:szCs w:val="22"/>
        </w:rPr>
        <w:t xml:space="preserve"> (application required)</w:t>
      </w:r>
    </w:p>
    <w:p w14:paraId="3AE7EF9B" w14:textId="7561C192" w:rsidR="00470703" w:rsidRPr="00485353" w:rsidRDefault="00217E84" w:rsidP="006E623D">
      <w:pPr>
        <w:pStyle w:val="ListParagraph"/>
        <w:numPr>
          <w:ilvl w:val="1"/>
          <w:numId w:val="4"/>
        </w:numPr>
        <w:spacing w:after="120"/>
        <w:contextualSpacing w:val="0"/>
        <w:rPr>
          <w:rFonts w:cstheme="minorHAnsi"/>
          <w:b/>
          <w:bCs/>
        </w:rPr>
      </w:pPr>
      <w:r w:rsidRPr="00485353">
        <w:rPr>
          <w:rFonts w:cstheme="minorHAnsi"/>
          <w:sz w:val="22"/>
          <w:szCs w:val="22"/>
        </w:rPr>
        <w:t>$10</w:t>
      </w:r>
      <w:r w:rsidR="0080516A" w:rsidRPr="00485353">
        <w:rPr>
          <w:rFonts w:cstheme="minorHAnsi"/>
          <w:sz w:val="22"/>
          <w:szCs w:val="22"/>
        </w:rPr>
        <w:t xml:space="preserve"> billion</w:t>
      </w:r>
      <w:r w:rsidRPr="00485353">
        <w:rPr>
          <w:rFonts w:cstheme="minorHAnsi"/>
          <w:sz w:val="22"/>
          <w:szCs w:val="22"/>
        </w:rPr>
        <w:t xml:space="preserve"> for rural health clinics and hospitals</w:t>
      </w:r>
      <w:r w:rsidR="00470703" w:rsidRPr="00485353">
        <w:rPr>
          <w:rFonts w:cstheme="minorHAnsi"/>
          <w:sz w:val="22"/>
          <w:szCs w:val="22"/>
        </w:rPr>
        <w:t xml:space="preserve"> (distributions to </w:t>
      </w:r>
      <w:r w:rsidR="00A56CE0" w:rsidRPr="00485353">
        <w:rPr>
          <w:rFonts w:cstheme="minorHAnsi"/>
          <w:sz w:val="22"/>
          <w:szCs w:val="22"/>
        </w:rPr>
        <w:t>begin week of</w:t>
      </w:r>
      <w:r w:rsidR="00470703" w:rsidRPr="00485353">
        <w:rPr>
          <w:rFonts w:cstheme="minorHAnsi"/>
          <w:sz w:val="22"/>
          <w:szCs w:val="22"/>
        </w:rPr>
        <w:t xml:space="preserve"> April 27) </w:t>
      </w:r>
    </w:p>
    <w:p w14:paraId="1B1698AB" w14:textId="0801B0B3" w:rsidR="00A56CE0" w:rsidRPr="00485353" w:rsidRDefault="002717DB" w:rsidP="006E623D">
      <w:pPr>
        <w:pStyle w:val="ListParagraph"/>
        <w:numPr>
          <w:ilvl w:val="1"/>
          <w:numId w:val="4"/>
        </w:numPr>
        <w:spacing w:after="120"/>
        <w:contextualSpacing w:val="0"/>
        <w:rPr>
          <w:rFonts w:cstheme="minorHAnsi"/>
          <w:b/>
          <w:bCs/>
        </w:rPr>
      </w:pPr>
      <w:r w:rsidRPr="00485353">
        <w:rPr>
          <w:rFonts w:cstheme="minorHAnsi"/>
          <w:sz w:val="22"/>
          <w:szCs w:val="22"/>
        </w:rPr>
        <w:t>$400</w:t>
      </w:r>
      <w:r w:rsidR="0080516A" w:rsidRPr="00485353">
        <w:rPr>
          <w:rFonts w:cstheme="minorHAnsi"/>
          <w:sz w:val="22"/>
          <w:szCs w:val="22"/>
        </w:rPr>
        <w:t xml:space="preserve"> million</w:t>
      </w:r>
      <w:r w:rsidRPr="00485353">
        <w:rPr>
          <w:rFonts w:cstheme="minorHAnsi"/>
          <w:sz w:val="22"/>
          <w:szCs w:val="22"/>
        </w:rPr>
        <w:t xml:space="preserve"> for the Indian Health Service facilities based upon operating expenses. </w:t>
      </w:r>
      <w:r w:rsidR="00A56CE0" w:rsidRPr="00485353">
        <w:rPr>
          <w:rFonts w:cstheme="minorHAnsi"/>
          <w:sz w:val="22"/>
          <w:szCs w:val="22"/>
        </w:rPr>
        <w:t>(</w:t>
      </w:r>
      <w:r w:rsidR="00AE17B5" w:rsidRPr="00485353">
        <w:rPr>
          <w:rFonts w:cstheme="minorHAnsi"/>
          <w:sz w:val="22"/>
          <w:szCs w:val="22"/>
        </w:rPr>
        <w:t>d</w:t>
      </w:r>
      <w:r w:rsidR="00A56CE0" w:rsidRPr="00485353">
        <w:rPr>
          <w:rFonts w:cstheme="minorHAnsi"/>
          <w:sz w:val="22"/>
          <w:szCs w:val="22"/>
        </w:rPr>
        <w:t xml:space="preserve">istributions to begin week of April 27) </w:t>
      </w:r>
    </w:p>
    <w:p w14:paraId="135E7D5C" w14:textId="5835C828" w:rsidR="007239B5" w:rsidRPr="00485353" w:rsidRDefault="007239B5" w:rsidP="006E623D">
      <w:pPr>
        <w:pStyle w:val="ListParagraph"/>
        <w:numPr>
          <w:ilvl w:val="1"/>
          <w:numId w:val="4"/>
        </w:numPr>
        <w:spacing w:after="120"/>
        <w:contextualSpacing w:val="0"/>
        <w:rPr>
          <w:rFonts w:cstheme="minorHAnsi"/>
          <w:b/>
          <w:bCs/>
        </w:rPr>
      </w:pPr>
      <w:r w:rsidRPr="00485353">
        <w:rPr>
          <w:rFonts w:cstheme="minorHAnsi"/>
          <w:sz w:val="22"/>
          <w:szCs w:val="22"/>
        </w:rPr>
        <w:t xml:space="preserve">Unspecified amount going to skilled nursing facilities, dentists, and providers that </w:t>
      </w:r>
      <w:r w:rsidR="00FD7B32" w:rsidRPr="00485353">
        <w:rPr>
          <w:rFonts w:cstheme="minorHAnsi"/>
          <w:sz w:val="22"/>
          <w:szCs w:val="22"/>
        </w:rPr>
        <w:t xml:space="preserve">exclusively serve Medicaid recipients. </w:t>
      </w:r>
    </w:p>
    <w:p w14:paraId="41872B44" w14:textId="09540E2C" w:rsidR="00F97B64" w:rsidRPr="00485353" w:rsidRDefault="000D5AAB" w:rsidP="006E623D">
      <w:pPr>
        <w:pStyle w:val="ListParagraph"/>
        <w:numPr>
          <w:ilvl w:val="1"/>
          <w:numId w:val="4"/>
        </w:numPr>
        <w:spacing w:after="120"/>
        <w:contextualSpacing w:val="0"/>
        <w:rPr>
          <w:rFonts w:cstheme="minorHAnsi"/>
          <w:b/>
          <w:bCs/>
        </w:rPr>
      </w:pPr>
      <w:r w:rsidRPr="00485353">
        <w:rPr>
          <w:rFonts w:cstheme="minorHAnsi"/>
          <w:sz w:val="22"/>
          <w:szCs w:val="22"/>
        </w:rPr>
        <w:t>An unspecified portion (as announced</w:t>
      </w:r>
      <w:r w:rsidR="00EE3886">
        <w:rPr>
          <w:rFonts w:cstheme="minorHAnsi"/>
          <w:sz w:val="22"/>
          <w:szCs w:val="22"/>
        </w:rPr>
        <w:t xml:space="preserve"> in</w:t>
      </w:r>
      <w:r w:rsidRPr="00485353">
        <w:rPr>
          <w:rFonts w:cstheme="minorHAnsi"/>
          <w:sz w:val="22"/>
          <w:szCs w:val="22"/>
        </w:rPr>
        <w:t xml:space="preserve"> early April) will be used to </w:t>
      </w:r>
      <w:r w:rsidR="00935E6D" w:rsidRPr="00485353">
        <w:rPr>
          <w:rFonts w:cstheme="minorHAnsi"/>
          <w:sz w:val="22"/>
          <w:szCs w:val="22"/>
        </w:rPr>
        <w:t xml:space="preserve">reimburse health care providers at Medicare rates </w:t>
      </w:r>
      <w:r w:rsidR="00F97B64" w:rsidRPr="00485353">
        <w:rPr>
          <w:rFonts w:cstheme="minorHAnsi"/>
          <w:sz w:val="22"/>
          <w:szCs w:val="22"/>
        </w:rPr>
        <w:t>for COVID-19 treatment of uninsured individuals</w:t>
      </w:r>
      <w:r w:rsidR="00F572A9" w:rsidRPr="00485353">
        <w:rPr>
          <w:rFonts w:cstheme="minorHAnsi"/>
          <w:sz w:val="22"/>
          <w:szCs w:val="22"/>
        </w:rPr>
        <w:t xml:space="preserve">, until funds run out. </w:t>
      </w:r>
    </w:p>
    <w:p w14:paraId="50797376" w14:textId="6FC50BEC" w:rsidR="00490B76" w:rsidRDefault="001C4042" w:rsidP="00C940F3">
      <w:pPr>
        <w:rPr>
          <w:rFonts w:asciiTheme="minorHAnsi" w:hAnsiTheme="minorHAnsi" w:cstheme="minorHAnsi"/>
          <w:b/>
          <w:bCs/>
        </w:rPr>
      </w:pPr>
      <w:r>
        <w:rPr>
          <w:rFonts w:asciiTheme="minorHAnsi" w:hAnsiTheme="minorHAnsi" w:cstheme="minorHAnsi"/>
          <w:b/>
          <w:bCs/>
          <w:color w:val="FF0000"/>
        </w:rPr>
        <w:t xml:space="preserve">NEW(5/22) -- </w:t>
      </w:r>
      <w:r w:rsidR="00490B76">
        <w:rPr>
          <w:rFonts w:asciiTheme="minorHAnsi" w:hAnsiTheme="minorHAnsi" w:cstheme="minorHAnsi"/>
          <w:b/>
          <w:bCs/>
        </w:rPr>
        <w:t>SNF Target Distribution Sent May 22, 2020</w:t>
      </w:r>
      <w:r w:rsidR="00D94A33">
        <w:rPr>
          <w:rFonts w:asciiTheme="minorHAnsi" w:hAnsiTheme="minorHAnsi" w:cstheme="minorHAnsi"/>
          <w:b/>
          <w:bCs/>
        </w:rPr>
        <w:t xml:space="preserve"> </w:t>
      </w:r>
      <w:r w:rsidR="00E87AC9">
        <w:rPr>
          <w:rFonts w:asciiTheme="minorHAnsi" w:hAnsiTheme="minorHAnsi" w:cstheme="minorHAnsi"/>
          <w:b/>
          <w:bCs/>
        </w:rPr>
        <w:t>Totaling</w:t>
      </w:r>
      <w:r w:rsidR="00D94A33">
        <w:rPr>
          <w:rFonts w:asciiTheme="minorHAnsi" w:hAnsiTheme="minorHAnsi" w:cstheme="minorHAnsi"/>
          <w:b/>
          <w:bCs/>
        </w:rPr>
        <w:t xml:space="preserve"> $4.9 Billion</w:t>
      </w:r>
    </w:p>
    <w:p w14:paraId="002B507C" w14:textId="038095BF" w:rsidR="00490B76" w:rsidRDefault="00490B76" w:rsidP="00C940F3">
      <w:pPr>
        <w:rPr>
          <w:rFonts w:asciiTheme="minorHAnsi" w:hAnsiTheme="minorHAnsi" w:cstheme="minorHAnsi"/>
          <w:sz w:val="22"/>
          <w:szCs w:val="22"/>
        </w:rPr>
      </w:pPr>
      <w:r>
        <w:rPr>
          <w:rFonts w:asciiTheme="minorHAnsi" w:hAnsiTheme="minorHAnsi" w:cstheme="minorHAnsi"/>
          <w:sz w:val="22"/>
          <w:szCs w:val="22"/>
        </w:rPr>
        <w:t xml:space="preserve">HHS sent out payment through UnitedHealth Group’s Optum Bank on May 22 to 15,600 certified Skilled Nursing Facilities and 333 </w:t>
      </w:r>
      <w:r w:rsidR="0049692D">
        <w:rPr>
          <w:rFonts w:asciiTheme="minorHAnsi" w:hAnsiTheme="minorHAnsi" w:cstheme="minorHAnsi"/>
          <w:sz w:val="22"/>
          <w:szCs w:val="22"/>
        </w:rPr>
        <w:t xml:space="preserve">Medicaid-only </w:t>
      </w:r>
      <w:r>
        <w:rPr>
          <w:rFonts w:asciiTheme="minorHAnsi" w:hAnsiTheme="minorHAnsi" w:cstheme="minorHAnsi"/>
          <w:sz w:val="22"/>
          <w:szCs w:val="22"/>
        </w:rPr>
        <w:t>nursing homes</w:t>
      </w:r>
      <w:r w:rsidR="0049692D">
        <w:rPr>
          <w:rFonts w:asciiTheme="minorHAnsi" w:hAnsiTheme="minorHAnsi" w:cstheme="minorHAnsi"/>
          <w:sz w:val="22"/>
          <w:szCs w:val="22"/>
        </w:rPr>
        <w:t>. Each of these nursing homes</w:t>
      </w:r>
      <w:r w:rsidR="001C4042">
        <w:rPr>
          <w:rFonts w:asciiTheme="minorHAnsi" w:hAnsiTheme="minorHAnsi" w:cstheme="minorHAnsi"/>
          <w:sz w:val="22"/>
          <w:szCs w:val="22"/>
        </w:rPr>
        <w:t xml:space="preserve"> (with </w:t>
      </w:r>
      <w:r w:rsidR="00A46149">
        <w:rPr>
          <w:rFonts w:asciiTheme="minorHAnsi" w:hAnsiTheme="minorHAnsi" w:cstheme="minorHAnsi"/>
          <w:sz w:val="22"/>
          <w:szCs w:val="22"/>
        </w:rPr>
        <w:t xml:space="preserve">6 or </w:t>
      </w:r>
      <w:r w:rsidR="001C4042">
        <w:rPr>
          <w:rFonts w:asciiTheme="minorHAnsi" w:hAnsiTheme="minorHAnsi" w:cstheme="minorHAnsi"/>
          <w:sz w:val="22"/>
          <w:szCs w:val="22"/>
        </w:rPr>
        <w:t>more beds)</w:t>
      </w:r>
      <w:r w:rsidR="0049692D">
        <w:rPr>
          <w:rFonts w:asciiTheme="minorHAnsi" w:hAnsiTheme="minorHAnsi" w:cstheme="minorHAnsi"/>
          <w:sz w:val="22"/>
          <w:szCs w:val="22"/>
        </w:rPr>
        <w:t xml:space="preserve"> received a payment equal to $50,000 plus $2,500 per bed</w:t>
      </w:r>
      <w:r w:rsidR="001C4042">
        <w:rPr>
          <w:rFonts w:asciiTheme="minorHAnsi" w:hAnsiTheme="minorHAnsi" w:cstheme="minorHAnsi"/>
          <w:sz w:val="22"/>
          <w:szCs w:val="22"/>
        </w:rPr>
        <w:t xml:space="preserve">. </w:t>
      </w:r>
      <w:r w:rsidR="00A46149">
        <w:rPr>
          <w:rFonts w:asciiTheme="minorHAnsi" w:hAnsiTheme="minorHAnsi" w:cstheme="minorHAnsi"/>
          <w:sz w:val="22"/>
          <w:szCs w:val="22"/>
        </w:rPr>
        <w:t xml:space="preserve"> We do not yet know </w:t>
      </w:r>
      <w:r w:rsidR="00BB3C31">
        <w:rPr>
          <w:rFonts w:asciiTheme="minorHAnsi" w:hAnsiTheme="minorHAnsi" w:cstheme="minorHAnsi"/>
          <w:sz w:val="22"/>
          <w:szCs w:val="22"/>
        </w:rPr>
        <w:t>what data source HHS used for determining a nursing homes bed count. Some providers have reported an underpayment based on their current bed</w:t>
      </w:r>
      <w:r w:rsidR="00602028">
        <w:rPr>
          <w:rFonts w:asciiTheme="minorHAnsi" w:hAnsiTheme="minorHAnsi" w:cstheme="minorHAnsi"/>
          <w:sz w:val="22"/>
          <w:szCs w:val="22"/>
        </w:rPr>
        <w:t xml:space="preserve"> count. </w:t>
      </w:r>
    </w:p>
    <w:p w14:paraId="3C070F46" w14:textId="77777777" w:rsidR="00490B76" w:rsidRPr="00490B76" w:rsidRDefault="00490B76" w:rsidP="00C940F3">
      <w:pPr>
        <w:rPr>
          <w:rFonts w:asciiTheme="minorHAnsi" w:hAnsiTheme="minorHAnsi" w:cstheme="minorHAnsi"/>
          <w:sz w:val="22"/>
          <w:szCs w:val="22"/>
        </w:rPr>
      </w:pPr>
    </w:p>
    <w:p w14:paraId="26348D31" w14:textId="67A217D7" w:rsidR="00460285" w:rsidRPr="00485353" w:rsidRDefault="00BF125A" w:rsidP="00C940F3">
      <w:pPr>
        <w:rPr>
          <w:rFonts w:asciiTheme="minorHAnsi" w:hAnsiTheme="minorHAnsi" w:cstheme="minorHAnsi"/>
          <w:b/>
          <w:bCs/>
        </w:rPr>
      </w:pPr>
      <w:r w:rsidRPr="00485353">
        <w:rPr>
          <w:rFonts w:asciiTheme="minorHAnsi" w:hAnsiTheme="minorHAnsi" w:cstheme="minorHAnsi"/>
          <w:b/>
          <w:bCs/>
        </w:rPr>
        <w:t>Resources</w:t>
      </w:r>
    </w:p>
    <w:p w14:paraId="478E9DAE" w14:textId="015A69FE" w:rsidR="00BE66D4" w:rsidRPr="00485353" w:rsidRDefault="00BE66D4">
      <w:pPr>
        <w:rPr>
          <w:rFonts w:asciiTheme="minorHAnsi" w:hAnsiTheme="minorHAnsi" w:cstheme="minorHAnsi"/>
          <w:sz w:val="22"/>
          <w:szCs w:val="22"/>
        </w:rPr>
      </w:pPr>
      <w:r w:rsidRPr="00485353">
        <w:rPr>
          <w:rFonts w:asciiTheme="minorHAnsi" w:hAnsiTheme="minorHAnsi" w:cstheme="minorHAnsi"/>
          <w:sz w:val="22"/>
          <w:szCs w:val="22"/>
        </w:rPr>
        <w:t xml:space="preserve">To help </w:t>
      </w:r>
      <w:r w:rsidR="002005A2" w:rsidRPr="00485353">
        <w:rPr>
          <w:rFonts w:asciiTheme="minorHAnsi" w:hAnsiTheme="minorHAnsi" w:cstheme="minorHAnsi"/>
          <w:sz w:val="22"/>
          <w:szCs w:val="22"/>
        </w:rPr>
        <w:t>our members</w:t>
      </w:r>
      <w:r w:rsidR="00BF125A" w:rsidRPr="00485353">
        <w:rPr>
          <w:rFonts w:asciiTheme="minorHAnsi" w:hAnsiTheme="minorHAnsi" w:cstheme="minorHAnsi"/>
          <w:sz w:val="22"/>
          <w:szCs w:val="22"/>
        </w:rPr>
        <w:t xml:space="preserve"> </w:t>
      </w:r>
      <w:r w:rsidRPr="00485353">
        <w:rPr>
          <w:rFonts w:asciiTheme="minorHAnsi" w:hAnsiTheme="minorHAnsi" w:cstheme="minorHAnsi"/>
          <w:sz w:val="22"/>
          <w:szCs w:val="22"/>
        </w:rPr>
        <w:t xml:space="preserve">be prepared for potential future audits, reporting and compliance with these programs, LeadingAge has put together the following </w:t>
      </w:r>
      <w:r w:rsidR="00017621" w:rsidRPr="00485353">
        <w:rPr>
          <w:rFonts w:asciiTheme="minorHAnsi" w:hAnsiTheme="minorHAnsi" w:cstheme="minorHAnsi"/>
          <w:sz w:val="22"/>
          <w:szCs w:val="22"/>
        </w:rPr>
        <w:t>items</w:t>
      </w:r>
      <w:r w:rsidRPr="00485353">
        <w:rPr>
          <w:rFonts w:asciiTheme="minorHAnsi" w:hAnsiTheme="minorHAnsi" w:cstheme="minorHAnsi"/>
          <w:sz w:val="22"/>
          <w:szCs w:val="22"/>
        </w:rPr>
        <w:t xml:space="preserve"> to provide a roadmap:</w:t>
      </w:r>
    </w:p>
    <w:p w14:paraId="60ECB346" w14:textId="3725D0C9" w:rsidR="00BF6162" w:rsidRPr="00485353" w:rsidRDefault="00F45778" w:rsidP="00376FCC">
      <w:pPr>
        <w:pStyle w:val="ListParagraph"/>
        <w:numPr>
          <w:ilvl w:val="0"/>
          <w:numId w:val="1"/>
        </w:numPr>
        <w:rPr>
          <w:rFonts w:cstheme="minorHAnsi"/>
          <w:b/>
          <w:bCs/>
          <w:sz w:val="22"/>
          <w:szCs w:val="22"/>
        </w:rPr>
      </w:pPr>
      <w:r w:rsidRPr="00485353">
        <w:rPr>
          <w:rFonts w:cstheme="minorHAnsi"/>
          <w:b/>
          <w:bCs/>
          <w:sz w:val="22"/>
          <w:szCs w:val="22"/>
        </w:rPr>
        <w:t xml:space="preserve">CARES Act Provider Relief Fund </w:t>
      </w:r>
      <w:r w:rsidR="00017621" w:rsidRPr="00485353">
        <w:rPr>
          <w:rFonts w:cstheme="minorHAnsi"/>
          <w:b/>
          <w:bCs/>
          <w:sz w:val="22"/>
          <w:szCs w:val="22"/>
        </w:rPr>
        <w:t>Background</w:t>
      </w:r>
      <w:r w:rsidR="00A37117" w:rsidRPr="00485353">
        <w:rPr>
          <w:rFonts w:cstheme="minorHAnsi"/>
          <w:b/>
          <w:bCs/>
          <w:sz w:val="22"/>
          <w:szCs w:val="22"/>
        </w:rPr>
        <w:t>er</w:t>
      </w:r>
      <w:r w:rsidR="003852A5" w:rsidRPr="00485353">
        <w:rPr>
          <w:rFonts w:cstheme="minorHAnsi"/>
          <w:b/>
          <w:bCs/>
          <w:sz w:val="22"/>
          <w:szCs w:val="22"/>
        </w:rPr>
        <w:t xml:space="preserve">, </w:t>
      </w:r>
      <w:r w:rsidRPr="00485353">
        <w:rPr>
          <w:rFonts w:cstheme="minorHAnsi"/>
          <w:b/>
          <w:bCs/>
          <w:sz w:val="22"/>
          <w:szCs w:val="22"/>
        </w:rPr>
        <w:t>Considerations</w:t>
      </w:r>
      <w:r w:rsidR="003852A5" w:rsidRPr="00485353">
        <w:rPr>
          <w:rFonts w:cstheme="minorHAnsi"/>
          <w:b/>
          <w:bCs/>
          <w:sz w:val="22"/>
          <w:szCs w:val="22"/>
        </w:rPr>
        <w:t xml:space="preserve"> </w:t>
      </w:r>
      <w:r w:rsidR="00F50877" w:rsidRPr="00485353">
        <w:rPr>
          <w:rFonts w:cstheme="minorHAnsi"/>
          <w:b/>
          <w:bCs/>
          <w:sz w:val="22"/>
          <w:szCs w:val="22"/>
        </w:rPr>
        <w:t>and FAQ document</w:t>
      </w:r>
      <w:r w:rsidR="00E13ED3" w:rsidRPr="00485353">
        <w:rPr>
          <w:rFonts w:cstheme="minorHAnsi"/>
          <w:b/>
          <w:bCs/>
          <w:sz w:val="22"/>
          <w:szCs w:val="22"/>
        </w:rPr>
        <w:t xml:space="preserve"> (</w:t>
      </w:r>
      <w:r w:rsidR="00E13ED3" w:rsidRPr="00485353">
        <w:rPr>
          <w:rFonts w:cstheme="minorHAnsi"/>
          <w:sz w:val="22"/>
          <w:szCs w:val="22"/>
        </w:rPr>
        <w:t>this document)</w:t>
      </w:r>
      <w:r w:rsidR="00376FCC" w:rsidRPr="00485353">
        <w:rPr>
          <w:rFonts w:cstheme="minorHAnsi"/>
          <w:sz w:val="22"/>
          <w:szCs w:val="22"/>
        </w:rPr>
        <w:t xml:space="preserve"> including “</w:t>
      </w:r>
      <w:r w:rsidR="00BE66D4" w:rsidRPr="00485353">
        <w:rPr>
          <w:rFonts w:cstheme="minorHAnsi"/>
          <w:sz w:val="22"/>
          <w:szCs w:val="22"/>
        </w:rPr>
        <w:t xml:space="preserve">Questions </w:t>
      </w:r>
      <w:r w:rsidR="002E6873" w:rsidRPr="00485353">
        <w:rPr>
          <w:rFonts w:cstheme="minorHAnsi"/>
          <w:sz w:val="22"/>
          <w:szCs w:val="22"/>
        </w:rPr>
        <w:t xml:space="preserve">Providers Should Consider </w:t>
      </w:r>
      <w:r w:rsidR="00BE66D4" w:rsidRPr="00485353">
        <w:rPr>
          <w:rFonts w:cstheme="minorHAnsi"/>
          <w:sz w:val="22"/>
          <w:szCs w:val="22"/>
        </w:rPr>
        <w:t xml:space="preserve">Before </w:t>
      </w:r>
      <w:r w:rsidR="00791F8D" w:rsidRPr="00485353">
        <w:rPr>
          <w:rFonts w:cstheme="minorHAnsi"/>
          <w:sz w:val="22"/>
          <w:szCs w:val="22"/>
        </w:rPr>
        <w:t>Completing</w:t>
      </w:r>
      <w:r w:rsidR="00BE66D4" w:rsidRPr="00485353">
        <w:rPr>
          <w:rFonts w:cstheme="minorHAnsi"/>
          <w:sz w:val="22"/>
          <w:szCs w:val="22"/>
        </w:rPr>
        <w:t xml:space="preserve"> the Attestation and Using the Money</w:t>
      </w:r>
      <w:r w:rsidR="002E6873" w:rsidRPr="00485353">
        <w:rPr>
          <w:rFonts w:cstheme="minorHAnsi"/>
          <w:sz w:val="22"/>
          <w:szCs w:val="22"/>
        </w:rPr>
        <w:t>”</w:t>
      </w:r>
      <w:r w:rsidR="002B7A26" w:rsidRPr="00485353">
        <w:rPr>
          <w:rFonts w:cstheme="minorHAnsi"/>
          <w:sz w:val="22"/>
          <w:szCs w:val="22"/>
        </w:rPr>
        <w:t xml:space="preserve"> </w:t>
      </w:r>
      <w:r w:rsidR="00F50877" w:rsidRPr="00485353">
        <w:rPr>
          <w:rFonts w:cstheme="minorHAnsi"/>
          <w:sz w:val="22"/>
          <w:szCs w:val="22"/>
        </w:rPr>
        <w:t>(below)</w:t>
      </w:r>
    </w:p>
    <w:p w14:paraId="770BAD09" w14:textId="29CCBE29" w:rsidR="00BE66D4" w:rsidRPr="00485353" w:rsidRDefault="00112CD0" w:rsidP="00376FCC">
      <w:pPr>
        <w:pStyle w:val="ListParagraph"/>
        <w:numPr>
          <w:ilvl w:val="0"/>
          <w:numId w:val="1"/>
        </w:numPr>
        <w:rPr>
          <w:rFonts w:cstheme="minorHAnsi"/>
          <w:sz w:val="22"/>
          <w:szCs w:val="22"/>
        </w:rPr>
      </w:pPr>
      <w:hyperlink r:id="rId8" w:history="1">
        <w:r w:rsidR="00641727" w:rsidRPr="00485353">
          <w:rPr>
            <w:rStyle w:val="Hyperlink"/>
            <w:rFonts w:cstheme="minorHAnsi"/>
            <w:b/>
            <w:bCs/>
            <w:sz w:val="22"/>
            <w:szCs w:val="22"/>
          </w:rPr>
          <w:t>COVID 19 Stimulus Bill Facility Eligibility Calculators</w:t>
        </w:r>
      </w:hyperlink>
      <w:r w:rsidR="00AB14D2" w:rsidRPr="00485353">
        <w:rPr>
          <w:rFonts w:cstheme="minorHAnsi"/>
          <w:b/>
          <w:bCs/>
          <w:sz w:val="22"/>
          <w:szCs w:val="22"/>
        </w:rPr>
        <w:t xml:space="preserve"> and </w:t>
      </w:r>
      <w:hyperlink r:id="rId9" w:history="1">
        <w:r w:rsidR="00AB14D2" w:rsidRPr="00485353">
          <w:rPr>
            <w:rStyle w:val="Hyperlink"/>
            <w:rFonts w:cstheme="minorHAnsi"/>
            <w:b/>
            <w:bCs/>
            <w:sz w:val="22"/>
            <w:szCs w:val="22"/>
          </w:rPr>
          <w:t>Explainer</w:t>
        </w:r>
      </w:hyperlink>
      <w:r w:rsidR="00DD319E" w:rsidRPr="00485353">
        <w:rPr>
          <w:rFonts w:cstheme="minorHAnsi"/>
          <w:b/>
          <w:bCs/>
          <w:sz w:val="22"/>
          <w:szCs w:val="22"/>
        </w:rPr>
        <w:t>,</w:t>
      </w:r>
      <w:r w:rsidR="00641727" w:rsidRPr="00485353">
        <w:rPr>
          <w:rFonts w:cstheme="minorHAnsi"/>
          <w:b/>
          <w:bCs/>
          <w:sz w:val="22"/>
          <w:szCs w:val="22"/>
        </w:rPr>
        <w:t xml:space="preserve"> </w:t>
      </w:r>
      <w:r w:rsidR="00641727" w:rsidRPr="00485353">
        <w:rPr>
          <w:rFonts w:cstheme="minorHAnsi"/>
          <w:sz w:val="22"/>
          <w:szCs w:val="22"/>
        </w:rPr>
        <w:t>developed by LeadingAge W</w:t>
      </w:r>
      <w:r w:rsidR="00DD319E" w:rsidRPr="00485353">
        <w:rPr>
          <w:rFonts w:cstheme="minorHAnsi"/>
          <w:sz w:val="22"/>
          <w:szCs w:val="22"/>
        </w:rPr>
        <w:t>i</w:t>
      </w:r>
      <w:r w:rsidR="00641727" w:rsidRPr="00485353">
        <w:rPr>
          <w:rFonts w:cstheme="minorHAnsi"/>
          <w:sz w:val="22"/>
          <w:szCs w:val="22"/>
        </w:rPr>
        <w:t>sconsin</w:t>
      </w:r>
      <w:r w:rsidR="00DD319E" w:rsidRPr="00485353">
        <w:rPr>
          <w:rFonts w:cstheme="minorHAnsi"/>
          <w:sz w:val="22"/>
          <w:szCs w:val="22"/>
        </w:rPr>
        <w:t>,</w:t>
      </w:r>
      <w:r w:rsidR="00641727" w:rsidRPr="00485353">
        <w:rPr>
          <w:rFonts w:cstheme="minorHAnsi"/>
          <w:b/>
          <w:bCs/>
          <w:sz w:val="22"/>
          <w:szCs w:val="22"/>
        </w:rPr>
        <w:t xml:space="preserve"> </w:t>
      </w:r>
      <w:r w:rsidR="00641727" w:rsidRPr="00485353">
        <w:rPr>
          <w:rFonts w:cstheme="minorHAnsi"/>
          <w:sz w:val="22"/>
          <w:szCs w:val="22"/>
        </w:rPr>
        <w:t>helps providers assess eligibility for the full array of COVID-19 -related funding options</w:t>
      </w:r>
      <w:r w:rsidR="008C37E0" w:rsidRPr="00485353">
        <w:rPr>
          <w:rFonts w:cstheme="minorHAnsi"/>
          <w:sz w:val="22"/>
          <w:szCs w:val="22"/>
        </w:rPr>
        <w:t>.</w:t>
      </w:r>
      <w:r w:rsidR="00334B51" w:rsidRPr="00485353">
        <w:rPr>
          <w:rFonts w:cstheme="minorHAnsi"/>
          <w:sz w:val="22"/>
          <w:szCs w:val="22"/>
        </w:rPr>
        <w:br/>
      </w:r>
    </w:p>
    <w:p w14:paraId="1CCCE922" w14:textId="575366EC" w:rsidR="003852A5" w:rsidRPr="00485353" w:rsidRDefault="003852A5" w:rsidP="00334B51">
      <w:pPr>
        <w:rPr>
          <w:rFonts w:asciiTheme="minorHAnsi" w:hAnsiTheme="minorHAnsi" w:cstheme="minorHAnsi"/>
          <w:b/>
          <w:bCs/>
        </w:rPr>
      </w:pPr>
      <w:r w:rsidRPr="00485353">
        <w:rPr>
          <w:rFonts w:asciiTheme="minorHAnsi" w:hAnsiTheme="minorHAnsi" w:cstheme="minorHAnsi"/>
          <w:b/>
          <w:bCs/>
        </w:rPr>
        <w:t xml:space="preserve">Coming soon we will be sharing supporting tools </w:t>
      </w:r>
      <w:r w:rsidR="000C2FBC" w:rsidRPr="00485353">
        <w:rPr>
          <w:rFonts w:asciiTheme="minorHAnsi" w:hAnsiTheme="minorHAnsi" w:cstheme="minorHAnsi"/>
          <w:b/>
          <w:bCs/>
        </w:rPr>
        <w:t>that will</w:t>
      </w:r>
      <w:r w:rsidRPr="00485353">
        <w:rPr>
          <w:rFonts w:asciiTheme="minorHAnsi" w:hAnsiTheme="minorHAnsi" w:cstheme="minorHAnsi"/>
          <w:b/>
          <w:bCs/>
        </w:rPr>
        <w:t xml:space="preserve">: </w:t>
      </w:r>
    </w:p>
    <w:p w14:paraId="60F1674C" w14:textId="3F33A58F" w:rsidR="00BE66D4" w:rsidRPr="00485353" w:rsidRDefault="00354F33" w:rsidP="00BE66D4">
      <w:pPr>
        <w:pStyle w:val="ListParagraph"/>
        <w:numPr>
          <w:ilvl w:val="0"/>
          <w:numId w:val="1"/>
        </w:numPr>
        <w:rPr>
          <w:rFonts w:cstheme="minorHAnsi"/>
          <w:sz w:val="22"/>
          <w:szCs w:val="22"/>
        </w:rPr>
      </w:pPr>
      <w:r w:rsidRPr="00485353">
        <w:rPr>
          <w:rFonts w:cstheme="minorHAnsi"/>
          <w:b/>
          <w:bCs/>
          <w:sz w:val="22"/>
          <w:szCs w:val="22"/>
        </w:rPr>
        <w:t xml:space="preserve">Assist with </w:t>
      </w:r>
      <w:r w:rsidR="008A2A88" w:rsidRPr="00485353">
        <w:rPr>
          <w:rFonts w:cstheme="minorHAnsi"/>
          <w:b/>
          <w:bCs/>
          <w:sz w:val="22"/>
          <w:szCs w:val="22"/>
        </w:rPr>
        <w:t>funds d</w:t>
      </w:r>
      <w:r w:rsidR="00BE66D4" w:rsidRPr="00485353">
        <w:rPr>
          <w:rFonts w:cstheme="minorHAnsi"/>
          <w:b/>
          <w:bCs/>
          <w:sz w:val="22"/>
          <w:szCs w:val="22"/>
        </w:rPr>
        <w:t>ocumentation</w:t>
      </w:r>
      <w:r w:rsidR="008332E4" w:rsidRPr="00485353">
        <w:rPr>
          <w:rFonts w:cstheme="minorHAnsi"/>
          <w:sz w:val="22"/>
          <w:szCs w:val="22"/>
        </w:rPr>
        <w:t>: that will help providers identify what items to track related to the Provider Relief Funds to be able to submit future reports to HHS.</w:t>
      </w:r>
    </w:p>
    <w:p w14:paraId="7CBFF51F" w14:textId="0A2E75C5" w:rsidR="00BE66D4" w:rsidRPr="00485353" w:rsidRDefault="00BE66D4" w:rsidP="00BE66D4">
      <w:pPr>
        <w:pStyle w:val="ListParagraph"/>
        <w:numPr>
          <w:ilvl w:val="0"/>
          <w:numId w:val="1"/>
        </w:numPr>
        <w:rPr>
          <w:rFonts w:cstheme="minorHAnsi"/>
          <w:sz w:val="22"/>
          <w:szCs w:val="22"/>
        </w:rPr>
      </w:pPr>
      <w:r w:rsidRPr="00485353">
        <w:rPr>
          <w:rFonts w:cstheme="minorHAnsi"/>
          <w:b/>
          <w:bCs/>
          <w:sz w:val="22"/>
          <w:szCs w:val="22"/>
        </w:rPr>
        <w:t>Clarif</w:t>
      </w:r>
      <w:r w:rsidR="008A2A88" w:rsidRPr="00485353">
        <w:rPr>
          <w:rFonts w:cstheme="minorHAnsi"/>
          <w:b/>
          <w:bCs/>
          <w:sz w:val="22"/>
          <w:szCs w:val="22"/>
        </w:rPr>
        <w:t>y</w:t>
      </w:r>
      <w:r w:rsidRPr="00485353">
        <w:rPr>
          <w:rFonts w:cstheme="minorHAnsi"/>
          <w:b/>
          <w:bCs/>
          <w:sz w:val="22"/>
          <w:szCs w:val="22"/>
        </w:rPr>
        <w:t xml:space="preserve"> </w:t>
      </w:r>
      <w:r w:rsidR="008A2A88" w:rsidRPr="00485353">
        <w:rPr>
          <w:rFonts w:cstheme="minorHAnsi"/>
          <w:b/>
          <w:bCs/>
          <w:sz w:val="22"/>
          <w:szCs w:val="22"/>
        </w:rPr>
        <w:t>HHS</w:t>
      </w:r>
      <w:r w:rsidR="000C2FBC" w:rsidRPr="00485353">
        <w:rPr>
          <w:rFonts w:cstheme="minorHAnsi"/>
          <w:b/>
          <w:bCs/>
          <w:sz w:val="22"/>
          <w:szCs w:val="22"/>
        </w:rPr>
        <w:t xml:space="preserve"> </w:t>
      </w:r>
      <w:r w:rsidRPr="00485353">
        <w:rPr>
          <w:rFonts w:cstheme="minorHAnsi"/>
          <w:b/>
          <w:bCs/>
          <w:sz w:val="22"/>
          <w:szCs w:val="22"/>
        </w:rPr>
        <w:t>expectations</w:t>
      </w:r>
      <w:r w:rsidR="002B7A26" w:rsidRPr="00485353">
        <w:rPr>
          <w:rFonts w:cstheme="minorHAnsi"/>
          <w:sz w:val="22"/>
          <w:szCs w:val="22"/>
        </w:rPr>
        <w:t xml:space="preserve"> </w:t>
      </w:r>
      <w:r w:rsidR="000C2FBC" w:rsidRPr="00485353">
        <w:rPr>
          <w:rFonts w:cstheme="minorHAnsi"/>
          <w:sz w:val="22"/>
          <w:szCs w:val="22"/>
        </w:rPr>
        <w:t xml:space="preserve">regarding the use of the funds </w:t>
      </w:r>
      <w:r w:rsidR="002B7A26" w:rsidRPr="00485353">
        <w:rPr>
          <w:rFonts w:cstheme="minorHAnsi"/>
          <w:sz w:val="22"/>
          <w:szCs w:val="22"/>
        </w:rPr>
        <w:t xml:space="preserve">(awaiting reply </w:t>
      </w:r>
      <w:r w:rsidR="00621B91" w:rsidRPr="00485353">
        <w:rPr>
          <w:rFonts w:cstheme="minorHAnsi"/>
          <w:sz w:val="22"/>
          <w:szCs w:val="22"/>
        </w:rPr>
        <w:t xml:space="preserve">to </w:t>
      </w:r>
      <w:r w:rsidR="002B7A26" w:rsidRPr="00485353">
        <w:rPr>
          <w:rFonts w:cstheme="minorHAnsi"/>
          <w:sz w:val="22"/>
          <w:szCs w:val="22"/>
        </w:rPr>
        <w:t>LeadingAge CEO Katie Sloan</w:t>
      </w:r>
      <w:r w:rsidR="00621B91" w:rsidRPr="00485353">
        <w:rPr>
          <w:rFonts w:cstheme="minorHAnsi"/>
          <w:sz w:val="22"/>
          <w:szCs w:val="22"/>
        </w:rPr>
        <w:t>’s letter to HHS Secretary Alex Azar</w:t>
      </w:r>
      <w:r w:rsidR="002B7A26" w:rsidRPr="00485353">
        <w:rPr>
          <w:rFonts w:cstheme="minorHAnsi"/>
          <w:sz w:val="22"/>
          <w:szCs w:val="22"/>
        </w:rPr>
        <w:t>)</w:t>
      </w:r>
    </w:p>
    <w:p w14:paraId="382F5C48" w14:textId="77777777" w:rsidR="008B77D8" w:rsidRPr="00485353" w:rsidRDefault="008B77D8" w:rsidP="008B77D8">
      <w:pPr>
        <w:rPr>
          <w:rFonts w:asciiTheme="minorHAnsi" w:hAnsiTheme="minorHAnsi" w:cstheme="minorHAnsi"/>
          <w:b/>
          <w:bCs/>
        </w:rPr>
      </w:pPr>
    </w:p>
    <w:p w14:paraId="0F027A10" w14:textId="77777777" w:rsidR="0020389D" w:rsidRPr="00485353" w:rsidRDefault="0020389D" w:rsidP="008B77D8">
      <w:pPr>
        <w:rPr>
          <w:rFonts w:asciiTheme="minorHAnsi" w:hAnsiTheme="minorHAnsi" w:cstheme="minorHAnsi"/>
          <w:b/>
          <w:bCs/>
        </w:rPr>
      </w:pPr>
    </w:p>
    <w:p w14:paraId="680B4752" w14:textId="17D2DA04" w:rsidR="003C002F" w:rsidRPr="00485353" w:rsidRDefault="003C002F" w:rsidP="008B77D8">
      <w:pPr>
        <w:rPr>
          <w:rFonts w:asciiTheme="minorHAnsi" w:hAnsiTheme="minorHAnsi" w:cstheme="minorHAnsi"/>
          <w:b/>
          <w:bCs/>
        </w:rPr>
      </w:pPr>
      <w:r w:rsidRPr="00485353">
        <w:rPr>
          <w:rFonts w:asciiTheme="minorHAnsi" w:hAnsiTheme="minorHAnsi" w:cstheme="minorHAnsi"/>
          <w:b/>
          <w:bCs/>
        </w:rPr>
        <w:t>Timeline</w:t>
      </w:r>
    </w:p>
    <w:p w14:paraId="31EB365A" w14:textId="77777777" w:rsidR="0020389D" w:rsidRPr="00485353" w:rsidRDefault="0020389D" w:rsidP="008B77D8">
      <w:pPr>
        <w:rPr>
          <w:rFonts w:asciiTheme="minorHAnsi" w:hAnsiTheme="minorHAnsi" w:cstheme="minorHAnsi"/>
          <w:b/>
          <w:bCs/>
        </w:rPr>
      </w:pPr>
    </w:p>
    <w:p w14:paraId="78191CBA" w14:textId="7C24F9DC" w:rsidR="003C002F" w:rsidRPr="00EC2322" w:rsidRDefault="003C002F" w:rsidP="00EF06C0">
      <w:pPr>
        <w:pStyle w:val="ListParagraph"/>
        <w:numPr>
          <w:ilvl w:val="0"/>
          <w:numId w:val="16"/>
        </w:numPr>
        <w:rPr>
          <w:rFonts w:cstheme="minorHAnsi"/>
          <w:sz w:val="22"/>
          <w:szCs w:val="22"/>
        </w:rPr>
      </w:pPr>
      <w:r w:rsidRPr="00EC2322">
        <w:rPr>
          <w:rFonts w:cstheme="minorHAnsi"/>
          <w:b/>
          <w:bCs/>
          <w:sz w:val="22"/>
          <w:szCs w:val="22"/>
        </w:rPr>
        <w:t>April 10:</w:t>
      </w:r>
      <w:r w:rsidRPr="00EC2322">
        <w:rPr>
          <w:rFonts w:cstheme="minorHAnsi"/>
          <w:sz w:val="22"/>
          <w:szCs w:val="22"/>
        </w:rPr>
        <w:t xml:space="preserve"> UnitedHealth Group begins depositing the first </w:t>
      </w:r>
      <w:r w:rsidR="009A2D35" w:rsidRPr="00EC2322">
        <w:rPr>
          <w:rFonts w:cstheme="minorHAnsi"/>
          <w:sz w:val="22"/>
          <w:szCs w:val="22"/>
        </w:rPr>
        <w:t>$26 billion</w:t>
      </w:r>
      <w:r w:rsidRPr="00EC2322">
        <w:rPr>
          <w:rFonts w:cstheme="minorHAnsi"/>
          <w:sz w:val="22"/>
          <w:szCs w:val="22"/>
        </w:rPr>
        <w:t xml:space="preserve"> of Provider Relief Funds into </w:t>
      </w:r>
      <w:r w:rsidR="00A44AC9" w:rsidRPr="00EC2322">
        <w:rPr>
          <w:rFonts w:cstheme="minorHAnsi"/>
          <w:sz w:val="22"/>
          <w:szCs w:val="22"/>
        </w:rPr>
        <w:t xml:space="preserve">Medicare </w:t>
      </w:r>
      <w:r w:rsidRPr="00EC2322">
        <w:rPr>
          <w:rFonts w:cstheme="minorHAnsi"/>
          <w:sz w:val="22"/>
          <w:szCs w:val="22"/>
        </w:rPr>
        <w:t>provider accounts on behalf of CMS and the CARES Act</w:t>
      </w:r>
    </w:p>
    <w:p w14:paraId="2BB1A83D" w14:textId="598FF643" w:rsidR="00CF3FC9" w:rsidRPr="00EC2322" w:rsidRDefault="00CF3FC9" w:rsidP="003C002F">
      <w:pPr>
        <w:rPr>
          <w:rFonts w:asciiTheme="minorHAnsi" w:hAnsiTheme="minorHAnsi" w:cstheme="minorHAnsi"/>
          <w:sz w:val="22"/>
          <w:szCs w:val="22"/>
        </w:rPr>
      </w:pPr>
    </w:p>
    <w:p w14:paraId="02E75AD6" w14:textId="6ECA7F1D" w:rsidR="00CF3FC9" w:rsidRPr="00EC2322" w:rsidRDefault="00CF3FC9" w:rsidP="00EF06C0">
      <w:pPr>
        <w:pStyle w:val="ListParagraph"/>
        <w:numPr>
          <w:ilvl w:val="0"/>
          <w:numId w:val="16"/>
        </w:numPr>
        <w:rPr>
          <w:rFonts w:cstheme="minorHAnsi"/>
          <w:sz w:val="22"/>
          <w:szCs w:val="22"/>
        </w:rPr>
      </w:pPr>
      <w:r w:rsidRPr="00EC2322">
        <w:rPr>
          <w:rFonts w:cstheme="minorHAnsi"/>
          <w:b/>
          <w:sz w:val="22"/>
          <w:szCs w:val="22"/>
        </w:rPr>
        <w:t xml:space="preserve">April </w:t>
      </w:r>
      <w:r w:rsidR="001365E4" w:rsidRPr="00EC2322">
        <w:rPr>
          <w:rFonts w:cstheme="minorHAnsi"/>
          <w:b/>
          <w:bCs/>
          <w:sz w:val="22"/>
          <w:szCs w:val="22"/>
        </w:rPr>
        <w:t>16</w:t>
      </w:r>
      <w:r w:rsidRPr="00EC2322">
        <w:rPr>
          <w:rFonts w:cstheme="minorHAnsi"/>
          <w:b/>
          <w:bCs/>
          <w:sz w:val="22"/>
          <w:szCs w:val="22"/>
        </w:rPr>
        <w:t>:</w:t>
      </w:r>
      <w:r w:rsidRPr="00EC2322">
        <w:rPr>
          <w:rFonts w:cstheme="minorHAnsi"/>
          <w:sz w:val="22"/>
          <w:szCs w:val="22"/>
        </w:rPr>
        <w:t xml:space="preserve"> HHS Portal for signing the attestation open</w:t>
      </w:r>
      <w:r w:rsidR="00EF06C0" w:rsidRPr="00EC2322">
        <w:rPr>
          <w:rFonts w:cstheme="minorHAnsi"/>
          <w:sz w:val="22"/>
          <w:szCs w:val="22"/>
        </w:rPr>
        <w:t>ed</w:t>
      </w:r>
    </w:p>
    <w:p w14:paraId="3FF0C2B9" w14:textId="77777777" w:rsidR="00DD2EFE" w:rsidRPr="00EC2322" w:rsidRDefault="00DD2EFE" w:rsidP="00DD2EFE">
      <w:pPr>
        <w:pStyle w:val="ListParagraph"/>
        <w:rPr>
          <w:rFonts w:cstheme="minorHAnsi"/>
          <w:sz w:val="22"/>
          <w:szCs w:val="22"/>
        </w:rPr>
      </w:pPr>
    </w:p>
    <w:p w14:paraId="697B72D2" w14:textId="375DA5B3" w:rsidR="00DD2EFE" w:rsidRPr="00EC2322" w:rsidRDefault="00DD2EFE" w:rsidP="00EF06C0">
      <w:pPr>
        <w:pStyle w:val="ListParagraph"/>
        <w:numPr>
          <w:ilvl w:val="0"/>
          <w:numId w:val="16"/>
        </w:numPr>
        <w:rPr>
          <w:rFonts w:cstheme="minorHAnsi"/>
          <w:sz w:val="22"/>
          <w:szCs w:val="22"/>
        </w:rPr>
      </w:pPr>
      <w:r w:rsidRPr="00EC2322">
        <w:rPr>
          <w:rFonts w:cstheme="minorHAnsi"/>
          <w:b/>
          <w:bCs/>
          <w:sz w:val="22"/>
          <w:szCs w:val="22"/>
        </w:rPr>
        <w:t xml:space="preserve">April 17 : </w:t>
      </w:r>
      <w:r w:rsidRPr="00EC2322">
        <w:rPr>
          <w:rFonts w:cstheme="minorHAnsi"/>
          <w:sz w:val="22"/>
          <w:szCs w:val="22"/>
        </w:rPr>
        <w:t xml:space="preserve">$4 </w:t>
      </w:r>
      <w:r w:rsidR="00732C46" w:rsidRPr="00EC2322">
        <w:rPr>
          <w:rFonts w:cstheme="minorHAnsi"/>
          <w:sz w:val="22"/>
          <w:szCs w:val="22"/>
        </w:rPr>
        <w:t>b</w:t>
      </w:r>
      <w:r w:rsidRPr="00EC2322">
        <w:rPr>
          <w:rFonts w:cstheme="minorHAnsi"/>
          <w:sz w:val="22"/>
          <w:szCs w:val="22"/>
        </w:rPr>
        <w:t>i</w:t>
      </w:r>
      <w:r w:rsidR="00A44AC9" w:rsidRPr="00EC2322">
        <w:rPr>
          <w:rFonts w:cstheme="minorHAnsi"/>
          <w:sz w:val="22"/>
          <w:szCs w:val="22"/>
        </w:rPr>
        <w:t xml:space="preserve">llion distributed to remaining Medicare providers as part of first </w:t>
      </w:r>
      <w:r w:rsidR="005E146D" w:rsidRPr="00EC2322">
        <w:rPr>
          <w:rFonts w:cstheme="minorHAnsi"/>
          <w:sz w:val="22"/>
          <w:szCs w:val="22"/>
        </w:rPr>
        <w:t>round</w:t>
      </w:r>
      <w:r w:rsidR="00A44AC9" w:rsidRPr="00EC2322">
        <w:rPr>
          <w:rFonts w:cstheme="minorHAnsi"/>
          <w:sz w:val="22"/>
          <w:szCs w:val="22"/>
        </w:rPr>
        <w:t xml:space="preserve"> </w:t>
      </w:r>
      <w:r w:rsidR="00A4618C" w:rsidRPr="00EC2322">
        <w:rPr>
          <w:rFonts w:cstheme="minorHAnsi"/>
          <w:sz w:val="22"/>
          <w:szCs w:val="22"/>
        </w:rPr>
        <w:t>of</w:t>
      </w:r>
      <w:r w:rsidR="00A44AC9" w:rsidRPr="00EC2322">
        <w:rPr>
          <w:rFonts w:cstheme="minorHAnsi"/>
          <w:sz w:val="22"/>
          <w:szCs w:val="22"/>
        </w:rPr>
        <w:t xml:space="preserve"> funds. </w:t>
      </w:r>
    </w:p>
    <w:p w14:paraId="463C9C31" w14:textId="1C3B4E6F" w:rsidR="00EF06C0" w:rsidRPr="00EC2322" w:rsidRDefault="00EF06C0" w:rsidP="00EF06C0">
      <w:pPr>
        <w:pStyle w:val="ListParagraph"/>
        <w:rPr>
          <w:rFonts w:cstheme="minorHAnsi"/>
          <w:sz w:val="22"/>
          <w:szCs w:val="22"/>
        </w:rPr>
      </w:pPr>
    </w:p>
    <w:p w14:paraId="79C85A95" w14:textId="77777777" w:rsidR="00894B13" w:rsidRPr="00894B13" w:rsidRDefault="00656391" w:rsidP="00C91E7B">
      <w:pPr>
        <w:pStyle w:val="ListParagraph"/>
        <w:numPr>
          <w:ilvl w:val="0"/>
          <w:numId w:val="16"/>
        </w:numPr>
        <w:rPr>
          <w:rFonts w:cstheme="minorHAnsi"/>
          <w:b/>
          <w:bCs/>
          <w:color w:val="000000" w:themeColor="text1"/>
          <w:sz w:val="22"/>
          <w:szCs w:val="22"/>
        </w:rPr>
      </w:pPr>
      <w:r w:rsidRPr="00EC2322">
        <w:rPr>
          <w:rFonts w:cstheme="minorHAnsi"/>
          <w:b/>
          <w:bCs/>
          <w:sz w:val="22"/>
          <w:szCs w:val="22"/>
        </w:rPr>
        <w:t>April 23:</w:t>
      </w:r>
      <w:r w:rsidRPr="00EC2322">
        <w:rPr>
          <w:rFonts w:cstheme="minorHAnsi"/>
          <w:sz w:val="22"/>
          <w:szCs w:val="22"/>
        </w:rPr>
        <w:t xml:space="preserve"> Congress passes bill with additional $75 billion for the Provide</w:t>
      </w:r>
      <w:r w:rsidR="00B05C61" w:rsidRPr="00EC2322">
        <w:rPr>
          <w:rFonts w:cstheme="minorHAnsi"/>
          <w:sz w:val="22"/>
          <w:szCs w:val="22"/>
        </w:rPr>
        <w:t>r</w:t>
      </w:r>
      <w:r w:rsidRPr="00EC2322">
        <w:rPr>
          <w:rFonts w:cstheme="minorHAnsi"/>
          <w:sz w:val="22"/>
          <w:szCs w:val="22"/>
        </w:rPr>
        <w:t xml:space="preserve"> Relief Fund.</w:t>
      </w:r>
    </w:p>
    <w:p w14:paraId="16480E20" w14:textId="77777777" w:rsidR="00894B13" w:rsidRPr="00894B13" w:rsidRDefault="00894B13" w:rsidP="00894B13">
      <w:pPr>
        <w:pStyle w:val="ListParagraph"/>
        <w:rPr>
          <w:rFonts w:cstheme="minorHAnsi"/>
          <w:b/>
          <w:bCs/>
          <w:sz w:val="22"/>
          <w:szCs w:val="22"/>
        </w:rPr>
      </w:pPr>
    </w:p>
    <w:p w14:paraId="2AAA4925" w14:textId="5E5B90A1" w:rsidR="00CA67E0" w:rsidRPr="00C91E7B" w:rsidRDefault="00A10271" w:rsidP="00C91E7B">
      <w:pPr>
        <w:pStyle w:val="ListParagraph"/>
        <w:numPr>
          <w:ilvl w:val="0"/>
          <w:numId w:val="16"/>
        </w:numPr>
        <w:rPr>
          <w:rFonts w:cstheme="minorHAnsi"/>
          <w:b/>
          <w:bCs/>
          <w:color w:val="000000" w:themeColor="text1"/>
          <w:sz w:val="22"/>
          <w:szCs w:val="22"/>
        </w:rPr>
      </w:pPr>
      <w:r w:rsidRPr="00C91E7B">
        <w:rPr>
          <w:rFonts w:cstheme="minorHAnsi"/>
          <w:b/>
          <w:bCs/>
          <w:sz w:val="22"/>
          <w:szCs w:val="22"/>
        </w:rPr>
        <w:t>April 24:</w:t>
      </w:r>
      <w:r w:rsidRPr="00C91E7B">
        <w:rPr>
          <w:rFonts w:cstheme="minorHAnsi"/>
          <w:sz w:val="22"/>
          <w:szCs w:val="22"/>
        </w:rPr>
        <w:t xml:space="preserve"> </w:t>
      </w:r>
    </w:p>
    <w:p w14:paraId="61C4EB67" w14:textId="77777777" w:rsidR="00CA67E0" w:rsidRPr="00EC2322" w:rsidRDefault="00CA67E0" w:rsidP="00CA67E0">
      <w:pPr>
        <w:pStyle w:val="ListParagraph"/>
        <w:rPr>
          <w:rFonts w:cstheme="minorHAnsi"/>
          <w:sz w:val="22"/>
          <w:szCs w:val="22"/>
        </w:rPr>
      </w:pPr>
    </w:p>
    <w:p w14:paraId="229ABEDD" w14:textId="4B653F52" w:rsidR="00CF3FC9" w:rsidRPr="00EC2322" w:rsidRDefault="00732C46" w:rsidP="00CA67E0">
      <w:pPr>
        <w:pStyle w:val="ListParagraph"/>
        <w:numPr>
          <w:ilvl w:val="1"/>
          <w:numId w:val="16"/>
        </w:numPr>
        <w:rPr>
          <w:rFonts w:cstheme="minorHAnsi"/>
          <w:sz w:val="22"/>
          <w:szCs w:val="22"/>
        </w:rPr>
      </w:pPr>
      <w:r w:rsidRPr="00EC2322">
        <w:rPr>
          <w:rFonts w:cstheme="minorHAnsi"/>
          <w:sz w:val="22"/>
          <w:szCs w:val="22"/>
        </w:rPr>
        <w:t>HHS distribut</w:t>
      </w:r>
      <w:r w:rsidR="008965B3" w:rsidRPr="00EC2322">
        <w:rPr>
          <w:rFonts w:cstheme="minorHAnsi"/>
          <w:sz w:val="22"/>
          <w:szCs w:val="22"/>
        </w:rPr>
        <w:t>es</w:t>
      </w:r>
      <w:r w:rsidRPr="00EC2322">
        <w:rPr>
          <w:rFonts w:cstheme="minorHAnsi"/>
          <w:sz w:val="22"/>
          <w:szCs w:val="22"/>
        </w:rPr>
        <w:t xml:space="preserve"> </w:t>
      </w:r>
      <w:r w:rsidR="006E4F0A" w:rsidRPr="00EC2322">
        <w:rPr>
          <w:rFonts w:cstheme="minorHAnsi"/>
          <w:sz w:val="22"/>
          <w:szCs w:val="22"/>
        </w:rPr>
        <w:t>$20</w:t>
      </w:r>
      <w:r w:rsidRPr="00EC2322">
        <w:rPr>
          <w:rFonts w:cstheme="minorHAnsi"/>
          <w:sz w:val="22"/>
          <w:szCs w:val="22"/>
        </w:rPr>
        <w:t xml:space="preserve"> billion</w:t>
      </w:r>
      <w:r w:rsidR="006E4F0A" w:rsidRPr="00EC2322">
        <w:rPr>
          <w:rFonts w:cstheme="minorHAnsi"/>
          <w:sz w:val="22"/>
          <w:szCs w:val="22"/>
        </w:rPr>
        <w:t xml:space="preserve"> in </w:t>
      </w:r>
      <w:r w:rsidR="00A10271" w:rsidRPr="00EC2322">
        <w:rPr>
          <w:rFonts w:cstheme="minorHAnsi"/>
          <w:sz w:val="22"/>
          <w:szCs w:val="22"/>
        </w:rPr>
        <w:t>pa</w:t>
      </w:r>
      <w:r w:rsidR="00820EDA" w:rsidRPr="00EC2322">
        <w:rPr>
          <w:rFonts w:cstheme="minorHAnsi"/>
          <w:sz w:val="22"/>
          <w:szCs w:val="22"/>
        </w:rPr>
        <w:t xml:space="preserve">yments to providers for whom </w:t>
      </w:r>
      <w:r w:rsidR="00091E7E" w:rsidRPr="00EC2322">
        <w:rPr>
          <w:rFonts w:cstheme="minorHAnsi"/>
          <w:sz w:val="22"/>
          <w:szCs w:val="22"/>
        </w:rPr>
        <w:t>Medicare FFS reflects a small share of their revenue</w:t>
      </w:r>
      <w:r w:rsidR="00123907" w:rsidRPr="00EC2322">
        <w:rPr>
          <w:rFonts w:cstheme="minorHAnsi"/>
          <w:sz w:val="22"/>
          <w:szCs w:val="22"/>
        </w:rPr>
        <w:t xml:space="preserve"> </w:t>
      </w:r>
      <w:r w:rsidR="00A85CF2" w:rsidRPr="00EC2322">
        <w:rPr>
          <w:rFonts w:cstheme="minorHAnsi"/>
          <w:sz w:val="22"/>
          <w:szCs w:val="22"/>
        </w:rPr>
        <w:t xml:space="preserve">and based off of 2018 </w:t>
      </w:r>
      <w:r w:rsidR="000D6901" w:rsidRPr="00EC2322">
        <w:rPr>
          <w:rFonts w:cstheme="minorHAnsi"/>
          <w:sz w:val="22"/>
          <w:szCs w:val="22"/>
        </w:rPr>
        <w:t xml:space="preserve">net patient revenue as reported in CMS </w:t>
      </w:r>
      <w:r w:rsidR="00A85CF2" w:rsidRPr="00EC2322">
        <w:rPr>
          <w:rFonts w:cstheme="minorHAnsi"/>
          <w:sz w:val="22"/>
          <w:szCs w:val="22"/>
        </w:rPr>
        <w:t>cost report data.</w:t>
      </w:r>
      <w:r w:rsidR="00E41BB0" w:rsidRPr="00EC2322">
        <w:rPr>
          <w:rFonts w:cstheme="minorHAnsi"/>
          <w:sz w:val="22"/>
          <w:szCs w:val="22"/>
        </w:rPr>
        <w:t xml:space="preserve"> </w:t>
      </w:r>
    </w:p>
    <w:p w14:paraId="26731853" w14:textId="69DF2476" w:rsidR="00CA67E0" w:rsidRPr="00EC2322" w:rsidRDefault="00CA67E0" w:rsidP="00125951">
      <w:pPr>
        <w:pStyle w:val="ListParagraph"/>
        <w:numPr>
          <w:ilvl w:val="1"/>
          <w:numId w:val="16"/>
        </w:numPr>
        <w:rPr>
          <w:rFonts w:cstheme="minorHAnsi"/>
          <w:b/>
          <w:bCs/>
          <w:color w:val="000000" w:themeColor="text1"/>
          <w:sz w:val="22"/>
          <w:szCs w:val="22"/>
        </w:rPr>
      </w:pPr>
      <w:r w:rsidRPr="00EC2322">
        <w:rPr>
          <w:rFonts w:cstheme="minorHAnsi"/>
          <w:color w:val="000000" w:themeColor="text1"/>
          <w:sz w:val="22"/>
          <w:szCs w:val="22"/>
        </w:rPr>
        <w:t xml:space="preserve">President signs the </w:t>
      </w:r>
      <w:r w:rsidR="00B17336" w:rsidRPr="00EC2322">
        <w:rPr>
          <w:rFonts w:cstheme="minorHAnsi"/>
          <w:color w:val="000000" w:themeColor="text1"/>
          <w:sz w:val="22"/>
          <w:szCs w:val="22"/>
        </w:rPr>
        <w:t>bill adding $75 billion</w:t>
      </w:r>
      <w:r w:rsidR="00B05C61" w:rsidRPr="00EC2322">
        <w:rPr>
          <w:rFonts w:cstheme="minorHAnsi"/>
          <w:color w:val="000000" w:themeColor="text1"/>
          <w:sz w:val="22"/>
          <w:szCs w:val="22"/>
        </w:rPr>
        <w:t xml:space="preserve"> to the Provider Relief Fund</w:t>
      </w:r>
    </w:p>
    <w:p w14:paraId="192C4B94" w14:textId="00AD0CD7" w:rsidR="00624661" w:rsidRPr="00EC2322" w:rsidRDefault="00624661" w:rsidP="00125951">
      <w:pPr>
        <w:pStyle w:val="ListParagraph"/>
        <w:numPr>
          <w:ilvl w:val="1"/>
          <w:numId w:val="16"/>
        </w:numPr>
        <w:rPr>
          <w:rFonts w:cstheme="minorHAnsi"/>
          <w:b/>
          <w:bCs/>
          <w:color w:val="000000" w:themeColor="text1"/>
          <w:sz w:val="22"/>
          <w:szCs w:val="22"/>
        </w:rPr>
      </w:pPr>
      <w:r w:rsidRPr="00EC2322">
        <w:rPr>
          <w:rFonts w:cstheme="minorHAnsi"/>
          <w:color w:val="000000" w:themeColor="text1"/>
          <w:sz w:val="22"/>
          <w:szCs w:val="22"/>
        </w:rPr>
        <w:t>HHS launches General Distribution Portal for submitting financial information for second round of general distribution funds to Medicare providers</w:t>
      </w:r>
      <w:r w:rsidRPr="00EC2322">
        <w:rPr>
          <w:rFonts w:cstheme="minorHAnsi"/>
          <w:b/>
          <w:bCs/>
          <w:color w:val="000000" w:themeColor="text1"/>
          <w:sz w:val="22"/>
          <w:szCs w:val="22"/>
        </w:rPr>
        <w:t xml:space="preserve">. </w:t>
      </w:r>
      <w:r w:rsidR="00296129">
        <w:rPr>
          <w:rFonts w:cstheme="minorHAnsi"/>
          <w:b/>
          <w:bCs/>
          <w:color w:val="000000" w:themeColor="text1"/>
          <w:sz w:val="22"/>
          <w:szCs w:val="22"/>
        </w:rPr>
        <w:br/>
      </w:r>
    </w:p>
    <w:p w14:paraId="2FF47C45" w14:textId="3AFDE480" w:rsidR="00061B98" w:rsidRPr="00EE4E69" w:rsidRDefault="006A620F" w:rsidP="00EE4E69">
      <w:pPr>
        <w:pStyle w:val="ListParagraph"/>
        <w:numPr>
          <w:ilvl w:val="0"/>
          <w:numId w:val="16"/>
        </w:numPr>
        <w:rPr>
          <w:rFonts w:cstheme="minorHAnsi"/>
          <w:b/>
          <w:bCs/>
          <w:sz w:val="22"/>
          <w:szCs w:val="22"/>
        </w:rPr>
      </w:pPr>
      <w:r w:rsidRPr="00EE4E69">
        <w:rPr>
          <w:rFonts w:cstheme="minorHAnsi"/>
          <w:b/>
          <w:bCs/>
          <w:sz w:val="22"/>
          <w:szCs w:val="22"/>
        </w:rPr>
        <w:t xml:space="preserve">Week of April </w:t>
      </w:r>
      <w:r w:rsidR="00732C46" w:rsidRPr="00EE4E69">
        <w:rPr>
          <w:rFonts w:cstheme="minorHAnsi"/>
          <w:b/>
          <w:bCs/>
          <w:sz w:val="22"/>
          <w:szCs w:val="22"/>
        </w:rPr>
        <w:t xml:space="preserve">27: </w:t>
      </w:r>
    </w:p>
    <w:p w14:paraId="515035A3" w14:textId="77777777" w:rsidR="00061B98" w:rsidRPr="00EC2322" w:rsidRDefault="00061B98" w:rsidP="00061B98">
      <w:pPr>
        <w:pStyle w:val="ListParagraph"/>
        <w:rPr>
          <w:rFonts w:cstheme="minorHAnsi"/>
          <w:sz w:val="22"/>
          <w:szCs w:val="22"/>
        </w:rPr>
      </w:pPr>
    </w:p>
    <w:p w14:paraId="747BBEF9" w14:textId="3A6D7E20" w:rsidR="006A620F" w:rsidRPr="00EC2322" w:rsidRDefault="00C8124F" w:rsidP="00061B98">
      <w:pPr>
        <w:pStyle w:val="ListParagraph"/>
        <w:numPr>
          <w:ilvl w:val="1"/>
          <w:numId w:val="16"/>
        </w:numPr>
        <w:rPr>
          <w:rFonts w:cstheme="minorHAnsi"/>
          <w:b/>
          <w:bCs/>
          <w:sz w:val="22"/>
          <w:szCs w:val="22"/>
        </w:rPr>
      </w:pPr>
      <w:r>
        <w:rPr>
          <w:rFonts w:cstheme="minorHAnsi"/>
          <w:sz w:val="22"/>
          <w:szCs w:val="22"/>
        </w:rPr>
        <w:t>Distributions began</w:t>
      </w:r>
      <w:r w:rsidR="00671F6B" w:rsidRPr="00EC2322">
        <w:rPr>
          <w:rFonts w:cstheme="minorHAnsi"/>
          <w:sz w:val="22"/>
          <w:szCs w:val="22"/>
        </w:rPr>
        <w:t xml:space="preserve"> going out to </w:t>
      </w:r>
      <w:r w:rsidR="00424E20" w:rsidRPr="00EC2322">
        <w:rPr>
          <w:rFonts w:cstheme="minorHAnsi"/>
          <w:sz w:val="22"/>
          <w:szCs w:val="22"/>
        </w:rPr>
        <w:t xml:space="preserve">hospitals hard hit by COVID-19, </w:t>
      </w:r>
      <w:r w:rsidR="00170489" w:rsidRPr="00EC2322">
        <w:rPr>
          <w:rFonts w:cstheme="minorHAnsi"/>
          <w:sz w:val="22"/>
          <w:szCs w:val="22"/>
        </w:rPr>
        <w:t xml:space="preserve">rural health clinics and hospitals, </w:t>
      </w:r>
      <w:r w:rsidR="00E53D94" w:rsidRPr="00EC2322">
        <w:rPr>
          <w:rFonts w:cstheme="minorHAnsi"/>
          <w:sz w:val="22"/>
          <w:szCs w:val="22"/>
        </w:rPr>
        <w:t xml:space="preserve">and </w:t>
      </w:r>
      <w:r w:rsidR="00170489" w:rsidRPr="00EC2322">
        <w:rPr>
          <w:rFonts w:cstheme="minorHAnsi"/>
          <w:sz w:val="22"/>
          <w:szCs w:val="22"/>
        </w:rPr>
        <w:t>Indian Health Service facilities</w:t>
      </w:r>
      <w:r w:rsidR="00E53D94" w:rsidRPr="00EC2322">
        <w:rPr>
          <w:rFonts w:cstheme="minorHAnsi"/>
          <w:sz w:val="22"/>
          <w:szCs w:val="22"/>
        </w:rPr>
        <w:t xml:space="preserve">. </w:t>
      </w:r>
    </w:p>
    <w:p w14:paraId="4FED12D4" w14:textId="1374BE6B" w:rsidR="00061B98" w:rsidRPr="00EC2322" w:rsidRDefault="00061B98" w:rsidP="00061B98">
      <w:pPr>
        <w:pStyle w:val="ListParagraph"/>
        <w:numPr>
          <w:ilvl w:val="1"/>
          <w:numId w:val="16"/>
        </w:numPr>
        <w:rPr>
          <w:rFonts w:cstheme="minorHAnsi"/>
          <w:b/>
          <w:bCs/>
          <w:sz w:val="22"/>
          <w:szCs w:val="22"/>
        </w:rPr>
      </w:pPr>
      <w:r w:rsidRPr="00EC2322">
        <w:rPr>
          <w:rFonts w:cstheme="minorHAnsi"/>
          <w:sz w:val="22"/>
          <w:szCs w:val="22"/>
        </w:rPr>
        <w:t>Providers enroll</w:t>
      </w:r>
      <w:r w:rsidR="007E30EA">
        <w:rPr>
          <w:rFonts w:cstheme="minorHAnsi"/>
          <w:sz w:val="22"/>
          <w:szCs w:val="22"/>
        </w:rPr>
        <w:t>ment</w:t>
      </w:r>
      <w:r w:rsidRPr="00EC2322">
        <w:rPr>
          <w:rFonts w:cstheme="minorHAnsi"/>
          <w:sz w:val="22"/>
          <w:szCs w:val="22"/>
        </w:rPr>
        <w:t xml:space="preserve"> in program to reimburse providers care and services provided to uninsured COVID-19 patients </w:t>
      </w:r>
      <w:r w:rsidR="007E30EA">
        <w:rPr>
          <w:rFonts w:cstheme="minorHAnsi"/>
          <w:sz w:val="22"/>
          <w:szCs w:val="22"/>
        </w:rPr>
        <w:t>opens</w:t>
      </w:r>
    </w:p>
    <w:p w14:paraId="628FB86C" w14:textId="77777777" w:rsidR="00CF1880" w:rsidRPr="00EC2322" w:rsidRDefault="00CF1880" w:rsidP="00CF1880">
      <w:pPr>
        <w:pStyle w:val="ListParagraph"/>
        <w:rPr>
          <w:rFonts w:cstheme="minorHAnsi"/>
          <w:b/>
          <w:bCs/>
          <w:sz w:val="22"/>
          <w:szCs w:val="22"/>
        </w:rPr>
      </w:pPr>
    </w:p>
    <w:p w14:paraId="53E5A77C" w14:textId="77777777" w:rsidR="00E41BB0" w:rsidRPr="00EC2322" w:rsidRDefault="00E41BB0" w:rsidP="00E41BB0">
      <w:pPr>
        <w:ind w:left="360"/>
        <w:rPr>
          <w:rFonts w:asciiTheme="minorHAnsi" w:hAnsiTheme="minorHAnsi" w:cstheme="minorHAnsi"/>
          <w:sz w:val="22"/>
          <w:szCs w:val="22"/>
        </w:rPr>
      </w:pPr>
    </w:p>
    <w:p w14:paraId="2F696AB9" w14:textId="5ECF0A2A" w:rsidR="00B07F67" w:rsidRPr="00EC2322" w:rsidRDefault="00B07F67" w:rsidP="00EF06C0">
      <w:pPr>
        <w:pStyle w:val="ListParagraph"/>
        <w:numPr>
          <w:ilvl w:val="0"/>
          <w:numId w:val="16"/>
        </w:numPr>
        <w:rPr>
          <w:rFonts w:cstheme="minorHAnsi"/>
          <w:sz w:val="22"/>
          <w:szCs w:val="22"/>
        </w:rPr>
      </w:pPr>
      <w:r w:rsidRPr="00EC2322">
        <w:rPr>
          <w:rFonts w:cstheme="minorHAnsi"/>
          <w:b/>
          <w:bCs/>
          <w:sz w:val="22"/>
          <w:szCs w:val="22"/>
        </w:rPr>
        <w:t>May 7:</w:t>
      </w:r>
      <w:r w:rsidRPr="00EC2322">
        <w:rPr>
          <w:rFonts w:cstheme="minorHAnsi"/>
          <w:sz w:val="22"/>
          <w:szCs w:val="22"/>
        </w:rPr>
        <w:t xml:space="preserve">  HHS announces extension of the </w:t>
      </w:r>
      <w:r w:rsidR="00BB4DE2" w:rsidRPr="00EC2322">
        <w:rPr>
          <w:rFonts w:cstheme="minorHAnsi"/>
          <w:sz w:val="22"/>
          <w:szCs w:val="22"/>
        </w:rPr>
        <w:t xml:space="preserve">attestation </w:t>
      </w:r>
      <w:r w:rsidRPr="00EC2322">
        <w:rPr>
          <w:rFonts w:cstheme="minorHAnsi"/>
          <w:sz w:val="22"/>
          <w:szCs w:val="22"/>
        </w:rPr>
        <w:t>deadline, now 45 days from receipt of payment</w:t>
      </w:r>
      <w:r w:rsidR="00BB4DE2" w:rsidRPr="00EC2322">
        <w:rPr>
          <w:rFonts w:cstheme="minorHAnsi"/>
          <w:sz w:val="22"/>
          <w:szCs w:val="22"/>
        </w:rPr>
        <w:t>.</w:t>
      </w:r>
    </w:p>
    <w:p w14:paraId="7A2FF7AC" w14:textId="77777777" w:rsidR="00B07F67" w:rsidRPr="00EC2322" w:rsidRDefault="00B07F67" w:rsidP="00B07F67">
      <w:pPr>
        <w:pStyle w:val="ListParagraph"/>
        <w:rPr>
          <w:rFonts w:cstheme="minorHAnsi"/>
          <w:b/>
          <w:bCs/>
          <w:sz w:val="22"/>
          <w:szCs w:val="22"/>
        </w:rPr>
      </w:pPr>
    </w:p>
    <w:p w14:paraId="445DDA25" w14:textId="36C7CE7D" w:rsidR="00FC435F" w:rsidRPr="00991036" w:rsidRDefault="002D5A41" w:rsidP="00991036">
      <w:pPr>
        <w:pStyle w:val="ListParagraph"/>
        <w:numPr>
          <w:ilvl w:val="0"/>
          <w:numId w:val="16"/>
        </w:numPr>
        <w:rPr>
          <w:rFonts w:cstheme="minorHAnsi"/>
          <w:b/>
          <w:bCs/>
          <w:color w:val="FF0000"/>
          <w:sz w:val="22"/>
          <w:szCs w:val="22"/>
        </w:rPr>
      </w:pPr>
      <w:r w:rsidRPr="00991036">
        <w:rPr>
          <w:rFonts w:cstheme="minorHAnsi"/>
          <w:b/>
          <w:bCs/>
          <w:color w:val="FF0000"/>
          <w:sz w:val="22"/>
          <w:szCs w:val="22"/>
        </w:rPr>
        <w:t xml:space="preserve">NEW -- </w:t>
      </w:r>
      <w:r w:rsidR="00FC435F" w:rsidRPr="00991036">
        <w:rPr>
          <w:rFonts w:cstheme="minorHAnsi"/>
          <w:b/>
          <w:bCs/>
          <w:sz w:val="22"/>
          <w:szCs w:val="22"/>
        </w:rPr>
        <w:t>May 20:</w:t>
      </w:r>
      <w:r w:rsidR="00FC435F" w:rsidRPr="00991036">
        <w:rPr>
          <w:rFonts w:cstheme="minorHAnsi"/>
          <w:sz w:val="22"/>
          <w:szCs w:val="22"/>
        </w:rPr>
        <w:t xml:space="preserve"> HHS Announces </w:t>
      </w:r>
      <w:r w:rsidR="00851B05">
        <w:rPr>
          <w:rFonts w:cstheme="minorHAnsi"/>
          <w:sz w:val="22"/>
          <w:szCs w:val="22"/>
        </w:rPr>
        <w:t xml:space="preserve">June 3 </w:t>
      </w:r>
      <w:r w:rsidRPr="00991036">
        <w:rPr>
          <w:rFonts w:cstheme="minorHAnsi"/>
          <w:sz w:val="22"/>
          <w:szCs w:val="22"/>
        </w:rPr>
        <w:t xml:space="preserve">deadline </w:t>
      </w:r>
      <w:r w:rsidR="00991036" w:rsidRPr="00991036">
        <w:rPr>
          <w:rFonts w:cstheme="minorHAnsi"/>
          <w:sz w:val="22"/>
          <w:szCs w:val="22"/>
        </w:rPr>
        <w:t xml:space="preserve">for all providers </w:t>
      </w:r>
      <w:r w:rsidRPr="00991036">
        <w:rPr>
          <w:rFonts w:cstheme="minorHAnsi"/>
          <w:sz w:val="22"/>
          <w:szCs w:val="22"/>
        </w:rPr>
        <w:t xml:space="preserve">to </w:t>
      </w:r>
      <w:r w:rsidR="00991036" w:rsidRPr="00991036">
        <w:rPr>
          <w:rFonts w:cstheme="minorHAnsi"/>
          <w:sz w:val="22"/>
          <w:szCs w:val="22"/>
        </w:rPr>
        <w:t>attest</w:t>
      </w:r>
      <w:r w:rsidRPr="00991036">
        <w:rPr>
          <w:rFonts w:cstheme="minorHAnsi"/>
          <w:sz w:val="22"/>
          <w:szCs w:val="22"/>
        </w:rPr>
        <w:t xml:space="preserve"> to General Distribution funds and </w:t>
      </w:r>
      <w:r w:rsidR="00991036" w:rsidRPr="00991036">
        <w:rPr>
          <w:rFonts w:cstheme="minorHAnsi"/>
          <w:sz w:val="22"/>
          <w:szCs w:val="22"/>
        </w:rPr>
        <w:t xml:space="preserve">last chance to submit financial information and be eligible </w:t>
      </w:r>
      <w:r w:rsidRPr="00991036">
        <w:rPr>
          <w:rFonts w:cstheme="minorHAnsi"/>
          <w:sz w:val="22"/>
          <w:szCs w:val="22"/>
        </w:rPr>
        <w:t>for second payment</w:t>
      </w:r>
      <w:r w:rsidR="00851B05">
        <w:rPr>
          <w:rFonts w:cstheme="minorHAnsi"/>
          <w:sz w:val="22"/>
          <w:szCs w:val="22"/>
        </w:rPr>
        <w:t xml:space="preserve">. </w:t>
      </w:r>
      <w:r w:rsidRPr="00991036">
        <w:rPr>
          <w:rFonts w:cstheme="minorHAnsi"/>
          <w:sz w:val="22"/>
          <w:szCs w:val="22"/>
        </w:rPr>
        <w:t xml:space="preserve"> </w:t>
      </w:r>
      <w:r w:rsidR="00851B05">
        <w:rPr>
          <w:rFonts w:cstheme="minorHAnsi"/>
          <w:sz w:val="22"/>
          <w:szCs w:val="22"/>
        </w:rPr>
        <w:br/>
      </w:r>
    </w:p>
    <w:p w14:paraId="6EC74BD3" w14:textId="06CD1EEC" w:rsidR="00C33D1F" w:rsidRPr="00C33D1F" w:rsidRDefault="00894B13" w:rsidP="00EF06C0">
      <w:pPr>
        <w:pStyle w:val="ListParagraph"/>
        <w:numPr>
          <w:ilvl w:val="0"/>
          <w:numId w:val="16"/>
        </w:numPr>
        <w:rPr>
          <w:rFonts w:cstheme="minorHAnsi"/>
          <w:sz w:val="22"/>
          <w:szCs w:val="22"/>
        </w:rPr>
      </w:pPr>
      <w:r w:rsidRPr="00894B13">
        <w:rPr>
          <w:rFonts w:cstheme="minorHAnsi"/>
          <w:b/>
          <w:bCs/>
          <w:color w:val="FF0000"/>
          <w:sz w:val="22"/>
          <w:szCs w:val="22"/>
        </w:rPr>
        <w:t xml:space="preserve">NEW -- </w:t>
      </w:r>
      <w:r>
        <w:rPr>
          <w:rFonts w:cstheme="minorHAnsi"/>
          <w:b/>
          <w:bCs/>
          <w:sz w:val="22"/>
          <w:szCs w:val="22"/>
        </w:rPr>
        <w:t xml:space="preserve">May 22: </w:t>
      </w:r>
    </w:p>
    <w:p w14:paraId="6EB4CA72" w14:textId="77777777" w:rsidR="00C33D1F" w:rsidRPr="00C33D1F" w:rsidRDefault="00C33D1F" w:rsidP="00C33D1F">
      <w:pPr>
        <w:pStyle w:val="ListParagraph"/>
        <w:rPr>
          <w:rFonts w:cstheme="minorHAnsi"/>
          <w:sz w:val="22"/>
          <w:szCs w:val="22"/>
        </w:rPr>
      </w:pPr>
    </w:p>
    <w:p w14:paraId="17474532" w14:textId="415E923E" w:rsidR="00C33D1F" w:rsidRDefault="00C33D1F" w:rsidP="00C33D1F">
      <w:pPr>
        <w:pStyle w:val="ListParagraph"/>
        <w:numPr>
          <w:ilvl w:val="1"/>
          <w:numId w:val="16"/>
        </w:numPr>
        <w:rPr>
          <w:rFonts w:cstheme="minorHAnsi"/>
          <w:sz w:val="22"/>
          <w:szCs w:val="22"/>
        </w:rPr>
      </w:pPr>
      <w:r>
        <w:rPr>
          <w:rFonts w:cstheme="minorHAnsi"/>
          <w:sz w:val="22"/>
          <w:szCs w:val="22"/>
        </w:rPr>
        <w:t xml:space="preserve">HHS </w:t>
      </w:r>
      <w:r w:rsidR="002230FD">
        <w:rPr>
          <w:rFonts w:cstheme="minorHAnsi"/>
          <w:sz w:val="22"/>
          <w:szCs w:val="22"/>
        </w:rPr>
        <w:t>begins distributing</w:t>
      </w:r>
      <w:r w:rsidR="00812F94">
        <w:rPr>
          <w:rFonts w:cstheme="minorHAnsi"/>
          <w:sz w:val="22"/>
          <w:szCs w:val="22"/>
        </w:rPr>
        <w:t xml:space="preserve"> </w:t>
      </w:r>
      <w:r w:rsidR="00894B13" w:rsidRPr="00894B13">
        <w:rPr>
          <w:rFonts w:cstheme="minorHAnsi"/>
          <w:sz w:val="22"/>
          <w:szCs w:val="22"/>
        </w:rPr>
        <w:t xml:space="preserve">$4.9 billion targeted distribution </w:t>
      </w:r>
      <w:r w:rsidR="00812F94">
        <w:rPr>
          <w:rFonts w:cstheme="minorHAnsi"/>
          <w:sz w:val="22"/>
          <w:szCs w:val="22"/>
        </w:rPr>
        <w:t xml:space="preserve">payments </w:t>
      </w:r>
      <w:r w:rsidR="00894B13" w:rsidRPr="00894B13">
        <w:rPr>
          <w:rFonts w:cstheme="minorHAnsi"/>
          <w:sz w:val="22"/>
          <w:szCs w:val="22"/>
        </w:rPr>
        <w:t xml:space="preserve">to certified Skilled Nursing </w:t>
      </w:r>
      <w:r w:rsidR="003C47DE" w:rsidRPr="00894B13">
        <w:rPr>
          <w:rFonts w:cstheme="minorHAnsi"/>
          <w:sz w:val="22"/>
          <w:szCs w:val="22"/>
        </w:rPr>
        <w:t>Facilities</w:t>
      </w:r>
      <w:r w:rsidR="00894B13" w:rsidRPr="00894B13">
        <w:rPr>
          <w:rFonts w:cstheme="minorHAnsi"/>
          <w:sz w:val="22"/>
          <w:szCs w:val="22"/>
        </w:rPr>
        <w:t xml:space="preserve"> including Medicaid-only nursing homes</w:t>
      </w:r>
      <w:r w:rsidR="002230FD">
        <w:rPr>
          <w:rFonts w:cstheme="minorHAnsi"/>
          <w:sz w:val="22"/>
          <w:szCs w:val="22"/>
        </w:rPr>
        <w:t>.</w:t>
      </w:r>
    </w:p>
    <w:p w14:paraId="77C159D5" w14:textId="243655AC" w:rsidR="00894B13" w:rsidRPr="00894B13" w:rsidRDefault="00B109E0" w:rsidP="00C33D1F">
      <w:pPr>
        <w:pStyle w:val="ListParagraph"/>
        <w:numPr>
          <w:ilvl w:val="1"/>
          <w:numId w:val="16"/>
        </w:numPr>
        <w:rPr>
          <w:rFonts w:cstheme="minorHAnsi"/>
          <w:sz w:val="22"/>
          <w:szCs w:val="22"/>
        </w:rPr>
      </w:pPr>
      <w:r>
        <w:rPr>
          <w:rFonts w:cstheme="minorHAnsi"/>
          <w:sz w:val="22"/>
          <w:szCs w:val="22"/>
        </w:rPr>
        <w:t xml:space="preserve">HHS announced extension of the attestation deadlines to 90 days from receipt of </w:t>
      </w:r>
      <w:r w:rsidR="00C33D1F">
        <w:rPr>
          <w:rFonts w:cstheme="minorHAnsi"/>
          <w:sz w:val="22"/>
          <w:szCs w:val="22"/>
        </w:rPr>
        <w:t>Provider Relief Payments.</w:t>
      </w:r>
    </w:p>
    <w:p w14:paraId="4FA03411" w14:textId="77777777" w:rsidR="00894B13" w:rsidRPr="00894B13" w:rsidRDefault="00894B13" w:rsidP="00894B13">
      <w:pPr>
        <w:pStyle w:val="ListParagraph"/>
        <w:rPr>
          <w:rFonts w:cstheme="minorHAnsi"/>
          <w:b/>
          <w:bCs/>
          <w:sz w:val="22"/>
          <w:szCs w:val="22"/>
        </w:rPr>
      </w:pPr>
    </w:p>
    <w:p w14:paraId="762F47C4" w14:textId="5D9E1AE6" w:rsidR="00CF3FC9" w:rsidRPr="00A26241" w:rsidRDefault="00BE0319" w:rsidP="00EF06C0">
      <w:pPr>
        <w:pStyle w:val="ListParagraph"/>
        <w:numPr>
          <w:ilvl w:val="0"/>
          <w:numId w:val="16"/>
        </w:numPr>
        <w:rPr>
          <w:rFonts w:cstheme="minorHAnsi"/>
          <w:sz w:val="22"/>
          <w:szCs w:val="22"/>
        </w:rPr>
      </w:pPr>
      <w:r w:rsidRPr="00C850D0">
        <w:rPr>
          <w:rFonts w:cstheme="minorHAnsi"/>
          <w:b/>
          <w:bCs/>
          <w:color w:val="FF0000"/>
          <w:sz w:val="22"/>
          <w:szCs w:val="22"/>
        </w:rPr>
        <w:t xml:space="preserve">UPDATE - </w:t>
      </w:r>
      <w:r w:rsidR="00CF3FC9" w:rsidRPr="00C850D0">
        <w:rPr>
          <w:rFonts w:cstheme="minorHAnsi"/>
          <w:b/>
          <w:bCs/>
          <w:sz w:val="22"/>
          <w:szCs w:val="22"/>
        </w:rPr>
        <w:t>May</w:t>
      </w:r>
      <w:r w:rsidR="00CF3FC9" w:rsidRPr="00A26241">
        <w:rPr>
          <w:rFonts w:cstheme="minorHAnsi"/>
          <w:b/>
          <w:bCs/>
          <w:sz w:val="22"/>
          <w:szCs w:val="22"/>
        </w:rPr>
        <w:t xml:space="preserve"> </w:t>
      </w:r>
      <w:r w:rsidR="009C75C1" w:rsidRPr="00A26241">
        <w:rPr>
          <w:rFonts w:cstheme="minorHAnsi"/>
          <w:b/>
          <w:bCs/>
          <w:color w:val="000000" w:themeColor="text1"/>
          <w:sz w:val="22"/>
          <w:szCs w:val="22"/>
        </w:rPr>
        <w:t>24</w:t>
      </w:r>
      <w:r w:rsidR="00CF3FC9" w:rsidRPr="00A26241">
        <w:rPr>
          <w:rFonts w:cstheme="minorHAnsi"/>
          <w:sz w:val="22"/>
          <w:szCs w:val="22"/>
        </w:rPr>
        <w:t xml:space="preserve">: </w:t>
      </w:r>
      <w:r w:rsidR="00851B05" w:rsidRPr="00A26241">
        <w:rPr>
          <w:rFonts w:cstheme="minorHAnsi"/>
          <w:sz w:val="22"/>
          <w:szCs w:val="22"/>
        </w:rPr>
        <w:t>Original 30-day d</w:t>
      </w:r>
      <w:r w:rsidR="00CF3FC9" w:rsidRPr="00A26241">
        <w:rPr>
          <w:rFonts w:cstheme="minorHAnsi"/>
          <w:sz w:val="22"/>
          <w:szCs w:val="22"/>
        </w:rPr>
        <w:t xml:space="preserve">eadline for providers </w:t>
      </w:r>
      <w:r w:rsidR="005A2A03" w:rsidRPr="00A26241">
        <w:rPr>
          <w:rFonts w:cstheme="minorHAnsi"/>
          <w:sz w:val="22"/>
          <w:szCs w:val="22"/>
        </w:rPr>
        <w:t xml:space="preserve">to sign </w:t>
      </w:r>
      <w:hyperlink r:id="rId10" w:anchor="/step/1" w:history="1">
        <w:r w:rsidR="005A2A03" w:rsidRPr="00A26241">
          <w:rPr>
            <w:rStyle w:val="Hyperlink"/>
            <w:rFonts w:cstheme="minorHAnsi"/>
            <w:sz w:val="22"/>
            <w:szCs w:val="22"/>
          </w:rPr>
          <w:t>attestation</w:t>
        </w:r>
      </w:hyperlink>
      <w:r w:rsidR="005A2A03" w:rsidRPr="00A26241">
        <w:rPr>
          <w:rFonts w:cstheme="minorHAnsi"/>
          <w:sz w:val="22"/>
          <w:szCs w:val="22"/>
        </w:rPr>
        <w:t xml:space="preserve"> or return Provider Relief Fund dollars for those </w:t>
      </w:r>
      <w:r w:rsidR="00CF3FC9" w:rsidRPr="00A26241">
        <w:rPr>
          <w:rFonts w:cstheme="minorHAnsi"/>
          <w:sz w:val="22"/>
          <w:szCs w:val="22"/>
        </w:rPr>
        <w:t xml:space="preserve">who first received </w:t>
      </w:r>
      <w:r w:rsidR="009C75C1" w:rsidRPr="00A26241">
        <w:rPr>
          <w:rFonts w:cstheme="minorHAnsi"/>
          <w:sz w:val="22"/>
          <w:szCs w:val="22"/>
        </w:rPr>
        <w:t>payments</w:t>
      </w:r>
      <w:r w:rsidR="005A2A03" w:rsidRPr="00A26241">
        <w:rPr>
          <w:rFonts w:cstheme="minorHAnsi"/>
          <w:sz w:val="22"/>
          <w:szCs w:val="22"/>
        </w:rPr>
        <w:t xml:space="preserve"> on April 10. </w:t>
      </w:r>
      <w:r w:rsidR="00851B05" w:rsidRPr="00A26241">
        <w:rPr>
          <w:rFonts w:cstheme="minorHAnsi"/>
          <w:sz w:val="22"/>
          <w:szCs w:val="22"/>
        </w:rPr>
        <w:t xml:space="preserve"> This is now</w:t>
      </w:r>
      <w:r w:rsidR="00A70B6E" w:rsidRPr="00A26241">
        <w:rPr>
          <w:rFonts w:cstheme="minorHAnsi"/>
          <w:sz w:val="22"/>
          <w:szCs w:val="22"/>
        </w:rPr>
        <w:t xml:space="preserve"> July 23. </w:t>
      </w:r>
      <w:r w:rsidR="005A2A03" w:rsidRPr="00A26241">
        <w:rPr>
          <w:rFonts w:cstheme="minorHAnsi"/>
          <w:sz w:val="22"/>
          <w:szCs w:val="22"/>
        </w:rPr>
        <w:t xml:space="preserve"> All providers have </w:t>
      </w:r>
      <w:r w:rsidR="00851B05" w:rsidRPr="00A26241">
        <w:rPr>
          <w:rFonts w:cstheme="minorHAnsi"/>
          <w:b/>
          <w:bCs/>
          <w:color w:val="FF0000"/>
          <w:sz w:val="22"/>
          <w:szCs w:val="22"/>
        </w:rPr>
        <w:t>90</w:t>
      </w:r>
      <w:r w:rsidR="005A2A03" w:rsidRPr="00A26241">
        <w:rPr>
          <w:rFonts w:cstheme="minorHAnsi"/>
          <w:sz w:val="22"/>
          <w:szCs w:val="22"/>
        </w:rPr>
        <w:t xml:space="preserve"> days</w:t>
      </w:r>
      <w:r w:rsidR="00552E97" w:rsidRPr="00A26241">
        <w:rPr>
          <w:rFonts w:cstheme="minorHAnsi"/>
          <w:sz w:val="22"/>
          <w:szCs w:val="22"/>
        </w:rPr>
        <w:t xml:space="preserve"> </w:t>
      </w:r>
      <w:r w:rsidR="005A2A03" w:rsidRPr="00A26241">
        <w:rPr>
          <w:rFonts w:cstheme="minorHAnsi"/>
          <w:sz w:val="22"/>
          <w:szCs w:val="22"/>
        </w:rPr>
        <w:t xml:space="preserve">from receipt of </w:t>
      </w:r>
      <w:r w:rsidR="009C75C1" w:rsidRPr="00A26241">
        <w:rPr>
          <w:rFonts w:cstheme="minorHAnsi"/>
          <w:sz w:val="22"/>
          <w:szCs w:val="22"/>
        </w:rPr>
        <w:t>payment</w:t>
      </w:r>
      <w:r w:rsidR="00A70B6E" w:rsidRPr="00A26241">
        <w:rPr>
          <w:rFonts w:cstheme="minorHAnsi"/>
          <w:sz w:val="22"/>
          <w:szCs w:val="22"/>
        </w:rPr>
        <w:t xml:space="preserve"> (per May 22 announcement)</w:t>
      </w:r>
      <w:r w:rsidR="005A2A03" w:rsidRPr="00A26241">
        <w:rPr>
          <w:rFonts w:cstheme="minorHAnsi"/>
          <w:sz w:val="22"/>
          <w:szCs w:val="22"/>
        </w:rPr>
        <w:t xml:space="preserve">. </w:t>
      </w:r>
    </w:p>
    <w:p w14:paraId="70F2B0CA" w14:textId="77777777" w:rsidR="00876C5D" w:rsidRPr="00EC2322" w:rsidRDefault="00876C5D" w:rsidP="00876C5D">
      <w:pPr>
        <w:pStyle w:val="ListParagraph"/>
        <w:rPr>
          <w:rFonts w:cstheme="minorHAnsi"/>
          <w:sz w:val="22"/>
          <w:szCs w:val="22"/>
        </w:rPr>
      </w:pPr>
    </w:p>
    <w:p w14:paraId="672C6EDD" w14:textId="3CECB793" w:rsidR="00B37AC2" w:rsidRPr="00A16F4C" w:rsidRDefault="007E30EA" w:rsidP="00EA7197">
      <w:pPr>
        <w:pStyle w:val="ListParagraph"/>
        <w:numPr>
          <w:ilvl w:val="0"/>
          <w:numId w:val="16"/>
        </w:numPr>
        <w:rPr>
          <w:rFonts w:cstheme="minorHAnsi"/>
          <w:sz w:val="22"/>
          <w:szCs w:val="22"/>
        </w:rPr>
      </w:pPr>
      <w:r w:rsidRPr="00A16F4C">
        <w:rPr>
          <w:rFonts w:cstheme="minorHAnsi"/>
          <w:b/>
          <w:bCs/>
          <w:color w:val="FF0000"/>
          <w:sz w:val="22"/>
          <w:szCs w:val="22"/>
        </w:rPr>
        <w:t xml:space="preserve">UPDATE - </w:t>
      </w:r>
      <w:r w:rsidR="00A343D3" w:rsidRPr="00A16F4C">
        <w:rPr>
          <w:rFonts w:cstheme="minorHAnsi"/>
          <w:b/>
          <w:bCs/>
          <w:color w:val="000000" w:themeColor="text1"/>
          <w:sz w:val="22"/>
          <w:szCs w:val="22"/>
        </w:rPr>
        <w:t xml:space="preserve">June </w:t>
      </w:r>
      <w:r w:rsidRPr="00A16F4C">
        <w:rPr>
          <w:rFonts w:cstheme="minorHAnsi"/>
          <w:b/>
          <w:bCs/>
          <w:color w:val="000000" w:themeColor="text1"/>
          <w:sz w:val="22"/>
          <w:szCs w:val="22"/>
        </w:rPr>
        <w:t>3</w:t>
      </w:r>
      <w:r w:rsidR="00120455" w:rsidRPr="00A16F4C">
        <w:rPr>
          <w:rFonts w:cstheme="minorHAnsi"/>
          <w:b/>
          <w:bCs/>
          <w:color w:val="000000" w:themeColor="text1"/>
          <w:sz w:val="22"/>
          <w:szCs w:val="22"/>
        </w:rPr>
        <w:t xml:space="preserve">: </w:t>
      </w:r>
      <w:r w:rsidR="00290053" w:rsidRPr="00A16F4C">
        <w:rPr>
          <w:rFonts w:cstheme="minorHAnsi"/>
          <w:color w:val="000000" w:themeColor="text1"/>
          <w:sz w:val="22"/>
          <w:szCs w:val="22"/>
        </w:rPr>
        <w:t>Originally, on</w:t>
      </w:r>
      <w:r w:rsidR="00290053" w:rsidRPr="00A16F4C">
        <w:rPr>
          <w:rFonts w:cstheme="minorHAnsi"/>
          <w:b/>
          <w:bCs/>
          <w:color w:val="000000" w:themeColor="text1"/>
          <w:sz w:val="22"/>
          <w:szCs w:val="22"/>
        </w:rPr>
        <w:t xml:space="preserve"> </w:t>
      </w:r>
      <w:r w:rsidRPr="00A16F4C">
        <w:rPr>
          <w:rFonts w:cstheme="minorHAnsi"/>
          <w:color w:val="000000" w:themeColor="text1"/>
          <w:sz w:val="22"/>
          <w:szCs w:val="22"/>
        </w:rPr>
        <w:t>May 20 HHS announce</w:t>
      </w:r>
      <w:r w:rsidR="00086F44" w:rsidRPr="00A16F4C">
        <w:rPr>
          <w:rFonts w:cstheme="minorHAnsi"/>
          <w:color w:val="000000" w:themeColor="text1"/>
          <w:sz w:val="22"/>
          <w:szCs w:val="22"/>
        </w:rPr>
        <w:t>d</w:t>
      </w:r>
      <w:r w:rsidRPr="00A16F4C">
        <w:rPr>
          <w:rFonts w:cstheme="minorHAnsi"/>
          <w:color w:val="000000" w:themeColor="text1"/>
          <w:sz w:val="22"/>
          <w:szCs w:val="22"/>
        </w:rPr>
        <w:t xml:space="preserve"> </w:t>
      </w:r>
      <w:r w:rsidR="00EB1AE7" w:rsidRPr="00A16F4C">
        <w:rPr>
          <w:rFonts w:cstheme="minorHAnsi"/>
          <w:color w:val="000000" w:themeColor="text1"/>
          <w:sz w:val="22"/>
          <w:szCs w:val="22"/>
        </w:rPr>
        <w:t>a</w:t>
      </w:r>
      <w:r w:rsidRPr="00A16F4C">
        <w:rPr>
          <w:rFonts w:cstheme="minorHAnsi"/>
          <w:color w:val="000000" w:themeColor="text1"/>
          <w:sz w:val="22"/>
          <w:szCs w:val="22"/>
        </w:rPr>
        <w:t xml:space="preserve"> June 3 deadline </w:t>
      </w:r>
      <w:r w:rsidR="00876C5D" w:rsidRPr="00A16F4C">
        <w:rPr>
          <w:rFonts w:cstheme="minorHAnsi"/>
          <w:sz w:val="22"/>
          <w:szCs w:val="22"/>
        </w:rPr>
        <w:t xml:space="preserve">for providers to sign </w:t>
      </w:r>
      <w:hyperlink r:id="rId11" w:anchor="/step/1" w:history="1">
        <w:r w:rsidR="00876C5D" w:rsidRPr="00A16F4C">
          <w:rPr>
            <w:rStyle w:val="Hyperlink"/>
            <w:rFonts w:cstheme="minorHAnsi"/>
            <w:sz w:val="22"/>
            <w:szCs w:val="22"/>
          </w:rPr>
          <w:t>attestation</w:t>
        </w:r>
      </w:hyperlink>
      <w:r w:rsidR="00876C5D" w:rsidRPr="00A16F4C">
        <w:rPr>
          <w:rFonts w:cstheme="minorHAnsi"/>
          <w:sz w:val="22"/>
          <w:szCs w:val="22"/>
        </w:rPr>
        <w:t xml:space="preserve"> </w:t>
      </w:r>
      <w:r w:rsidR="00833195" w:rsidRPr="00A16F4C">
        <w:rPr>
          <w:rFonts w:cstheme="minorHAnsi"/>
          <w:sz w:val="22"/>
          <w:szCs w:val="22"/>
        </w:rPr>
        <w:t xml:space="preserve">to the terms and conditions </w:t>
      </w:r>
      <w:r w:rsidR="00304DB9" w:rsidRPr="00A16F4C">
        <w:rPr>
          <w:rFonts w:cstheme="minorHAnsi"/>
          <w:sz w:val="22"/>
          <w:szCs w:val="22"/>
        </w:rPr>
        <w:t xml:space="preserve">for </w:t>
      </w:r>
      <w:r w:rsidR="005756F4" w:rsidRPr="00A16F4C">
        <w:rPr>
          <w:rFonts w:cstheme="minorHAnsi"/>
          <w:sz w:val="22"/>
          <w:szCs w:val="22"/>
        </w:rPr>
        <w:t xml:space="preserve">any funds received from the </w:t>
      </w:r>
      <w:r w:rsidR="00304DB9" w:rsidRPr="00A16F4C">
        <w:rPr>
          <w:rFonts w:cstheme="minorHAnsi"/>
          <w:sz w:val="22"/>
          <w:szCs w:val="22"/>
        </w:rPr>
        <w:t>$</w:t>
      </w:r>
      <w:r w:rsidR="005756F4" w:rsidRPr="00A16F4C">
        <w:rPr>
          <w:rFonts w:cstheme="minorHAnsi"/>
          <w:sz w:val="22"/>
          <w:szCs w:val="22"/>
        </w:rPr>
        <w:t>5</w:t>
      </w:r>
      <w:r w:rsidR="00304DB9" w:rsidRPr="00A16F4C">
        <w:rPr>
          <w:rFonts w:cstheme="minorHAnsi"/>
          <w:sz w:val="22"/>
          <w:szCs w:val="22"/>
        </w:rPr>
        <w:t xml:space="preserve">0 billion </w:t>
      </w:r>
      <w:r w:rsidR="005756F4" w:rsidRPr="00A16F4C">
        <w:rPr>
          <w:rFonts w:cstheme="minorHAnsi"/>
          <w:sz w:val="22"/>
          <w:szCs w:val="22"/>
        </w:rPr>
        <w:t>General Distribution tranche</w:t>
      </w:r>
      <w:r w:rsidR="00994D72" w:rsidRPr="00A16F4C">
        <w:rPr>
          <w:rFonts w:cstheme="minorHAnsi"/>
          <w:sz w:val="22"/>
          <w:szCs w:val="22"/>
        </w:rPr>
        <w:t xml:space="preserve"> paid </w:t>
      </w:r>
      <w:r w:rsidR="00304DB9" w:rsidRPr="00A16F4C">
        <w:rPr>
          <w:rFonts w:cstheme="minorHAnsi"/>
          <w:sz w:val="22"/>
          <w:szCs w:val="22"/>
        </w:rPr>
        <w:t>to Medicare providers</w:t>
      </w:r>
      <w:r w:rsidR="00994D72" w:rsidRPr="00A16F4C">
        <w:rPr>
          <w:rFonts w:cstheme="minorHAnsi"/>
          <w:sz w:val="22"/>
          <w:szCs w:val="22"/>
        </w:rPr>
        <w:t>. Providers who received</w:t>
      </w:r>
      <w:r w:rsidR="00304DB9" w:rsidRPr="00A16F4C">
        <w:rPr>
          <w:rFonts w:cstheme="minorHAnsi"/>
          <w:sz w:val="22"/>
          <w:szCs w:val="22"/>
        </w:rPr>
        <w:t xml:space="preserve"> a second round of payments </w:t>
      </w:r>
      <w:r w:rsidR="00833195" w:rsidRPr="00A16F4C">
        <w:rPr>
          <w:rFonts w:cstheme="minorHAnsi"/>
          <w:sz w:val="22"/>
          <w:szCs w:val="22"/>
        </w:rPr>
        <w:t>on</w:t>
      </w:r>
      <w:r w:rsidR="00304DB9" w:rsidRPr="00A16F4C">
        <w:rPr>
          <w:rFonts w:cstheme="minorHAnsi"/>
          <w:sz w:val="22"/>
          <w:szCs w:val="22"/>
        </w:rPr>
        <w:t xml:space="preserve"> April 24</w:t>
      </w:r>
      <w:r w:rsidR="00833195" w:rsidRPr="00A16F4C">
        <w:rPr>
          <w:rFonts w:cstheme="minorHAnsi"/>
          <w:sz w:val="22"/>
          <w:szCs w:val="22"/>
        </w:rPr>
        <w:t xml:space="preserve"> </w:t>
      </w:r>
      <w:r w:rsidR="00994D72" w:rsidRPr="00A16F4C">
        <w:rPr>
          <w:rFonts w:cstheme="minorHAnsi"/>
          <w:sz w:val="22"/>
          <w:szCs w:val="22"/>
        </w:rPr>
        <w:t xml:space="preserve">or those who wish to receive a second payment must also </w:t>
      </w:r>
      <w:r w:rsidR="00833195" w:rsidRPr="00A16F4C">
        <w:rPr>
          <w:rFonts w:cstheme="minorHAnsi"/>
          <w:sz w:val="22"/>
          <w:szCs w:val="22"/>
        </w:rPr>
        <w:t xml:space="preserve">upload required financial information through the </w:t>
      </w:r>
      <w:hyperlink r:id="rId12" w:anchor="/step/1" w:history="1">
        <w:r w:rsidR="00833195" w:rsidRPr="00A16F4C">
          <w:rPr>
            <w:rStyle w:val="Hyperlink"/>
            <w:rFonts w:cstheme="minorHAnsi"/>
            <w:sz w:val="22"/>
            <w:szCs w:val="22"/>
          </w:rPr>
          <w:t>General Distribution Portal</w:t>
        </w:r>
      </w:hyperlink>
      <w:r w:rsidR="00994D72" w:rsidRPr="00A16F4C">
        <w:rPr>
          <w:rFonts w:cstheme="minorHAnsi"/>
          <w:sz w:val="22"/>
          <w:szCs w:val="22"/>
        </w:rPr>
        <w:t xml:space="preserve"> by the June 3 deadline to be eligible for </w:t>
      </w:r>
      <w:r w:rsidR="00763899" w:rsidRPr="00A16F4C">
        <w:rPr>
          <w:rFonts w:cstheme="minorHAnsi"/>
          <w:sz w:val="22"/>
          <w:szCs w:val="22"/>
        </w:rPr>
        <w:t xml:space="preserve">future payments from this tranche. </w:t>
      </w:r>
      <w:r w:rsidR="00AA0FFC" w:rsidRPr="00A16F4C">
        <w:rPr>
          <w:rFonts w:cstheme="minorHAnsi"/>
          <w:sz w:val="22"/>
          <w:szCs w:val="22"/>
        </w:rPr>
        <w:t>Note:</w:t>
      </w:r>
      <w:r w:rsidR="00704DE2" w:rsidRPr="00A16F4C">
        <w:rPr>
          <w:rFonts w:cstheme="minorHAnsi"/>
          <w:sz w:val="22"/>
          <w:szCs w:val="22"/>
        </w:rPr>
        <w:t xml:space="preserve"> </w:t>
      </w:r>
      <w:r w:rsidR="008929DF" w:rsidRPr="00A16F4C">
        <w:rPr>
          <w:rFonts w:cstheme="minorHAnsi"/>
          <w:sz w:val="22"/>
          <w:szCs w:val="22"/>
        </w:rPr>
        <w:t xml:space="preserve">Late on May 22, HHS extended the deadline for attestations to 90 days from receipt of payment pushing these deadlines into July.  </w:t>
      </w:r>
      <w:r w:rsidR="008929DF" w:rsidRPr="00A16F4C">
        <w:rPr>
          <w:rFonts w:cstheme="minorHAnsi"/>
          <w:sz w:val="22"/>
          <w:szCs w:val="22"/>
        </w:rPr>
        <w:lastRenderedPageBreak/>
        <w:t>It is u</w:t>
      </w:r>
      <w:r w:rsidR="00704DE2" w:rsidRPr="00A16F4C">
        <w:rPr>
          <w:rFonts w:cstheme="minorHAnsi"/>
          <w:sz w:val="22"/>
          <w:szCs w:val="22"/>
        </w:rPr>
        <w:t xml:space="preserve">nclear if </w:t>
      </w:r>
      <w:r w:rsidR="00A16F4C" w:rsidRPr="00A16F4C">
        <w:rPr>
          <w:rFonts w:cstheme="minorHAnsi"/>
          <w:sz w:val="22"/>
          <w:szCs w:val="22"/>
        </w:rPr>
        <w:t>June 3</w:t>
      </w:r>
      <w:r w:rsidR="00704DE2" w:rsidRPr="00A16F4C">
        <w:rPr>
          <w:rFonts w:cstheme="minorHAnsi"/>
          <w:sz w:val="22"/>
          <w:szCs w:val="22"/>
        </w:rPr>
        <w:t xml:space="preserve"> </w:t>
      </w:r>
      <w:r w:rsidR="00A16F4C" w:rsidRPr="00A16F4C">
        <w:rPr>
          <w:rFonts w:cstheme="minorHAnsi"/>
          <w:sz w:val="22"/>
          <w:szCs w:val="22"/>
        </w:rPr>
        <w:t>remains</w:t>
      </w:r>
      <w:r w:rsidR="00704DE2" w:rsidRPr="00A16F4C">
        <w:rPr>
          <w:rFonts w:cstheme="minorHAnsi"/>
          <w:sz w:val="22"/>
          <w:szCs w:val="22"/>
        </w:rPr>
        <w:t xml:space="preserve"> the deadline for submitting financial </w:t>
      </w:r>
      <w:r w:rsidR="00AA0FFC" w:rsidRPr="00A16F4C">
        <w:rPr>
          <w:rFonts w:cstheme="minorHAnsi"/>
          <w:sz w:val="22"/>
          <w:szCs w:val="22"/>
        </w:rPr>
        <w:t>information</w:t>
      </w:r>
      <w:r w:rsidR="00704DE2" w:rsidRPr="00A16F4C">
        <w:rPr>
          <w:rFonts w:cstheme="minorHAnsi"/>
          <w:sz w:val="22"/>
          <w:szCs w:val="22"/>
        </w:rPr>
        <w:t xml:space="preserve"> to get a second General Distribution payment</w:t>
      </w:r>
      <w:r w:rsidR="00EA7E18" w:rsidRPr="00A16F4C">
        <w:rPr>
          <w:rFonts w:cstheme="minorHAnsi"/>
          <w:sz w:val="22"/>
          <w:szCs w:val="22"/>
        </w:rPr>
        <w:t xml:space="preserve"> now that </w:t>
      </w:r>
      <w:r w:rsidR="00A16F4C" w:rsidRPr="00A16F4C">
        <w:rPr>
          <w:rFonts w:cstheme="minorHAnsi"/>
          <w:sz w:val="22"/>
          <w:szCs w:val="22"/>
        </w:rPr>
        <w:t xml:space="preserve">attestation deadline has been extended. </w:t>
      </w:r>
      <w:r w:rsidR="00A16F4C">
        <w:rPr>
          <w:rFonts w:cstheme="minorHAnsi"/>
          <w:sz w:val="22"/>
          <w:szCs w:val="22"/>
        </w:rPr>
        <w:br/>
      </w:r>
    </w:p>
    <w:p w14:paraId="297D689F" w14:textId="1CA4FDE5" w:rsidR="00A8005F" w:rsidRPr="00EC2322" w:rsidRDefault="00A8005F" w:rsidP="00A8005F">
      <w:pPr>
        <w:pStyle w:val="ListParagraph"/>
        <w:numPr>
          <w:ilvl w:val="0"/>
          <w:numId w:val="16"/>
        </w:numPr>
        <w:rPr>
          <w:rFonts w:cstheme="minorHAnsi"/>
          <w:b/>
          <w:bCs/>
          <w:sz w:val="22"/>
          <w:szCs w:val="22"/>
        </w:rPr>
      </w:pPr>
      <w:r w:rsidRPr="00EC2322">
        <w:rPr>
          <w:rFonts w:cstheme="minorHAnsi"/>
          <w:b/>
          <w:bCs/>
          <w:sz w:val="22"/>
          <w:szCs w:val="22"/>
        </w:rPr>
        <w:t xml:space="preserve">TBD: </w:t>
      </w:r>
      <w:r w:rsidRPr="00EC2322">
        <w:rPr>
          <w:rFonts w:cstheme="minorHAnsi"/>
          <w:sz w:val="22"/>
          <w:szCs w:val="22"/>
        </w:rPr>
        <w:t xml:space="preserve">Distribution of unspecified dollars to Medicaid-exclusive providers. </w:t>
      </w:r>
      <w:r w:rsidR="00296129">
        <w:rPr>
          <w:rFonts w:cstheme="minorHAnsi"/>
          <w:sz w:val="22"/>
          <w:szCs w:val="22"/>
        </w:rPr>
        <w:br/>
      </w:r>
    </w:p>
    <w:p w14:paraId="3C7ECA87" w14:textId="657B108D" w:rsidR="00B37AC2" w:rsidRDefault="006C713C" w:rsidP="00DB157F">
      <w:pPr>
        <w:pStyle w:val="ListParagraph"/>
        <w:numPr>
          <w:ilvl w:val="0"/>
          <w:numId w:val="16"/>
        </w:numPr>
        <w:rPr>
          <w:rFonts w:cstheme="minorHAnsi"/>
          <w:sz w:val="22"/>
          <w:szCs w:val="22"/>
        </w:rPr>
      </w:pPr>
      <w:r>
        <w:rPr>
          <w:rFonts w:cstheme="minorHAnsi"/>
          <w:b/>
          <w:bCs/>
          <w:color w:val="FF0000"/>
          <w:sz w:val="22"/>
          <w:szCs w:val="22"/>
        </w:rPr>
        <w:t xml:space="preserve">NEW - </w:t>
      </w:r>
      <w:r w:rsidR="00B37AC2" w:rsidRPr="00C21CC0">
        <w:rPr>
          <w:rFonts w:cstheme="minorHAnsi"/>
          <w:b/>
          <w:bCs/>
          <w:sz w:val="22"/>
          <w:szCs w:val="22"/>
        </w:rPr>
        <w:t>July 9</w:t>
      </w:r>
      <w:r w:rsidR="00C21CC0">
        <w:rPr>
          <w:rFonts w:cstheme="minorHAnsi"/>
          <w:b/>
          <w:bCs/>
          <w:sz w:val="22"/>
          <w:szCs w:val="22"/>
        </w:rPr>
        <w:t xml:space="preserve">: </w:t>
      </w:r>
      <w:r w:rsidR="00C21CC0">
        <w:rPr>
          <w:rFonts w:cstheme="minorHAnsi"/>
          <w:sz w:val="22"/>
          <w:szCs w:val="22"/>
        </w:rPr>
        <w:t xml:space="preserve">Attestation deadline for General Distribution payments received April 10 </w:t>
      </w:r>
    </w:p>
    <w:p w14:paraId="6C9581B0" w14:textId="77777777" w:rsidR="00B37AC2" w:rsidRPr="00B37AC2" w:rsidRDefault="00B37AC2" w:rsidP="00B37AC2">
      <w:pPr>
        <w:pStyle w:val="ListParagraph"/>
        <w:rPr>
          <w:rFonts w:cstheme="minorHAnsi"/>
          <w:sz w:val="22"/>
          <w:szCs w:val="22"/>
        </w:rPr>
      </w:pPr>
    </w:p>
    <w:p w14:paraId="02AAC6B3" w14:textId="47A04E9B" w:rsidR="00B37AC2" w:rsidRDefault="00D221A8" w:rsidP="00DB157F">
      <w:pPr>
        <w:pStyle w:val="ListParagraph"/>
        <w:numPr>
          <w:ilvl w:val="0"/>
          <w:numId w:val="16"/>
        </w:numPr>
        <w:rPr>
          <w:rFonts w:cstheme="minorHAnsi"/>
          <w:sz w:val="22"/>
          <w:szCs w:val="22"/>
        </w:rPr>
      </w:pPr>
      <w:r>
        <w:rPr>
          <w:rFonts w:cstheme="minorHAnsi"/>
          <w:b/>
          <w:bCs/>
          <w:color w:val="FF0000"/>
          <w:sz w:val="22"/>
          <w:szCs w:val="22"/>
        </w:rPr>
        <w:t xml:space="preserve">NEW - </w:t>
      </w:r>
      <w:r w:rsidRPr="00C21CC0">
        <w:rPr>
          <w:rFonts w:cstheme="minorHAnsi"/>
          <w:b/>
          <w:bCs/>
          <w:sz w:val="22"/>
          <w:szCs w:val="22"/>
        </w:rPr>
        <w:t xml:space="preserve">July </w:t>
      </w:r>
      <w:r>
        <w:rPr>
          <w:rFonts w:cstheme="minorHAnsi"/>
          <w:b/>
          <w:bCs/>
          <w:sz w:val="22"/>
          <w:szCs w:val="22"/>
        </w:rPr>
        <w:t xml:space="preserve">23: </w:t>
      </w:r>
      <w:r>
        <w:rPr>
          <w:rFonts w:cstheme="minorHAnsi"/>
          <w:sz w:val="22"/>
          <w:szCs w:val="22"/>
        </w:rPr>
        <w:t>Attestation deadline for General Distribution payments received</w:t>
      </w:r>
      <w:r w:rsidR="00B37AC2">
        <w:rPr>
          <w:rFonts w:cstheme="minorHAnsi"/>
          <w:sz w:val="22"/>
          <w:szCs w:val="22"/>
        </w:rPr>
        <w:t xml:space="preserve"> April 24</w:t>
      </w:r>
    </w:p>
    <w:p w14:paraId="4A37DD6B" w14:textId="77777777" w:rsidR="00B37AC2" w:rsidRPr="00B37AC2" w:rsidRDefault="00B37AC2" w:rsidP="00B37AC2">
      <w:pPr>
        <w:pStyle w:val="ListParagraph"/>
        <w:rPr>
          <w:rFonts w:cstheme="minorHAnsi"/>
          <w:sz w:val="22"/>
          <w:szCs w:val="22"/>
        </w:rPr>
      </w:pPr>
    </w:p>
    <w:p w14:paraId="5D636C20" w14:textId="406A443D" w:rsidR="00B37AC2" w:rsidRDefault="00D221A8" w:rsidP="00DB157F">
      <w:pPr>
        <w:pStyle w:val="ListParagraph"/>
        <w:numPr>
          <w:ilvl w:val="0"/>
          <w:numId w:val="16"/>
        </w:numPr>
        <w:rPr>
          <w:rFonts w:cstheme="minorHAnsi"/>
          <w:sz w:val="22"/>
          <w:szCs w:val="22"/>
        </w:rPr>
      </w:pPr>
      <w:r>
        <w:rPr>
          <w:rFonts w:cstheme="minorHAnsi"/>
          <w:b/>
          <w:bCs/>
          <w:color w:val="FF0000"/>
          <w:sz w:val="22"/>
          <w:szCs w:val="22"/>
        </w:rPr>
        <w:t xml:space="preserve">NEW – </w:t>
      </w:r>
      <w:r>
        <w:rPr>
          <w:rFonts w:cstheme="minorHAnsi"/>
          <w:b/>
          <w:bCs/>
          <w:sz w:val="22"/>
          <w:szCs w:val="22"/>
        </w:rPr>
        <w:t xml:space="preserve">August 20: </w:t>
      </w:r>
      <w:r>
        <w:rPr>
          <w:rFonts w:cstheme="minorHAnsi"/>
          <w:sz w:val="22"/>
          <w:szCs w:val="22"/>
        </w:rPr>
        <w:t xml:space="preserve">Attestation deadline for General Distribution payments </w:t>
      </w:r>
      <w:r w:rsidRPr="00A16F4C">
        <w:rPr>
          <w:rFonts w:cstheme="minorHAnsi"/>
          <w:sz w:val="22"/>
          <w:szCs w:val="22"/>
        </w:rPr>
        <w:t>received</w:t>
      </w:r>
      <w:r w:rsidR="00B37AC2" w:rsidRPr="00A16F4C">
        <w:rPr>
          <w:rFonts w:cstheme="minorHAnsi"/>
          <w:sz w:val="22"/>
          <w:szCs w:val="22"/>
        </w:rPr>
        <w:t xml:space="preserve"> </w:t>
      </w:r>
      <w:r w:rsidR="00D27DD3" w:rsidRPr="00A16F4C">
        <w:rPr>
          <w:rFonts w:cstheme="minorHAnsi"/>
          <w:sz w:val="22"/>
          <w:szCs w:val="22"/>
        </w:rPr>
        <w:t>M</w:t>
      </w:r>
      <w:r w:rsidR="00B37AC2" w:rsidRPr="00A16F4C">
        <w:rPr>
          <w:rFonts w:cstheme="minorHAnsi"/>
          <w:sz w:val="22"/>
          <w:szCs w:val="22"/>
        </w:rPr>
        <w:t>ay</w:t>
      </w:r>
      <w:r w:rsidR="00B37AC2">
        <w:rPr>
          <w:rFonts w:cstheme="minorHAnsi"/>
          <w:sz w:val="22"/>
          <w:szCs w:val="22"/>
        </w:rPr>
        <w:t xml:space="preserve"> 22</w:t>
      </w:r>
    </w:p>
    <w:p w14:paraId="791C7EC6" w14:textId="77777777" w:rsidR="00A8005F" w:rsidRPr="00A8005F" w:rsidRDefault="00A8005F" w:rsidP="00A8005F">
      <w:pPr>
        <w:pStyle w:val="ListParagraph"/>
        <w:rPr>
          <w:rFonts w:cstheme="minorHAnsi"/>
          <w:sz w:val="22"/>
          <w:szCs w:val="22"/>
        </w:rPr>
      </w:pPr>
    </w:p>
    <w:p w14:paraId="47C8B033" w14:textId="77777777" w:rsidR="00A8005F" w:rsidRPr="006C4737" w:rsidRDefault="00A8005F" w:rsidP="006C4737">
      <w:pPr>
        <w:ind w:left="360"/>
        <w:rPr>
          <w:rFonts w:cstheme="minorHAnsi"/>
          <w:sz w:val="22"/>
          <w:szCs w:val="22"/>
        </w:rPr>
      </w:pPr>
    </w:p>
    <w:p w14:paraId="0DB50123" w14:textId="36496B21" w:rsidR="00A04A81" w:rsidRPr="00485353" w:rsidRDefault="00A04A81" w:rsidP="00DB157F">
      <w:pPr>
        <w:rPr>
          <w:rFonts w:asciiTheme="minorHAnsi" w:hAnsiTheme="minorHAnsi" w:cstheme="minorHAnsi"/>
        </w:rPr>
      </w:pPr>
    </w:p>
    <w:p w14:paraId="455C6DCF" w14:textId="2433570E" w:rsidR="00527EC9" w:rsidRPr="00485353" w:rsidRDefault="00527EC9" w:rsidP="00527EC9">
      <w:pPr>
        <w:rPr>
          <w:rFonts w:asciiTheme="minorHAnsi" w:hAnsiTheme="minorHAnsi" w:cstheme="minorHAnsi"/>
          <w:b/>
          <w:bCs/>
        </w:rPr>
      </w:pPr>
      <w:r w:rsidRPr="00485353">
        <w:rPr>
          <w:rFonts w:asciiTheme="minorHAnsi" w:hAnsiTheme="minorHAnsi" w:cstheme="minorHAnsi"/>
          <w:b/>
          <w:bCs/>
        </w:rPr>
        <w:t xml:space="preserve">Providers who received </w:t>
      </w:r>
      <w:r w:rsidR="00E82D1E">
        <w:rPr>
          <w:rFonts w:asciiTheme="minorHAnsi" w:hAnsiTheme="minorHAnsi" w:cstheme="minorHAnsi"/>
          <w:b/>
          <w:bCs/>
        </w:rPr>
        <w:t>G</w:t>
      </w:r>
      <w:r w:rsidRPr="00485353">
        <w:rPr>
          <w:rFonts w:asciiTheme="minorHAnsi" w:hAnsiTheme="minorHAnsi" w:cstheme="minorHAnsi"/>
          <w:b/>
          <w:bCs/>
        </w:rPr>
        <w:t xml:space="preserve">eneral </w:t>
      </w:r>
      <w:r w:rsidR="00E82D1E">
        <w:rPr>
          <w:rFonts w:asciiTheme="minorHAnsi" w:hAnsiTheme="minorHAnsi" w:cstheme="minorHAnsi"/>
          <w:b/>
          <w:bCs/>
        </w:rPr>
        <w:t>D</w:t>
      </w:r>
      <w:r w:rsidRPr="00485353">
        <w:rPr>
          <w:rFonts w:asciiTheme="minorHAnsi" w:hAnsiTheme="minorHAnsi" w:cstheme="minorHAnsi"/>
          <w:b/>
          <w:bCs/>
        </w:rPr>
        <w:t>istribution payments as of April 24, 5p EST must:</w:t>
      </w:r>
    </w:p>
    <w:p w14:paraId="05ED7E30" w14:textId="4270C229" w:rsidR="00527EC9" w:rsidRPr="00EC2322" w:rsidRDefault="00527EC9" w:rsidP="00527EC9">
      <w:pPr>
        <w:pStyle w:val="ListParagraph"/>
        <w:numPr>
          <w:ilvl w:val="1"/>
          <w:numId w:val="34"/>
        </w:numPr>
        <w:spacing w:after="120"/>
        <w:ind w:left="720"/>
        <w:contextualSpacing w:val="0"/>
        <w:rPr>
          <w:rFonts w:cstheme="minorHAnsi"/>
          <w:b/>
          <w:bCs/>
          <w:sz w:val="22"/>
          <w:szCs w:val="22"/>
        </w:rPr>
      </w:pPr>
      <w:r w:rsidRPr="00EC2322">
        <w:rPr>
          <w:rFonts w:cstheme="minorHAnsi"/>
          <w:sz w:val="22"/>
          <w:szCs w:val="22"/>
        </w:rPr>
        <w:t xml:space="preserve">First submit an attestation agreeing to the terms and conditions for the payments received via the </w:t>
      </w:r>
      <w:hyperlink r:id="rId13" w:anchor="/step/1" w:history="1">
        <w:r w:rsidRPr="00EC2322">
          <w:rPr>
            <w:rStyle w:val="Hyperlink"/>
            <w:rFonts w:cstheme="minorHAnsi"/>
            <w:sz w:val="22"/>
            <w:szCs w:val="22"/>
          </w:rPr>
          <w:t>Attestation Portal</w:t>
        </w:r>
      </w:hyperlink>
      <w:r w:rsidRPr="00EC2322">
        <w:rPr>
          <w:rFonts w:cstheme="minorHAnsi"/>
          <w:sz w:val="22"/>
          <w:szCs w:val="22"/>
        </w:rPr>
        <w:t xml:space="preserve">. </w:t>
      </w:r>
      <w:r w:rsidR="005B31D4" w:rsidRPr="00EC2322">
        <w:rPr>
          <w:rFonts w:cstheme="minorHAnsi"/>
          <w:sz w:val="22"/>
          <w:szCs w:val="22"/>
        </w:rPr>
        <w:t xml:space="preserve"> See the section on </w:t>
      </w:r>
      <w:r w:rsidR="006806DA" w:rsidRPr="00EC2322">
        <w:rPr>
          <w:rFonts w:cstheme="minorHAnsi"/>
          <w:sz w:val="22"/>
          <w:szCs w:val="22"/>
        </w:rPr>
        <w:t xml:space="preserve">considerations before signing </w:t>
      </w:r>
    </w:p>
    <w:p w14:paraId="308E0E61" w14:textId="6AC44A74" w:rsidR="00F4021D" w:rsidRPr="00353534" w:rsidRDefault="00527EC9" w:rsidP="00EE4DBC">
      <w:pPr>
        <w:pStyle w:val="ListParagraph"/>
        <w:numPr>
          <w:ilvl w:val="1"/>
          <w:numId w:val="34"/>
        </w:numPr>
        <w:spacing w:after="120"/>
        <w:ind w:left="720"/>
        <w:rPr>
          <w:rFonts w:cstheme="minorHAnsi"/>
          <w:color w:val="000000" w:themeColor="text1"/>
          <w:sz w:val="22"/>
          <w:szCs w:val="22"/>
          <w:highlight w:val="yellow"/>
        </w:rPr>
      </w:pPr>
      <w:r w:rsidRPr="00EC2322">
        <w:rPr>
          <w:rFonts w:cstheme="minorHAnsi"/>
          <w:sz w:val="22"/>
          <w:szCs w:val="22"/>
        </w:rPr>
        <w:t xml:space="preserve">Second, after the attestation is submitted, providers must submit tax documents and estimated lost revenue information through a separate </w:t>
      </w:r>
      <w:hyperlink r:id="rId14" w:anchor="/step/1" w:history="1">
        <w:r w:rsidRPr="00EC2322">
          <w:rPr>
            <w:rStyle w:val="Hyperlink"/>
            <w:rFonts w:cstheme="minorHAnsi"/>
            <w:sz w:val="22"/>
            <w:szCs w:val="22"/>
          </w:rPr>
          <w:t>General Distribution Portal</w:t>
        </w:r>
      </w:hyperlink>
      <w:r w:rsidRPr="00EC2322">
        <w:rPr>
          <w:rFonts w:cstheme="minorHAnsi"/>
          <w:sz w:val="22"/>
          <w:szCs w:val="22"/>
        </w:rPr>
        <w:t>, which HH</w:t>
      </w:r>
      <w:r w:rsidR="0073745D" w:rsidRPr="00EC2322">
        <w:rPr>
          <w:rFonts w:cstheme="minorHAnsi"/>
          <w:sz w:val="22"/>
          <w:szCs w:val="22"/>
        </w:rPr>
        <w:t>S</w:t>
      </w:r>
      <w:r w:rsidRPr="00EC2322">
        <w:rPr>
          <w:rFonts w:cstheme="minorHAnsi"/>
          <w:sz w:val="22"/>
          <w:szCs w:val="22"/>
        </w:rPr>
        <w:t xml:space="preserve"> appears to call the “Provider Relief Fund Application Portal “in the HHS </w:t>
      </w:r>
      <w:hyperlink r:id="rId15" w:history="1">
        <w:r w:rsidRPr="00EC2322">
          <w:rPr>
            <w:rStyle w:val="Hyperlink"/>
            <w:rFonts w:cstheme="minorHAnsi"/>
            <w:sz w:val="22"/>
            <w:szCs w:val="22"/>
          </w:rPr>
          <w:t>General Distribution Portal FAQ</w:t>
        </w:r>
      </w:hyperlink>
      <w:r w:rsidRPr="00EC2322">
        <w:rPr>
          <w:rFonts w:cstheme="minorHAnsi"/>
          <w:sz w:val="22"/>
          <w:szCs w:val="22"/>
        </w:rPr>
        <w:t xml:space="preserve"> document.</w:t>
      </w:r>
      <w:r w:rsidR="0073745D" w:rsidRPr="00EC2322">
        <w:rPr>
          <w:rFonts w:cstheme="minorHAnsi"/>
          <w:sz w:val="22"/>
          <w:szCs w:val="22"/>
        </w:rPr>
        <w:t xml:space="preserve"> This step is especially important if a provider only received a first </w:t>
      </w:r>
      <w:r w:rsidR="007B6136" w:rsidRPr="00EC2322">
        <w:rPr>
          <w:rFonts w:cstheme="minorHAnsi"/>
          <w:sz w:val="22"/>
          <w:szCs w:val="22"/>
        </w:rPr>
        <w:t xml:space="preserve">General Distribution </w:t>
      </w:r>
      <w:r w:rsidR="0073745D" w:rsidRPr="00EC2322">
        <w:rPr>
          <w:rFonts w:cstheme="minorHAnsi"/>
          <w:sz w:val="22"/>
          <w:szCs w:val="22"/>
        </w:rPr>
        <w:t>payment</w:t>
      </w:r>
      <w:r w:rsidR="007B6136" w:rsidRPr="00EC2322">
        <w:rPr>
          <w:rFonts w:cstheme="minorHAnsi"/>
          <w:sz w:val="22"/>
          <w:szCs w:val="22"/>
        </w:rPr>
        <w:t xml:space="preserve">. It is possible that the provider may be eligible for </w:t>
      </w:r>
      <w:proofErr w:type="gramStart"/>
      <w:r w:rsidR="00DF0C02" w:rsidRPr="00EC2322">
        <w:rPr>
          <w:rFonts w:cstheme="minorHAnsi"/>
          <w:sz w:val="22"/>
          <w:szCs w:val="22"/>
        </w:rPr>
        <w:t>an</w:t>
      </w:r>
      <w:r w:rsidR="006A4FE5" w:rsidRPr="00EC2322">
        <w:rPr>
          <w:rFonts w:cstheme="minorHAnsi"/>
          <w:sz w:val="22"/>
          <w:szCs w:val="22"/>
        </w:rPr>
        <w:t>other</w:t>
      </w:r>
      <w:proofErr w:type="gramEnd"/>
      <w:r w:rsidR="006A4FE5" w:rsidRPr="00EC2322">
        <w:rPr>
          <w:rFonts w:cstheme="minorHAnsi"/>
          <w:sz w:val="22"/>
          <w:szCs w:val="22"/>
        </w:rPr>
        <w:t xml:space="preserve"> </w:t>
      </w:r>
      <w:r w:rsidR="00DF0C02" w:rsidRPr="00EC2322">
        <w:rPr>
          <w:rFonts w:cstheme="minorHAnsi"/>
          <w:sz w:val="22"/>
          <w:szCs w:val="22"/>
        </w:rPr>
        <w:t>payment (s) by providing this additional information</w:t>
      </w:r>
      <w:r w:rsidR="00DF0C02" w:rsidRPr="00441047">
        <w:rPr>
          <w:rFonts w:cstheme="minorHAnsi"/>
          <w:sz w:val="22"/>
          <w:szCs w:val="22"/>
        </w:rPr>
        <w:t xml:space="preserve">. </w:t>
      </w:r>
      <w:r w:rsidR="00304FB0" w:rsidRPr="00441047">
        <w:rPr>
          <w:rFonts w:cstheme="minorHAnsi"/>
          <w:b/>
          <w:bCs/>
          <w:color w:val="FF0000"/>
          <w:sz w:val="22"/>
          <w:szCs w:val="22"/>
        </w:rPr>
        <w:t xml:space="preserve">UPDATE </w:t>
      </w:r>
      <w:r w:rsidR="00DB2FD0" w:rsidRPr="00441047">
        <w:rPr>
          <w:rFonts w:cstheme="minorHAnsi"/>
          <w:b/>
          <w:bCs/>
          <w:color w:val="FF0000"/>
          <w:sz w:val="22"/>
          <w:szCs w:val="22"/>
        </w:rPr>
        <w:t>—</w:t>
      </w:r>
      <w:r w:rsidR="00F13693" w:rsidRPr="00441047">
        <w:rPr>
          <w:rFonts w:cstheme="minorHAnsi"/>
          <w:color w:val="000000" w:themeColor="text1"/>
          <w:sz w:val="22"/>
          <w:szCs w:val="22"/>
        </w:rPr>
        <w:t>Per a May 20 HHS announcement,</w:t>
      </w:r>
      <w:r w:rsidR="00F13693" w:rsidRPr="00441047">
        <w:rPr>
          <w:rFonts w:cstheme="minorHAnsi"/>
          <w:b/>
          <w:bCs/>
          <w:color w:val="000000" w:themeColor="text1"/>
          <w:sz w:val="22"/>
          <w:szCs w:val="22"/>
        </w:rPr>
        <w:t xml:space="preserve"> </w:t>
      </w:r>
      <w:r w:rsidR="00F13693" w:rsidRPr="00441047">
        <w:rPr>
          <w:rFonts w:cstheme="minorHAnsi"/>
          <w:color w:val="000000" w:themeColor="text1"/>
          <w:sz w:val="22"/>
          <w:szCs w:val="22"/>
        </w:rPr>
        <w:t>p</w:t>
      </w:r>
      <w:r w:rsidR="00DB2FD0" w:rsidRPr="00441047">
        <w:rPr>
          <w:rFonts w:cstheme="minorHAnsi"/>
          <w:color w:val="000000" w:themeColor="text1"/>
          <w:sz w:val="22"/>
          <w:szCs w:val="22"/>
        </w:rPr>
        <w:t xml:space="preserve">roviders who </w:t>
      </w:r>
      <w:r w:rsidR="009815B1" w:rsidRPr="00441047">
        <w:rPr>
          <w:rFonts w:cstheme="minorHAnsi"/>
          <w:color w:val="000000" w:themeColor="text1"/>
          <w:sz w:val="22"/>
          <w:szCs w:val="22"/>
        </w:rPr>
        <w:t>had</w:t>
      </w:r>
      <w:r w:rsidR="00DB2FD0" w:rsidRPr="00441047">
        <w:rPr>
          <w:rFonts w:cstheme="minorHAnsi"/>
          <w:color w:val="000000" w:themeColor="text1"/>
          <w:sz w:val="22"/>
          <w:szCs w:val="22"/>
        </w:rPr>
        <w:t xml:space="preserve"> not yet received a second payment </w:t>
      </w:r>
      <w:r w:rsidR="009815B1" w:rsidRPr="00441047">
        <w:rPr>
          <w:rFonts w:cstheme="minorHAnsi"/>
          <w:color w:val="000000" w:themeColor="text1"/>
          <w:sz w:val="22"/>
          <w:szCs w:val="22"/>
        </w:rPr>
        <w:t xml:space="preserve">were told </w:t>
      </w:r>
      <w:r w:rsidR="00A31C28" w:rsidRPr="00441047">
        <w:rPr>
          <w:rFonts w:cstheme="minorHAnsi"/>
          <w:color w:val="000000" w:themeColor="text1"/>
          <w:sz w:val="22"/>
          <w:szCs w:val="22"/>
        </w:rPr>
        <w:t>they must submit the financial information</w:t>
      </w:r>
      <w:r w:rsidR="00DB2FD0" w:rsidRPr="00441047">
        <w:rPr>
          <w:rFonts w:cstheme="minorHAnsi"/>
          <w:color w:val="000000" w:themeColor="text1"/>
          <w:sz w:val="22"/>
          <w:szCs w:val="22"/>
        </w:rPr>
        <w:t xml:space="preserve"> by June 3 to be eligible for an additional General Distribution payment.</w:t>
      </w:r>
      <w:r w:rsidR="00A31C28" w:rsidRPr="00441047">
        <w:rPr>
          <w:rFonts w:cstheme="minorHAnsi"/>
          <w:color w:val="000000" w:themeColor="text1"/>
          <w:sz w:val="22"/>
          <w:szCs w:val="22"/>
        </w:rPr>
        <w:t xml:space="preserve"> As of May 22, the attestation deadline was extended but it is not clear if </w:t>
      </w:r>
      <w:r w:rsidR="00441047" w:rsidRPr="00441047">
        <w:rPr>
          <w:rFonts w:cstheme="minorHAnsi"/>
          <w:color w:val="000000" w:themeColor="text1"/>
          <w:sz w:val="22"/>
          <w:szCs w:val="22"/>
        </w:rPr>
        <w:t xml:space="preserve">providers seeking a second payment must still submit financial information by this deadline. </w:t>
      </w:r>
    </w:p>
    <w:p w14:paraId="399F9BFE" w14:textId="77777777" w:rsidR="00664B95" w:rsidRPr="00485353" w:rsidRDefault="00664B95" w:rsidP="00DB157F">
      <w:pPr>
        <w:rPr>
          <w:rFonts w:asciiTheme="minorHAnsi" w:hAnsiTheme="minorHAnsi" w:cstheme="minorHAnsi"/>
        </w:rPr>
      </w:pPr>
    </w:p>
    <w:p w14:paraId="01BE3741" w14:textId="0298DD74" w:rsidR="00DB157F" w:rsidRPr="00485353" w:rsidRDefault="00DB157F" w:rsidP="00DB157F">
      <w:pPr>
        <w:rPr>
          <w:rFonts w:asciiTheme="minorHAnsi" w:hAnsiTheme="minorHAnsi" w:cstheme="minorHAnsi"/>
          <w:b/>
          <w:bCs/>
        </w:rPr>
      </w:pPr>
      <w:r w:rsidRPr="00485353">
        <w:rPr>
          <w:rFonts w:asciiTheme="minorHAnsi" w:hAnsiTheme="minorHAnsi" w:cstheme="minorHAnsi"/>
          <w:b/>
          <w:bCs/>
        </w:rPr>
        <w:t>Attestation</w:t>
      </w:r>
    </w:p>
    <w:p w14:paraId="0E5A8998" w14:textId="77777777" w:rsidR="00101733" w:rsidRPr="00485353" w:rsidRDefault="00101733" w:rsidP="00DB157F">
      <w:pPr>
        <w:rPr>
          <w:rFonts w:asciiTheme="minorHAnsi" w:hAnsiTheme="minorHAnsi" w:cstheme="minorHAnsi"/>
          <w:b/>
          <w:bCs/>
        </w:rPr>
      </w:pPr>
    </w:p>
    <w:p w14:paraId="370E59BA" w14:textId="7BF1EF2D" w:rsidR="00101733" w:rsidRPr="00C850D0" w:rsidRDefault="0059248F" w:rsidP="00DB157F">
      <w:pPr>
        <w:rPr>
          <w:rFonts w:asciiTheme="minorHAnsi" w:hAnsiTheme="minorHAnsi" w:cstheme="minorHAnsi"/>
          <w:color w:val="000000" w:themeColor="text1"/>
          <w:sz w:val="22"/>
          <w:szCs w:val="22"/>
        </w:rPr>
      </w:pPr>
      <w:r>
        <w:rPr>
          <w:rFonts w:asciiTheme="minorHAnsi" w:hAnsiTheme="minorHAnsi" w:cstheme="minorHAnsi"/>
          <w:b/>
          <w:bCs/>
          <w:color w:val="FF0000"/>
          <w:sz w:val="22"/>
          <w:szCs w:val="22"/>
        </w:rPr>
        <w:t>UPDATE</w:t>
      </w:r>
      <w:r w:rsidR="00353534">
        <w:rPr>
          <w:rFonts w:asciiTheme="minorHAnsi" w:hAnsiTheme="minorHAnsi" w:cstheme="minorHAnsi"/>
          <w:b/>
          <w:bCs/>
          <w:color w:val="FF0000"/>
          <w:sz w:val="22"/>
          <w:szCs w:val="22"/>
        </w:rPr>
        <w:t xml:space="preserve"> (5/22)</w:t>
      </w:r>
      <w:r>
        <w:rPr>
          <w:rFonts w:asciiTheme="minorHAnsi" w:hAnsiTheme="minorHAnsi" w:cstheme="minorHAnsi"/>
          <w:b/>
          <w:bCs/>
          <w:color w:val="FF0000"/>
          <w:sz w:val="22"/>
          <w:szCs w:val="22"/>
        </w:rPr>
        <w:t xml:space="preserve"> - </w:t>
      </w:r>
      <w:r w:rsidR="00ED1B8A" w:rsidRPr="00485353">
        <w:rPr>
          <w:rFonts w:asciiTheme="minorHAnsi" w:hAnsiTheme="minorHAnsi" w:cstheme="minorHAnsi"/>
          <w:b/>
          <w:bCs/>
          <w:color w:val="FF0000"/>
          <w:sz w:val="22"/>
          <w:szCs w:val="22"/>
        </w:rPr>
        <w:t xml:space="preserve"> </w:t>
      </w:r>
      <w:r w:rsidR="00DB157F" w:rsidRPr="00485353">
        <w:rPr>
          <w:rFonts w:asciiTheme="minorHAnsi" w:hAnsiTheme="minorHAnsi" w:cstheme="minorHAnsi"/>
          <w:sz w:val="22"/>
          <w:szCs w:val="22"/>
          <w:u w:val="single"/>
        </w:rPr>
        <w:t>All</w:t>
      </w:r>
      <w:r w:rsidR="00DB157F" w:rsidRPr="00485353">
        <w:rPr>
          <w:rFonts w:asciiTheme="minorHAnsi" w:hAnsiTheme="minorHAnsi" w:cstheme="minorHAnsi"/>
          <w:sz w:val="22"/>
          <w:szCs w:val="22"/>
        </w:rPr>
        <w:t xml:space="preserve"> providers </w:t>
      </w:r>
      <w:r w:rsidR="00214CFE" w:rsidRPr="00485353">
        <w:rPr>
          <w:rFonts w:asciiTheme="minorHAnsi" w:hAnsiTheme="minorHAnsi" w:cstheme="minorHAnsi"/>
          <w:sz w:val="22"/>
          <w:szCs w:val="22"/>
        </w:rPr>
        <w:t xml:space="preserve">receiving </w:t>
      </w:r>
      <w:r w:rsidR="005D471D">
        <w:rPr>
          <w:rFonts w:asciiTheme="minorHAnsi" w:hAnsiTheme="minorHAnsi" w:cstheme="minorHAnsi"/>
          <w:sz w:val="22"/>
          <w:szCs w:val="22"/>
        </w:rPr>
        <w:t>payments from the $50 billion General Distribution tranche of</w:t>
      </w:r>
      <w:r w:rsidR="00214CFE" w:rsidRPr="00485353">
        <w:rPr>
          <w:rFonts w:asciiTheme="minorHAnsi" w:hAnsiTheme="minorHAnsi" w:cstheme="minorHAnsi"/>
          <w:sz w:val="22"/>
          <w:szCs w:val="22"/>
        </w:rPr>
        <w:t xml:space="preserve"> Provider Relief Funds </w:t>
      </w:r>
      <w:r w:rsidR="00DB157F" w:rsidRPr="00485353">
        <w:rPr>
          <w:rFonts w:asciiTheme="minorHAnsi" w:hAnsiTheme="minorHAnsi" w:cstheme="minorHAnsi"/>
          <w:sz w:val="22"/>
          <w:szCs w:val="22"/>
        </w:rPr>
        <w:t xml:space="preserve">must complete the online attestation </w:t>
      </w:r>
      <w:r w:rsidR="002C7C92" w:rsidRPr="00485353">
        <w:rPr>
          <w:rFonts w:asciiTheme="minorHAnsi" w:hAnsiTheme="minorHAnsi" w:cstheme="minorHAnsi"/>
          <w:sz w:val="22"/>
          <w:szCs w:val="22"/>
        </w:rPr>
        <w:t xml:space="preserve">agreeing to the terms and conditions related to the payment received </w:t>
      </w:r>
      <w:r w:rsidR="00DB157F" w:rsidRPr="00485353">
        <w:rPr>
          <w:rFonts w:asciiTheme="minorHAnsi" w:hAnsiTheme="minorHAnsi" w:cstheme="minorHAnsi"/>
          <w:sz w:val="22"/>
          <w:szCs w:val="22"/>
        </w:rPr>
        <w:t xml:space="preserve">within </w:t>
      </w:r>
      <w:r w:rsidR="00353534">
        <w:rPr>
          <w:rFonts w:asciiTheme="minorHAnsi" w:hAnsiTheme="minorHAnsi" w:cstheme="minorHAnsi"/>
          <w:b/>
          <w:bCs/>
          <w:color w:val="FF0000"/>
          <w:sz w:val="22"/>
          <w:szCs w:val="22"/>
        </w:rPr>
        <w:t>90</w:t>
      </w:r>
      <w:r w:rsidR="00ED1B8A" w:rsidRPr="00485353">
        <w:rPr>
          <w:rFonts w:asciiTheme="minorHAnsi" w:hAnsiTheme="minorHAnsi" w:cstheme="minorHAnsi"/>
          <w:sz w:val="22"/>
          <w:szCs w:val="22"/>
        </w:rPr>
        <w:t xml:space="preserve"> </w:t>
      </w:r>
      <w:r w:rsidR="00DB157F" w:rsidRPr="00485353">
        <w:rPr>
          <w:rFonts w:asciiTheme="minorHAnsi" w:hAnsiTheme="minorHAnsi" w:cstheme="minorHAnsi"/>
          <w:sz w:val="22"/>
          <w:szCs w:val="22"/>
        </w:rPr>
        <w:t>days of recei</w:t>
      </w:r>
      <w:r w:rsidR="002C7C92" w:rsidRPr="00485353">
        <w:rPr>
          <w:rFonts w:asciiTheme="minorHAnsi" w:hAnsiTheme="minorHAnsi" w:cstheme="minorHAnsi"/>
          <w:sz w:val="22"/>
          <w:szCs w:val="22"/>
        </w:rPr>
        <w:t>ving</w:t>
      </w:r>
      <w:r w:rsidR="00DB157F" w:rsidRPr="00485353">
        <w:rPr>
          <w:rFonts w:asciiTheme="minorHAnsi" w:hAnsiTheme="minorHAnsi" w:cstheme="minorHAnsi"/>
          <w:sz w:val="22"/>
          <w:szCs w:val="22"/>
        </w:rPr>
        <w:t xml:space="preserve"> the funds regardless of whether the provider intends to keep the funds or not. </w:t>
      </w:r>
      <w:r w:rsidR="00771CEF" w:rsidRPr="00485353">
        <w:rPr>
          <w:rFonts w:asciiTheme="minorHAnsi" w:hAnsiTheme="minorHAnsi" w:cstheme="minorHAnsi"/>
          <w:sz w:val="22"/>
          <w:szCs w:val="22"/>
        </w:rPr>
        <w:t xml:space="preserve">The original timeframe was 30 </w:t>
      </w:r>
      <w:r w:rsidR="000662F3" w:rsidRPr="00485353">
        <w:rPr>
          <w:rFonts w:asciiTheme="minorHAnsi" w:hAnsiTheme="minorHAnsi" w:cstheme="minorHAnsi"/>
          <w:sz w:val="22"/>
          <w:szCs w:val="22"/>
        </w:rPr>
        <w:t>days,</w:t>
      </w:r>
      <w:r w:rsidR="00771CEF" w:rsidRPr="00485353">
        <w:rPr>
          <w:rFonts w:asciiTheme="minorHAnsi" w:hAnsiTheme="minorHAnsi" w:cstheme="minorHAnsi"/>
          <w:sz w:val="22"/>
          <w:szCs w:val="22"/>
        </w:rPr>
        <w:t xml:space="preserve"> but this was updated </w:t>
      </w:r>
      <w:r w:rsidR="004B73C9" w:rsidRPr="00485353">
        <w:rPr>
          <w:rFonts w:asciiTheme="minorHAnsi" w:hAnsiTheme="minorHAnsi" w:cstheme="minorHAnsi"/>
          <w:sz w:val="22"/>
          <w:szCs w:val="22"/>
        </w:rPr>
        <w:t xml:space="preserve"> to 45 days </w:t>
      </w:r>
      <w:r w:rsidR="00771CEF" w:rsidRPr="00485353">
        <w:rPr>
          <w:rFonts w:asciiTheme="minorHAnsi" w:hAnsiTheme="minorHAnsi" w:cstheme="minorHAnsi"/>
          <w:sz w:val="22"/>
          <w:szCs w:val="22"/>
        </w:rPr>
        <w:t xml:space="preserve">on May 7 </w:t>
      </w:r>
      <w:r w:rsidR="00E51879">
        <w:rPr>
          <w:rFonts w:asciiTheme="minorHAnsi" w:hAnsiTheme="minorHAnsi" w:cstheme="minorHAnsi"/>
          <w:sz w:val="22"/>
          <w:szCs w:val="22"/>
        </w:rPr>
        <w:t xml:space="preserve"> and to 90 days on May 22 </w:t>
      </w:r>
      <w:r w:rsidR="00771CEF" w:rsidRPr="00485353">
        <w:rPr>
          <w:rFonts w:asciiTheme="minorHAnsi" w:hAnsiTheme="minorHAnsi" w:cstheme="minorHAnsi"/>
          <w:sz w:val="22"/>
          <w:szCs w:val="22"/>
        </w:rPr>
        <w:t>to give providers longer to attest.</w:t>
      </w:r>
      <w:r w:rsidR="005D471D">
        <w:rPr>
          <w:rFonts w:asciiTheme="minorHAnsi" w:hAnsiTheme="minorHAnsi" w:cstheme="minorHAnsi"/>
          <w:sz w:val="22"/>
          <w:szCs w:val="22"/>
        </w:rPr>
        <w:t xml:space="preserve"> </w:t>
      </w:r>
      <w:r w:rsidR="00C850D0">
        <w:rPr>
          <w:rFonts w:asciiTheme="minorHAnsi" w:hAnsiTheme="minorHAnsi" w:cstheme="minorHAnsi"/>
          <w:sz w:val="22"/>
          <w:szCs w:val="22"/>
        </w:rPr>
        <w:br/>
      </w:r>
      <w:r w:rsidR="00C850D0">
        <w:rPr>
          <w:rFonts w:asciiTheme="minorHAnsi" w:hAnsiTheme="minorHAnsi" w:cstheme="minorHAnsi"/>
          <w:sz w:val="22"/>
          <w:szCs w:val="22"/>
        </w:rPr>
        <w:br/>
      </w:r>
      <w:r w:rsidR="005D471D" w:rsidRPr="00C850D0">
        <w:rPr>
          <w:rFonts w:asciiTheme="minorHAnsi" w:hAnsiTheme="minorHAnsi" w:cstheme="minorHAnsi"/>
          <w:color w:val="000000" w:themeColor="text1"/>
          <w:sz w:val="22"/>
          <w:szCs w:val="22"/>
        </w:rPr>
        <w:t>On May 20, HHS announced that the deadline is now June 3</w:t>
      </w:r>
      <w:r w:rsidR="00974DE8" w:rsidRPr="00C850D0">
        <w:rPr>
          <w:rFonts w:asciiTheme="minorHAnsi" w:hAnsiTheme="minorHAnsi" w:cstheme="minorHAnsi"/>
          <w:color w:val="000000" w:themeColor="text1"/>
          <w:sz w:val="22"/>
          <w:szCs w:val="22"/>
        </w:rPr>
        <w:t xml:space="preserve"> </w:t>
      </w:r>
      <w:r w:rsidR="00F234F2" w:rsidRPr="00C850D0">
        <w:rPr>
          <w:rFonts w:asciiTheme="minorHAnsi" w:hAnsiTheme="minorHAnsi" w:cstheme="minorHAnsi"/>
          <w:color w:val="000000" w:themeColor="text1"/>
          <w:sz w:val="22"/>
          <w:szCs w:val="22"/>
        </w:rPr>
        <w:t xml:space="preserve">(this is 40 days from receipt of the second payment) </w:t>
      </w:r>
      <w:r w:rsidR="00974DE8" w:rsidRPr="00C850D0">
        <w:rPr>
          <w:rFonts w:asciiTheme="minorHAnsi" w:hAnsiTheme="minorHAnsi" w:cstheme="minorHAnsi"/>
          <w:color w:val="000000" w:themeColor="text1"/>
          <w:sz w:val="22"/>
          <w:szCs w:val="22"/>
        </w:rPr>
        <w:t>for completing the attestation</w:t>
      </w:r>
      <w:r w:rsidR="008D4614" w:rsidRPr="00C850D0">
        <w:rPr>
          <w:rFonts w:asciiTheme="minorHAnsi" w:hAnsiTheme="minorHAnsi" w:cstheme="minorHAnsi"/>
          <w:color w:val="000000" w:themeColor="text1"/>
          <w:sz w:val="22"/>
          <w:szCs w:val="22"/>
        </w:rPr>
        <w:t xml:space="preserve">s via the </w:t>
      </w:r>
      <w:hyperlink r:id="rId16" w:anchor="/step/1" w:history="1">
        <w:r w:rsidR="008D4614" w:rsidRPr="00C850D0">
          <w:rPr>
            <w:rStyle w:val="Hyperlink"/>
            <w:rFonts w:asciiTheme="minorHAnsi" w:hAnsiTheme="minorHAnsi" w:cstheme="minorHAnsi"/>
            <w:color w:val="000000" w:themeColor="text1"/>
            <w:sz w:val="22"/>
            <w:szCs w:val="22"/>
          </w:rPr>
          <w:t>Attestation Portal</w:t>
        </w:r>
      </w:hyperlink>
      <w:r w:rsidR="00974DE8" w:rsidRPr="00C850D0">
        <w:rPr>
          <w:rFonts w:asciiTheme="minorHAnsi" w:hAnsiTheme="minorHAnsi" w:cstheme="minorHAnsi"/>
          <w:color w:val="000000" w:themeColor="text1"/>
          <w:sz w:val="22"/>
          <w:szCs w:val="22"/>
        </w:rPr>
        <w:t xml:space="preserve"> </w:t>
      </w:r>
      <w:r w:rsidR="008D4614" w:rsidRPr="00C850D0">
        <w:rPr>
          <w:rFonts w:asciiTheme="minorHAnsi" w:hAnsiTheme="minorHAnsi" w:cstheme="minorHAnsi"/>
          <w:color w:val="000000" w:themeColor="text1"/>
          <w:sz w:val="22"/>
          <w:szCs w:val="22"/>
        </w:rPr>
        <w:t>AND submitting the required additional financial information – federal tax forms and March and April lost revenue</w:t>
      </w:r>
      <w:r w:rsidR="00104CEA" w:rsidRPr="00C850D0">
        <w:rPr>
          <w:rFonts w:asciiTheme="minorHAnsi" w:hAnsiTheme="minorHAnsi" w:cstheme="minorHAnsi"/>
          <w:color w:val="000000" w:themeColor="text1"/>
          <w:sz w:val="22"/>
          <w:szCs w:val="22"/>
        </w:rPr>
        <w:t xml:space="preserve"> data – through the </w:t>
      </w:r>
      <w:hyperlink r:id="rId17" w:anchor="/step/1" w:history="1">
        <w:r w:rsidR="00104CEA" w:rsidRPr="00C850D0">
          <w:rPr>
            <w:rStyle w:val="Hyperlink"/>
            <w:rFonts w:asciiTheme="minorHAnsi" w:hAnsiTheme="minorHAnsi" w:cstheme="minorHAnsi"/>
            <w:color w:val="000000" w:themeColor="text1"/>
            <w:sz w:val="22"/>
            <w:szCs w:val="22"/>
          </w:rPr>
          <w:t>General Distribution Portal</w:t>
        </w:r>
      </w:hyperlink>
      <w:r w:rsidR="00104CEA" w:rsidRPr="00C850D0">
        <w:rPr>
          <w:rFonts w:asciiTheme="minorHAnsi" w:hAnsiTheme="minorHAnsi" w:cstheme="minorHAnsi"/>
          <w:color w:val="000000" w:themeColor="text1"/>
          <w:sz w:val="22"/>
          <w:szCs w:val="22"/>
        </w:rPr>
        <w:t xml:space="preserve">. </w:t>
      </w:r>
      <w:r w:rsidR="00C850D0">
        <w:rPr>
          <w:rFonts w:asciiTheme="minorHAnsi" w:hAnsiTheme="minorHAnsi" w:cstheme="minorHAnsi"/>
          <w:color w:val="000000" w:themeColor="text1"/>
          <w:sz w:val="22"/>
          <w:szCs w:val="22"/>
        </w:rPr>
        <w:br/>
      </w:r>
      <w:r w:rsidR="00C850D0">
        <w:rPr>
          <w:rFonts w:asciiTheme="minorHAnsi" w:hAnsiTheme="minorHAnsi" w:cstheme="minorHAnsi"/>
          <w:color w:val="000000" w:themeColor="text1"/>
          <w:sz w:val="22"/>
          <w:szCs w:val="22"/>
        </w:rPr>
        <w:br/>
      </w:r>
      <w:r w:rsidR="00FF4081" w:rsidRPr="00C850D0">
        <w:rPr>
          <w:rFonts w:asciiTheme="minorHAnsi" w:hAnsiTheme="minorHAnsi" w:cstheme="minorHAnsi"/>
          <w:color w:val="000000" w:themeColor="text1"/>
          <w:sz w:val="22"/>
          <w:szCs w:val="22"/>
        </w:rPr>
        <w:t xml:space="preserve">However, a May 22 announcement extended the attestation deadline further to 90 days </w:t>
      </w:r>
      <w:r w:rsidR="006353D1" w:rsidRPr="00C850D0">
        <w:rPr>
          <w:rFonts w:asciiTheme="minorHAnsi" w:hAnsiTheme="minorHAnsi" w:cstheme="minorHAnsi"/>
          <w:color w:val="000000" w:themeColor="text1"/>
          <w:sz w:val="22"/>
          <w:szCs w:val="22"/>
        </w:rPr>
        <w:t xml:space="preserve">from receipt of payment. </w:t>
      </w:r>
      <w:r w:rsidR="003F29C5" w:rsidRPr="00C850D0">
        <w:rPr>
          <w:rFonts w:asciiTheme="minorHAnsi" w:hAnsiTheme="minorHAnsi" w:cstheme="minorHAnsi"/>
          <w:color w:val="000000" w:themeColor="text1"/>
          <w:sz w:val="22"/>
          <w:szCs w:val="22"/>
        </w:rPr>
        <w:t xml:space="preserve"> So, providers now have until at least July 9 to submit this attestation. </w:t>
      </w:r>
      <w:r w:rsidR="00BF023E" w:rsidRPr="00C850D0">
        <w:rPr>
          <w:rFonts w:asciiTheme="minorHAnsi" w:hAnsiTheme="minorHAnsi" w:cstheme="minorHAnsi"/>
          <w:color w:val="000000" w:themeColor="text1"/>
          <w:sz w:val="22"/>
          <w:szCs w:val="22"/>
        </w:rPr>
        <w:t>However, it is not yet clear</w:t>
      </w:r>
      <w:r w:rsidR="00B263AD" w:rsidRPr="00C850D0">
        <w:rPr>
          <w:rFonts w:asciiTheme="minorHAnsi" w:hAnsiTheme="minorHAnsi" w:cstheme="minorHAnsi"/>
          <w:color w:val="000000" w:themeColor="text1"/>
          <w:sz w:val="22"/>
          <w:szCs w:val="22"/>
        </w:rPr>
        <w:t xml:space="preserve"> if providers who have not yet received a second General Distribution payment</w:t>
      </w:r>
      <w:r w:rsidR="001A5214" w:rsidRPr="00C850D0">
        <w:rPr>
          <w:rFonts w:asciiTheme="minorHAnsi" w:hAnsiTheme="minorHAnsi" w:cstheme="minorHAnsi"/>
          <w:color w:val="000000" w:themeColor="text1"/>
          <w:sz w:val="22"/>
          <w:szCs w:val="22"/>
        </w:rPr>
        <w:t xml:space="preserve"> are still required to submit attestation and additional financial information by June 3 to remain eligible for the second payment. </w:t>
      </w:r>
    </w:p>
    <w:p w14:paraId="4321C48E" w14:textId="77777777" w:rsidR="004C3CA2" w:rsidRPr="00C850D0" w:rsidRDefault="004C3CA2" w:rsidP="004C3CA2">
      <w:pPr>
        <w:rPr>
          <w:rFonts w:asciiTheme="minorHAnsi" w:hAnsiTheme="minorHAnsi" w:cstheme="minorHAnsi"/>
          <w:color w:val="000000" w:themeColor="text1"/>
          <w:sz w:val="22"/>
          <w:szCs w:val="22"/>
        </w:rPr>
      </w:pPr>
      <w:r w:rsidRPr="00C850D0">
        <w:rPr>
          <w:rFonts w:asciiTheme="minorHAnsi" w:hAnsiTheme="minorHAnsi" w:cstheme="minorHAnsi"/>
          <w:color w:val="000000" w:themeColor="text1"/>
          <w:sz w:val="22"/>
          <w:szCs w:val="22"/>
        </w:rPr>
        <w:t> </w:t>
      </w:r>
    </w:p>
    <w:p w14:paraId="74241F4A" w14:textId="0D7D17BF" w:rsidR="00017A03" w:rsidRPr="00485353" w:rsidRDefault="004C3CA2" w:rsidP="009B2670">
      <w:pPr>
        <w:spacing w:after="120"/>
        <w:rPr>
          <w:rFonts w:asciiTheme="minorHAnsi" w:hAnsiTheme="minorHAnsi" w:cstheme="minorHAnsi"/>
          <w:color w:val="000000"/>
          <w:sz w:val="22"/>
          <w:szCs w:val="22"/>
        </w:rPr>
      </w:pPr>
      <w:r w:rsidRPr="00485353">
        <w:rPr>
          <w:rFonts w:asciiTheme="minorHAnsi" w:hAnsiTheme="minorHAnsi" w:cstheme="minorHAnsi"/>
          <w:color w:val="000000"/>
          <w:sz w:val="22"/>
          <w:szCs w:val="22"/>
        </w:rPr>
        <w:lastRenderedPageBreak/>
        <w:t xml:space="preserve">Providers need to attest </w:t>
      </w:r>
      <w:r w:rsidRPr="00485353">
        <w:rPr>
          <w:rFonts w:asciiTheme="minorHAnsi" w:hAnsiTheme="minorHAnsi" w:cstheme="minorHAnsi"/>
          <w:color w:val="000000"/>
          <w:sz w:val="22"/>
          <w:szCs w:val="22"/>
          <w:u w:val="single"/>
        </w:rPr>
        <w:t>separately</w:t>
      </w:r>
      <w:r w:rsidRPr="00485353">
        <w:rPr>
          <w:rFonts w:asciiTheme="minorHAnsi" w:hAnsiTheme="minorHAnsi" w:cstheme="minorHAnsi"/>
          <w:color w:val="000000"/>
          <w:sz w:val="22"/>
          <w:szCs w:val="22"/>
        </w:rPr>
        <w:t xml:space="preserve"> for each payment they have received from the Provider Relief Fund, as the terms and conditions are “slightly different” </w:t>
      </w:r>
      <w:r w:rsidR="00884C60" w:rsidRPr="00485353">
        <w:rPr>
          <w:rFonts w:asciiTheme="minorHAnsi" w:hAnsiTheme="minorHAnsi" w:cstheme="minorHAnsi"/>
          <w:color w:val="000000"/>
          <w:sz w:val="22"/>
          <w:szCs w:val="22"/>
        </w:rPr>
        <w:t xml:space="preserve">for </w:t>
      </w:r>
      <w:r w:rsidR="00002C53" w:rsidRPr="00485353">
        <w:rPr>
          <w:rFonts w:asciiTheme="minorHAnsi" w:hAnsiTheme="minorHAnsi" w:cstheme="minorHAnsi"/>
          <w:color w:val="000000"/>
          <w:sz w:val="22"/>
          <w:szCs w:val="22"/>
        </w:rPr>
        <w:t>each</w:t>
      </w:r>
      <w:r w:rsidR="00884C60" w:rsidRPr="00485353">
        <w:rPr>
          <w:rFonts w:asciiTheme="minorHAnsi" w:hAnsiTheme="minorHAnsi" w:cstheme="minorHAnsi"/>
          <w:color w:val="000000"/>
          <w:sz w:val="22"/>
          <w:szCs w:val="22"/>
        </w:rPr>
        <w:t xml:space="preserve"> round of payments. </w:t>
      </w:r>
      <w:r w:rsidR="009449F8" w:rsidRPr="00485353">
        <w:rPr>
          <w:rFonts w:asciiTheme="minorHAnsi" w:hAnsiTheme="minorHAnsi" w:cstheme="minorHAnsi"/>
          <w:color w:val="000000"/>
          <w:sz w:val="22"/>
          <w:szCs w:val="22"/>
        </w:rPr>
        <w:t xml:space="preserve">Terms and Conditions for each </w:t>
      </w:r>
      <w:r w:rsidR="00884C60" w:rsidRPr="00485353">
        <w:rPr>
          <w:rFonts w:asciiTheme="minorHAnsi" w:hAnsiTheme="minorHAnsi" w:cstheme="minorHAnsi"/>
          <w:color w:val="000000"/>
          <w:sz w:val="22"/>
          <w:szCs w:val="22"/>
        </w:rPr>
        <w:t>type</w:t>
      </w:r>
      <w:r w:rsidR="009449F8" w:rsidRPr="00485353">
        <w:rPr>
          <w:rFonts w:asciiTheme="minorHAnsi" w:hAnsiTheme="minorHAnsi" w:cstheme="minorHAnsi"/>
          <w:color w:val="000000"/>
          <w:sz w:val="22"/>
          <w:szCs w:val="22"/>
        </w:rPr>
        <w:t xml:space="preserve"> of </w:t>
      </w:r>
      <w:r w:rsidR="00884C60" w:rsidRPr="00485353">
        <w:rPr>
          <w:rFonts w:asciiTheme="minorHAnsi" w:hAnsiTheme="minorHAnsi" w:cstheme="minorHAnsi"/>
          <w:color w:val="000000"/>
          <w:sz w:val="22"/>
          <w:szCs w:val="22"/>
        </w:rPr>
        <w:t>payment</w:t>
      </w:r>
      <w:r w:rsidR="009449F8" w:rsidRPr="00485353">
        <w:rPr>
          <w:rFonts w:asciiTheme="minorHAnsi" w:hAnsiTheme="minorHAnsi" w:cstheme="minorHAnsi"/>
          <w:color w:val="000000"/>
          <w:sz w:val="22"/>
          <w:szCs w:val="22"/>
        </w:rPr>
        <w:t xml:space="preserve"> can be found </w:t>
      </w:r>
      <w:hyperlink r:id="rId18" w:history="1">
        <w:r w:rsidR="009449F8" w:rsidRPr="00485353">
          <w:rPr>
            <w:rStyle w:val="Hyperlink"/>
            <w:rFonts w:asciiTheme="minorHAnsi" w:hAnsiTheme="minorHAnsi" w:cstheme="minorHAnsi"/>
            <w:sz w:val="22"/>
            <w:szCs w:val="22"/>
          </w:rPr>
          <w:t>here</w:t>
        </w:r>
      </w:hyperlink>
      <w:r w:rsidR="009449F8" w:rsidRPr="00485353">
        <w:rPr>
          <w:rFonts w:asciiTheme="minorHAnsi" w:hAnsiTheme="minorHAnsi" w:cstheme="minorHAnsi"/>
          <w:color w:val="000000"/>
          <w:sz w:val="22"/>
          <w:szCs w:val="22"/>
        </w:rPr>
        <w:t xml:space="preserve">.  </w:t>
      </w:r>
      <w:r w:rsidR="00FC0BC5" w:rsidRPr="00485353">
        <w:rPr>
          <w:rFonts w:asciiTheme="minorHAnsi" w:hAnsiTheme="minorHAnsi" w:cstheme="minorHAnsi"/>
          <w:color w:val="000000"/>
          <w:sz w:val="22"/>
          <w:szCs w:val="22"/>
        </w:rPr>
        <w:t xml:space="preserve">The Terms &amp; Conditions for the second round </w:t>
      </w:r>
      <w:r w:rsidR="00002C53" w:rsidRPr="00485353">
        <w:rPr>
          <w:rFonts w:asciiTheme="minorHAnsi" w:hAnsiTheme="minorHAnsi" w:cstheme="minorHAnsi"/>
          <w:color w:val="000000"/>
          <w:sz w:val="22"/>
          <w:szCs w:val="22"/>
        </w:rPr>
        <w:t xml:space="preserve">of payments to Medicare providers </w:t>
      </w:r>
      <w:r w:rsidR="00372CB8" w:rsidRPr="00485353">
        <w:rPr>
          <w:rFonts w:asciiTheme="minorHAnsi" w:hAnsiTheme="minorHAnsi" w:cstheme="minorHAnsi"/>
          <w:color w:val="000000"/>
          <w:sz w:val="22"/>
          <w:szCs w:val="22"/>
        </w:rPr>
        <w:t xml:space="preserve">include </w:t>
      </w:r>
      <w:r w:rsidR="003C6293" w:rsidRPr="00485353">
        <w:rPr>
          <w:rFonts w:asciiTheme="minorHAnsi" w:hAnsiTheme="minorHAnsi" w:cstheme="minorHAnsi"/>
          <w:color w:val="000000"/>
          <w:sz w:val="22"/>
          <w:szCs w:val="22"/>
        </w:rPr>
        <w:t>the following</w:t>
      </w:r>
      <w:r w:rsidR="00372CB8" w:rsidRPr="00485353">
        <w:rPr>
          <w:rFonts w:asciiTheme="minorHAnsi" w:hAnsiTheme="minorHAnsi" w:cstheme="minorHAnsi"/>
          <w:color w:val="000000"/>
          <w:sz w:val="22"/>
          <w:szCs w:val="22"/>
        </w:rPr>
        <w:t xml:space="preserve"> additional items: </w:t>
      </w:r>
    </w:p>
    <w:p w14:paraId="2F1D73A6" w14:textId="77777777" w:rsidR="00017A03" w:rsidRPr="00485353" w:rsidRDefault="00372CB8" w:rsidP="00817327">
      <w:pPr>
        <w:pStyle w:val="ListParagraph"/>
        <w:numPr>
          <w:ilvl w:val="0"/>
          <w:numId w:val="31"/>
        </w:numPr>
        <w:rPr>
          <w:rFonts w:cstheme="minorHAnsi"/>
          <w:color w:val="000000"/>
          <w:sz w:val="22"/>
          <w:szCs w:val="22"/>
        </w:rPr>
      </w:pPr>
      <w:r w:rsidRPr="00485353">
        <w:rPr>
          <w:rFonts w:cstheme="minorHAnsi"/>
          <w:color w:val="000000"/>
          <w:sz w:val="22"/>
          <w:szCs w:val="22"/>
        </w:rPr>
        <w:t xml:space="preserve">providers </w:t>
      </w:r>
      <w:r w:rsidR="00017A03" w:rsidRPr="00485353">
        <w:rPr>
          <w:rFonts w:cstheme="minorHAnsi"/>
          <w:color w:val="000000"/>
          <w:sz w:val="22"/>
          <w:szCs w:val="22"/>
        </w:rPr>
        <w:t xml:space="preserve">cannot be currently </w:t>
      </w:r>
      <w:r w:rsidRPr="00485353">
        <w:rPr>
          <w:rFonts w:cstheme="minorHAnsi"/>
          <w:color w:val="000000"/>
          <w:sz w:val="22"/>
          <w:szCs w:val="22"/>
        </w:rPr>
        <w:t xml:space="preserve">precluded from receiving Medicare advantage or Part D </w:t>
      </w:r>
      <w:r w:rsidR="00BD4CA4" w:rsidRPr="00485353">
        <w:rPr>
          <w:rFonts w:cstheme="minorHAnsi"/>
          <w:color w:val="000000"/>
          <w:sz w:val="22"/>
          <w:szCs w:val="22"/>
        </w:rPr>
        <w:t>payments</w:t>
      </w:r>
      <w:r w:rsidRPr="00485353">
        <w:rPr>
          <w:rFonts w:cstheme="minorHAnsi"/>
          <w:color w:val="000000"/>
          <w:sz w:val="22"/>
          <w:szCs w:val="22"/>
        </w:rPr>
        <w:t>;</w:t>
      </w:r>
    </w:p>
    <w:p w14:paraId="1824943D" w14:textId="7AE2776D" w:rsidR="00017A03" w:rsidRPr="00C850D0" w:rsidRDefault="00017A03" w:rsidP="00817327">
      <w:pPr>
        <w:pStyle w:val="ListParagraph"/>
        <w:numPr>
          <w:ilvl w:val="0"/>
          <w:numId w:val="31"/>
        </w:numPr>
        <w:rPr>
          <w:rFonts w:cstheme="minorHAnsi"/>
          <w:color w:val="000000"/>
          <w:sz w:val="22"/>
          <w:szCs w:val="22"/>
        </w:rPr>
      </w:pPr>
      <w:r w:rsidRPr="00C850D0">
        <w:rPr>
          <w:rFonts w:cstheme="minorHAnsi"/>
          <w:color w:val="000000"/>
          <w:sz w:val="22"/>
          <w:szCs w:val="22"/>
        </w:rPr>
        <w:t>providers</w:t>
      </w:r>
      <w:r w:rsidR="00372CB8" w:rsidRPr="00C850D0">
        <w:rPr>
          <w:rFonts w:cstheme="minorHAnsi"/>
          <w:color w:val="000000"/>
          <w:sz w:val="22"/>
          <w:szCs w:val="22"/>
        </w:rPr>
        <w:t xml:space="preserve"> must </w:t>
      </w:r>
      <w:r w:rsidR="003B3CE4" w:rsidRPr="00C850D0">
        <w:rPr>
          <w:rFonts w:cstheme="minorHAnsi"/>
          <w:color w:val="000000"/>
          <w:sz w:val="22"/>
          <w:szCs w:val="22"/>
        </w:rPr>
        <w:t xml:space="preserve">submit general revenue data for calendar year 2018 to the Secretary when applying to </w:t>
      </w:r>
      <w:r w:rsidR="00BD4CA4" w:rsidRPr="00C850D0">
        <w:rPr>
          <w:rFonts w:cstheme="minorHAnsi"/>
          <w:color w:val="000000"/>
          <w:sz w:val="22"/>
          <w:szCs w:val="22"/>
        </w:rPr>
        <w:t>receive</w:t>
      </w:r>
      <w:r w:rsidR="003B3CE4" w:rsidRPr="00C850D0">
        <w:rPr>
          <w:rFonts w:cstheme="minorHAnsi"/>
          <w:color w:val="000000"/>
          <w:sz w:val="22"/>
          <w:szCs w:val="22"/>
        </w:rPr>
        <w:t xml:space="preserve"> the funds or within </w:t>
      </w:r>
      <w:r w:rsidR="00771CEF" w:rsidRPr="00C850D0">
        <w:rPr>
          <w:rFonts w:cstheme="minorHAnsi"/>
          <w:color w:val="000000" w:themeColor="text1"/>
          <w:sz w:val="22"/>
          <w:szCs w:val="22"/>
        </w:rPr>
        <w:t>45</w:t>
      </w:r>
      <w:r w:rsidR="003B3CE4" w:rsidRPr="00C850D0">
        <w:rPr>
          <w:rFonts w:cstheme="minorHAnsi"/>
          <w:color w:val="000000" w:themeColor="text1"/>
          <w:sz w:val="22"/>
          <w:szCs w:val="22"/>
        </w:rPr>
        <w:t xml:space="preserve"> </w:t>
      </w:r>
      <w:r w:rsidR="003B3CE4" w:rsidRPr="00C850D0">
        <w:rPr>
          <w:rFonts w:cstheme="minorHAnsi"/>
          <w:color w:val="000000"/>
          <w:sz w:val="22"/>
          <w:szCs w:val="22"/>
        </w:rPr>
        <w:t>days</w:t>
      </w:r>
      <w:r w:rsidR="003C6293" w:rsidRPr="00C850D0">
        <w:rPr>
          <w:rFonts w:cstheme="minorHAnsi"/>
          <w:color w:val="000000"/>
          <w:sz w:val="22"/>
          <w:szCs w:val="22"/>
        </w:rPr>
        <w:t xml:space="preserve"> of having received a payment; </w:t>
      </w:r>
      <w:r w:rsidR="008B42A0" w:rsidRPr="00C850D0">
        <w:rPr>
          <w:rFonts w:cstheme="minorHAnsi"/>
          <w:color w:val="000000"/>
          <w:sz w:val="22"/>
          <w:szCs w:val="22"/>
        </w:rPr>
        <w:t xml:space="preserve">(Note: this has been superseded by May 22 guidance extending the attestation deadline to </w:t>
      </w:r>
      <w:r w:rsidR="008B42A0" w:rsidRPr="00C850D0">
        <w:rPr>
          <w:rFonts w:cstheme="minorHAnsi"/>
          <w:b/>
          <w:bCs/>
          <w:color w:val="000000"/>
          <w:sz w:val="22"/>
          <w:szCs w:val="22"/>
        </w:rPr>
        <w:t>90</w:t>
      </w:r>
      <w:r w:rsidR="008B42A0" w:rsidRPr="00C850D0">
        <w:rPr>
          <w:rFonts w:cstheme="minorHAnsi"/>
          <w:color w:val="000000"/>
          <w:sz w:val="22"/>
          <w:szCs w:val="22"/>
        </w:rPr>
        <w:t xml:space="preserve"> days from receipt of payment)</w:t>
      </w:r>
    </w:p>
    <w:p w14:paraId="72350F52" w14:textId="77777777" w:rsidR="00817327" w:rsidRPr="00485353" w:rsidRDefault="00817327" w:rsidP="00017A03">
      <w:pPr>
        <w:pStyle w:val="ListParagraph"/>
        <w:rPr>
          <w:rFonts w:cstheme="minorHAnsi"/>
          <w:color w:val="000000"/>
          <w:sz w:val="22"/>
          <w:szCs w:val="22"/>
        </w:rPr>
      </w:pPr>
    </w:p>
    <w:p w14:paraId="41F2E351" w14:textId="77777777" w:rsidR="00817327" w:rsidRPr="00485353" w:rsidRDefault="00817327" w:rsidP="00817327">
      <w:pPr>
        <w:pStyle w:val="ListParagraph"/>
        <w:numPr>
          <w:ilvl w:val="0"/>
          <w:numId w:val="31"/>
        </w:numPr>
        <w:rPr>
          <w:rFonts w:cstheme="minorHAnsi"/>
          <w:color w:val="000000"/>
          <w:sz w:val="22"/>
          <w:szCs w:val="22"/>
        </w:rPr>
      </w:pPr>
      <w:r w:rsidRPr="00485353">
        <w:rPr>
          <w:rFonts w:cstheme="minorHAnsi"/>
          <w:color w:val="000000"/>
          <w:sz w:val="22"/>
          <w:szCs w:val="22"/>
        </w:rPr>
        <w:t xml:space="preserve">Providers </w:t>
      </w:r>
      <w:r w:rsidR="007C5879" w:rsidRPr="00485353">
        <w:rPr>
          <w:rFonts w:cstheme="minorHAnsi"/>
          <w:color w:val="000000"/>
          <w:sz w:val="22"/>
          <w:szCs w:val="22"/>
        </w:rPr>
        <w:t>must consent to HHS publicly disclosing</w:t>
      </w:r>
      <w:r w:rsidR="00BD4CA4" w:rsidRPr="00485353">
        <w:rPr>
          <w:rFonts w:cstheme="minorHAnsi"/>
          <w:color w:val="000000"/>
          <w:sz w:val="22"/>
          <w:szCs w:val="22"/>
        </w:rPr>
        <w:t xml:space="preserve"> </w:t>
      </w:r>
      <w:r w:rsidR="007C5879" w:rsidRPr="00485353">
        <w:rPr>
          <w:rFonts w:cstheme="minorHAnsi"/>
          <w:color w:val="000000"/>
          <w:sz w:val="22"/>
          <w:szCs w:val="22"/>
        </w:rPr>
        <w:t xml:space="preserve">the </w:t>
      </w:r>
      <w:r w:rsidRPr="00485353">
        <w:rPr>
          <w:rFonts w:cstheme="minorHAnsi"/>
          <w:color w:val="000000"/>
          <w:sz w:val="22"/>
          <w:szCs w:val="22"/>
        </w:rPr>
        <w:t>payment</w:t>
      </w:r>
      <w:r w:rsidR="007C5879" w:rsidRPr="00485353">
        <w:rPr>
          <w:rFonts w:cstheme="minorHAnsi"/>
          <w:color w:val="000000"/>
          <w:sz w:val="22"/>
          <w:szCs w:val="22"/>
        </w:rPr>
        <w:t xml:space="preserve"> amount the provider may </w:t>
      </w:r>
      <w:r w:rsidR="00C754C6" w:rsidRPr="00485353">
        <w:rPr>
          <w:rFonts w:cstheme="minorHAnsi"/>
          <w:color w:val="000000"/>
          <w:sz w:val="22"/>
          <w:szCs w:val="22"/>
        </w:rPr>
        <w:t>receive</w:t>
      </w:r>
      <w:r w:rsidR="007C5879" w:rsidRPr="00485353">
        <w:rPr>
          <w:rFonts w:cstheme="minorHAnsi"/>
          <w:color w:val="000000"/>
          <w:sz w:val="22"/>
          <w:szCs w:val="22"/>
        </w:rPr>
        <w:t xml:space="preserve"> from the Relief Fund knowing that </w:t>
      </w:r>
      <w:r w:rsidR="00D06AD3" w:rsidRPr="00485353">
        <w:rPr>
          <w:rFonts w:cstheme="minorHAnsi"/>
          <w:color w:val="000000"/>
          <w:sz w:val="22"/>
          <w:szCs w:val="22"/>
        </w:rPr>
        <w:t xml:space="preserve">other parties may be able to derive the provider’s gross receipts or sales, </w:t>
      </w:r>
      <w:r w:rsidR="00BD4CA4" w:rsidRPr="00485353">
        <w:rPr>
          <w:rFonts w:cstheme="minorHAnsi"/>
          <w:color w:val="000000"/>
          <w:sz w:val="22"/>
          <w:szCs w:val="22"/>
        </w:rPr>
        <w:t xml:space="preserve">revenue or other information from this disclosure; </w:t>
      </w:r>
      <w:r w:rsidR="00C754C6" w:rsidRPr="00485353">
        <w:rPr>
          <w:rFonts w:cstheme="minorHAnsi"/>
          <w:color w:val="000000"/>
          <w:sz w:val="22"/>
          <w:szCs w:val="22"/>
        </w:rPr>
        <w:t xml:space="preserve">and </w:t>
      </w:r>
    </w:p>
    <w:p w14:paraId="1E0783DA" w14:textId="77777777" w:rsidR="00817327" w:rsidRPr="00485353" w:rsidRDefault="00817327" w:rsidP="00817327">
      <w:pPr>
        <w:pStyle w:val="ListParagraph"/>
        <w:rPr>
          <w:rFonts w:cstheme="minorHAnsi"/>
          <w:color w:val="000000"/>
          <w:sz w:val="22"/>
          <w:szCs w:val="22"/>
        </w:rPr>
      </w:pPr>
    </w:p>
    <w:p w14:paraId="11BE6AE6" w14:textId="4EBDF379" w:rsidR="004C3CA2" w:rsidRPr="00485353" w:rsidRDefault="00817327" w:rsidP="00817327">
      <w:pPr>
        <w:pStyle w:val="ListParagraph"/>
        <w:numPr>
          <w:ilvl w:val="0"/>
          <w:numId w:val="31"/>
        </w:numPr>
        <w:rPr>
          <w:rFonts w:cstheme="minorHAnsi"/>
          <w:color w:val="000000"/>
          <w:sz w:val="22"/>
          <w:szCs w:val="22"/>
        </w:rPr>
      </w:pPr>
      <w:r w:rsidRPr="00485353">
        <w:rPr>
          <w:rFonts w:cstheme="minorHAnsi"/>
          <w:color w:val="000000"/>
          <w:sz w:val="22"/>
          <w:szCs w:val="22"/>
        </w:rPr>
        <w:t xml:space="preserve">Providers </w:t>
      </w:r>
      <w:r w:rsidR="00C754C6" w:rsidRPr="00485353">
        <w:rPr>
          <w:rFonts w:cstheme="minorHAnsi"/>
          <w:color w:val="000000"/>
          <w:sz w:val="22"/>
          <w:szCs w:val="22"/>
        </w:rPr>
        <w:t xml:space="preserve">must certify that all information the provided by the recipient of the funds is true, accurate and complete to the best of their knowledge. </w:t>
      </w:r>
    </w:p>
    <w:p w14:paraId="14915AC2" w14:textId="7D0508F3" w:rsidR="00E11560" w:rsidRDefault="00E11560" w:rsidP="004C3CA2">
      <w:pPr>
        <w:rPr>
          <w:rFonts w:asciiTheme="minorHAnsi" w:hAnsiTheme="minorHAnsi" w:cstheme="minorHAnsi"/>
          <w:color w:val="000000"/>
          <w:sz w:val="22"/>
          <w:szCs w:val="22"/>
        </w:rPr>
      </w:pPr>
    </w:p>
    <w:p w14:paraId="45354451" w14:textId="23DCDA11" w:rsidR="00F15592" w:rsidRPr="00485353" w:rsidRDefault="00F15592" w:rsidP="004C3CA2">
      <w:pPr>
        <w:rPr>
          <w:rFonts w:asciiTheme="minorHAnsi" w:hAnsiTheme="minorHAnsi" w:cstheme="minorHAnsi"/>
          <w:color w:val="000000"/>
          <w:sz w:val="22"/>
          <w:szCs w:val="22"/>
        </w:rPr>
      </w:pPr>
      <w:r w:rsidRPr="00D8620C">
        <w:rPr>
          <w:rFonts w:asciiTheme="minorHAnsi" w:hAnsiTheme="minorHAnsi" w:cstheme="minorHAnsi"/>
          <w:b/>
          <w:bCs/>
          <w:color w:val="FF0000"/>
          <w:sz w:val="22"/>
          <w:szCs w:val="22"/>
        </w:rPr>
        <w:t>NEW</w:t>
      </w:r>
      <w:r w:rsidR="00D8620C">
        <w:rPr>
          <w:rFonts w:asciiTheme="minorHAnsi" w:hAnsiTheme="minorHAnsi" w:cstheme="minorHAnsi"/>
          <w:b/>
          <w:bCs/>
          <w:color w:val="FF0000"/>
          <w:sz w:val="22"/>
          <w:szCs w:val="22"/>
        </w:rPr>
        <w:t>(5/22)</w:t>
      </w:r>
      <w:r w:rsidRPr="00D8620C">
        <w:rPr>
          <w:rFonts w:asciiTheme="minorHAnsi" w:hAnsiTheme="minorHAnsi" w:cstheme="minorHAnsi"/>
          <w:b/>
          <w:bCs/>
          <w:color w:val="FF0000"/>
          <w:sz w:val="22"/>
          <w:szCs w:val="22"/>
        </w:rPr>
        <w:t xml:space="preserve"> –</w:t>
      </w:r>
      <w:r>
        <w:rPr>
          <w:rFonts w:asciiTheme="minorHAnsi" w:hAnsiTheme="minorHAnsi" w:cstheme="minorHAnsi"/>
          <w:color w:val="000000"/>
          <w:sz w:val="22"/>
          <w:szCs w:val="22"/>
        </w:rPr>
        <w:t xml:space="preserve"> Note that SNFs who receive</w:t>
      </w:r>
      <w:r w:rsidR="00B639F2">
        <w:rPr>
          <w:rFonts w:asciiTheme="minorHAnsi" w:hAnsiTheme="minorHAnsi" w:cstheme="minorHAnsi"/>
          <w:color w:val="000000"/>
          <w:sz w:val="22"/>
          <w:szCs w:val="22"/>
        </w:rPr>
        <w:t xml:space="preserve">d a payment on or after May 22 from the SNF-only targeted distribution must complete an attestation </w:t>
      </w:r>
      <w:r w:rsidR="00D8620C">
        <w:rPr>
          <w:rFonts w:asciiTheme="minorHAnsi" w:hAnsiTheme="minorHAnsi" w:cstheme="minorHAnsi"/>
          <w:color w:val="000000"/>
          <w:sz w:val="22"/>
          <w:szCs w:val="22"/>
        </w:rPr>
        <w:t xml:space="preserve">within </w:t>
      </w:r>
      <w:r w:rsidR="009D37F9">
        <w:rPr>
          <w:rFonts w:asciiTheme="minorHAnsi" w:hAnsiTheme="minorHAnsi" w:cstheme="minorHAnsi"/>
          <w:color w:val="000000"/>
          <w:sz w:val="22"/>
          <w:szCs w:val="22"/>
        </w:rPr>
        <w:t>90</w:t>
      </w:r>
      <w:r w:rsidR="00D8620C">
        <w:rPr>
          <w:rFonts w:asciiTheme="minorHAnsi" w:hAnsiTheme="minorHAnsi" w:cstheme="minorHAnsi"/>
          <w:color w:val="000000"/>
          <w:sz w:val="22"/>
          <w:szCs w:val="22"/>
        </w:rPr>
        <w:t xml:space="preserve"> </w:t>
      </w:r>
      <w:r w:rsidR="00B84CD5">
        <w:rPr>
          <w:rFonts w:asciiTheme="minorHAnsi" w:hAnsiTheme="minorHAnsi" w:cstheme="minorHAnsi"/>
          <w:color w:val="000000"/>
          <w:sz w:val="22"/>
          <w:szCs w:val="22"/>
        </w:rPr>
        <w:t xml:space="preserve">days of </w:t>
      </w:r>
      <w:r w:rsidR="001C2550">
        <w:rPr>
          <w:rFonts w:asciiTheme="minorHAnsi" w:hAnsiTheme="minorHAnsi" w:cstheme="minorHAnsi"/>
          <w:color w:val="000000"/>
          <w:sz w:val="22"/>
          <w:szCs w:val="22"/>
        </w:rPr>
        <w:t>receiving</w:t>
      </w:r>
      <w:r w:rsidR="00B84CD5">
        <w:rPr>
          <w:rFonts w:asciiTheme="minorHAnsi" w:hAnsiTheme="minorHAnsi" w:cstheme="minorHAnsi"/>
          <w:color w:val="000000"/>
          <w:sz w:val="22"/>
          <w:szCs w:val="22"/>
        </w:rPr>
        <w:t xml:space="preserve"> the payment</w:t>
      </w:r>
      <w:r w:rsidR="00AC2A9E">
        <w:rPr>
          <w:rFonts w:asciiTheme="minorHAnsi" w:hAnsiTheme="minorHAnsi" w:cstheme="minorHAnsi"/>
          <w:color w:val="000000"/>
          <w:sz w:val="22"/>
          <w:szCs w:val="22"/>
        </w:rPr>
        <w:t xml:space="preserve"> </w:t>
      </w:r>
      <w:r w:rsidR="00A970D3">
        <w:rPr>
          <w:rFonts w:asciiTheme="minorHAnsi" w:hAnsiTheme="minorHAnsi" w:cstheme="minorHAnsi"/>
          <w:color w:val="000000"/>
          <w:sz w:val="22"/>
          <w:szCs w:val="22"/>
        </w:rPr>
        <w:t xml:space="preserve">(per </w:t>
      </w:r>
      <w:r w:rsidR="008A298D">
        <w:rPr>
          <w:rFonts w:asciiTheme="minorHAnsi" w:hAnsiTheme="minorHAnsi" w:cstheme="minorHAnsi"/>
          <w:color w:val="000000"/>
          <w:sz w:val="22"/>
          <w:szCs w:val="22"/>
        </w:rPr>
        <w:t xml:space="preserve">HHS </w:t>
      </w:r>
      <w:r w:rsidR="00A970D3">
        <w:rPr>
          <w:rFonts w:asciiTheme="minorHAnsi" w:hAnsiTheme="minorHAnsi" w:cstheme="minorHAnsi"/>
          <w:color w:val="000000"/>
          <w:sz w:val="22"/>
          <w:szCs w:val="22"/>
        </w:rPr>
        <w:t>May 22 deadline extension announcement)</w:t>
      </w:r>
      <w:r w:rsidR="00B84CD5">
        <w:rPr>
          <w:rFonts w:asciiTheme="minorHAnsi" w:hAnsiTheme="minorHAnsi" w:cstheme="minorHAnsi"/>
          <w:color w:val="000000"/>
          <w:sz w:val="22"/>
          <w:szCs w:val="22"/>
        </w:rPr>
        <w:t xml:space="preserve"> indicating </w:t>
      </w:r>
      <w:r w:rsidR="00B639F2">
        <w:rPr>
          <w:rFonts w:asciiTheme="minorHAnsi" w:hAnsiTheme="minorHAnsi" w:cstheme="minorHAnsi"/>
          <w:color w:val="000000"/>
          <w:sz w:val="22"/>
          <w:szCs w:val="22"/>
        </w:rPr>
        <w:t xml:space="preserve">that they received this payment and agree to the terms and conditions for these funds (which are substantially the same as the prior terms and conditions related to the </w:t>
      </w:r>
      <w:r w:rsidR="00D8620C">
        <w:rPr>
          <w:rFonts w:asciiTheme="minorHAnsi" w:hAnsiTheme="minorHAnsi" w:cstheme="minorHAnsi"/>
          <w:color w:val="000000"/>
          <w:sz w:val="22"/>
          <w:szCs w:val="22"/>
        </w:rPr>
        <w:t xml:space="preserve">General Distribution payment). </w:t>
      </w:r>
    </w:p>
    <w:p w14:paraId="60E8B9C4" w14:textId="76223391" w:rsidR="004800AA" w:rsidRPr="00485353" w:rsidRDefault="000B57DD" w:rsidP="0041124E">
      <w:pPr>
        <w:pStyle w:val="Heading2"/>
        <w:rPr>
          <w:rFonts w:asciiTheme="minorHAnsi" w:hAnsiTheme="minorHAnsi" w:cstheme="minorHAnsi"/>
          <w:color w:val="000000" w:themeColor="text1"/>
          <w:sz w:val="24"/>
          <w:szCs w:val="24"/>
        </w:rPr>
      </w:pPr>
      <w:r w:rsidRPr="00485353">
        <w:rPr>
          <w:rFonts w:asciiTheme="minorHAnsi" w:hAnsiTheme="minorHAnsi" w:cstheme="minorHAnsi"/>
          <w:color w:val="000000" w:themeColor="text1"/>
          <w:sz w:val="24"/>
          <w:szCs w:val="24"/>
        </w:rPr>
        <w:t>HHS Resources</w:t>
      </w:r>
    </w:p>
    <w:p w14:paraId="2C7EEFF7" w14:textId="427DD588" w:rsidR="00523BC2" w:rsidRPr="00485353" w:rsidRDefault="00967F41" w:rsidP="0041124E">
      <w:pPr>
        <w:pStyle w:val="Heading2"/>
        <w:rPr>
          <w:rFonts w:asciiTheme="minorHAnsi" w:hAnsiTheme="minorHAnsi" w:cstheme="minorHAnsi"/>
          <w:b w:val="0"/>
          <w:bCs w:val="0"/>
          <w:sz w:val="22"/>
          <w:szCs w:val="22"/>
        </w:rPr>
      </w:pPr>
      <w:r w:rsidRPr="00485353">
        <w:rPr>
          <w:rFonts w:asciiTheme="minorHAnsi" w:hAnsiTheme="minorHAnsi" w:cstheme="minorHAnsi"/>
          <w:b w:val="0"/>
          <w:bCs w:val="0"/>
          <w:sz w:val="22"/>
          <w:szCs w:val="22"/>
        </w:rPr>
        <w:t xml:space="preserve">HHS </w:t>
      </w:r>
      <w:r w:rsidR="002C002E" w:rsidRPr="00485353">
        <w:rPr>
          <w:rFonts w:asciiTheme="minorHAnsi" w:hAnsiTheme="minorHAnsi" w:cstheme="minorHAnsi"/>
          <w:b w:val="0"/>
          <w:bCs w:val="0"/>
          <w:sz w:val="22"/>
          <w:szCs w:val="22"/>
        </w:rPr>
        <w:t xml:space="preserve">has also put together </w:t>
      </w:r>
      <w:r w:rsidRPr="00485353">
        <w:rPr>
          <w:rFonts w:asciiTheme="minorHAnsi" w:hAnsiTheme="minorHAnsi" w:cstheme="minorHAnsi"/>
          <w:b w:val="0"/>
          <w:bCs w:val="0"/>
          <w:sz w:val="22"/>
          <w:szCs w:val="22"/>
        </w:rPr>
        <w:t xml:space="preserve">a CARES Act Provider Relief Fund </w:t>
      </w:r>
      <w:hyperlink r:id="rId19" w:history="1">
        <w:r w:rsidRPr="00485353">
          <w:rPr>
            <w:rStyle w:val="Hyperlink"/>
            <w:rFonts w:asciiTheme="minorHAnsi" w:hAnsiTheme="minorHAnsi" w:cstheme="minorHAnsi"/>
            <w:b w:val="0"/>
            <w:bCs w:val="0"/>
            <w:sz w:val="22"/>
            <w:szCs w:val="22"/>
          </w:rPr>
          <w:t>Application Guide</w:t>
        </w:r>
      </w:hyperlink>
      <w:r w:rsidRPr="00485353">
        <w:rPr>
          <w:rFonts w:asciiTheme="minorHAnsi" w:hAnsiTheme="minorHAnsi" w:cstheme="minorHAnsi"/>
          <w:b w:val="0"/>
          <w:bCs w:val="0"/>
          <w:sz w:val="22"/>
          <w:szCs w:val="22"/>
        </w:rPr>
        <w:t xml:space="preserve"> </w:t>
      </w:r>
      <w:r w:rsidR="000A4678" w:rsidRPr="00485353">
        <w:rPr>
          <w:rFonts w:asciiTheme="minorHAnsi" w:hAnsiTheme="minorHAnsi" w:cstheme="minorHAnsi"/>
          <w:b w:val="0"/>
          <w:bCs w:val="0"/>
          <w:sz w:val="22"/>
          <w:szCs w:val="22"/>
        </w:rPr>
        <w:t xml:space="preserve">that walks providers through the </w:t>
      </w:r>
      <w:r w:rsidR="00DA092A" w:rsidRPr="00485353">
        <w:rPr>
          <w:rFonts w:asciiTheme="minorHAnsi" w:hAnsiTheme="minorHAnsi" w:cstheme="minorHAnsi"/>
          <w:b w:val="0"/>
          <w:bCs w:val="0"/>
          <w:sz w:val="22"/>
          <w:szCs w:val="22"/>
        </w:rPr>
        <w:t xml:space="preserve">General Distribution Portal website </w:t>
      </w:r>
      <w:r w:rsidR="000A4678" w:rsidRPr="00485353">
        <w:rPr>
          <w:rFonts w:asciiTheme="minorHAnsi" w:hAnsiTheme="minorHAnsi" w:cstheme="minorHAnsi"/>
          <w:b w:val="0"/>
          <w:bCs w:val="0"/>
          <w:sz w:val="22"/>
          <w:szCs w:val="22"/>
        </w:rPr>
        <w:t>and a</w:t>
      </w:r>
      <w:r w:rsidR="00DA092A" w:rsidRPr="00485353">
        <w:rPr>
          <w:rFonts w:asciiTheme="minorHAnsi" w:hAnsiTheme="minorHAnsi" w:cstheme="minorHAnsi"/>
          <w:b w:val="0"/>
          <w:bCs w:val="0"/>
          <w:sz w:val="22"/>
          <w:szCs w:val="22"/>
        </w:rPr>
        <w:t xml:space="preserve"> </w:t>
      </w:r>
      <w:hyperlink r:id="rId20" w:history="1">
        <w:r w:rsidR="000A4678" w:rsidRPr="00485353">
          <w:rPr>
            <w:rStyle w:val="Hyperlink"/>
            <w:rFonts w:asciiTheme="minorHAnsi" w:hAnsiTheme="minorHAnsi" w:cstheme="minorHAnsi"/>
            <w:b w:val="0"/>
            <w:bCs w:val="0"/>
            <w:sz w:val="22"/>
            <w:szCs w:val="22"/>
          </w:rPr>
          <w:t>General Distribution Portal FAQ</w:t>
        </w:r>
      </w:hyperlink>
      <w:r w:rsidR="000A4678" w:rsidRPr="00485353">
        <w:rPr>
          <w:rFonts w:asciiTheme="minorHAnsi" w:hAnsiTheme="minorHAnsi" w:cstheme="minorHAnsi"/>
          <w:b w:val="0"/>
          <w:bCs w:val="0"/>
          <w:sz w:val="22"/>
          <w:szCs w:val="22"/>
        </w:rPr>
        <w:t xml:space="preserve"> </w:t>
      </w:r>
      <w:r w:rsidRPr="00485353">
        <w:rPr>
          <w:rFonts w:asciiTheme="minorHAnsi" w:hAnsiTheme="minorHAnsi" w:cstheme="minorHAnsi"/>
          <w:b w:val="0"/>
          <w:bCs w:val="0"/>
          <w:sz w:val="22"/>
          <w:szCs w:val="22"/>
        </w:rPr>
        <w:t>t</w:t>
      </w:r>
      <w:r w:rsidR="00933DB8" w:rsidRPr="00485353">
        <w:rPr>
          <w:rFonts w:asciiTheme="minorHAnsi" w:hAnsiTheme="minorHAnsi" w:cstheme="minorHAnsi"/>
          <w:b w:val="0"/>
          <w:bCs w:val="0"/>
          <w:sz w:val="22"/>
          <w:szCs w:val="22"/>
        </w:rPr>
        <w:t xml:space="preserve">hat answers key questions and assists </w:t>
      </w:r>
      <w:r w:rsidRPr="00485353">
        <w:rPr>
          <w:rFonts w:asciiTheme="minorHAnsi" w:hAnsiTheme="minorHAnsi" w:cstheme="minorHAnsi"/>
          <w:b w:val="0"/>
          <w:bCs w:val="0"/>
          <w:sz w:val="22"/>
          <w:szCs w:val="22"/>
        </w:rPr>
        <w:t xml:space="preserve">providers in preparing to complete the information required through the </w:t>
      </w:r>
      <w:hyperlink r:id="rId21" w:anchor="/step/1" w:history="1">
        <w:r w:rsidRPr="00485353">
          <w:rPr>
            <w:rStyle w:val="Hyperlink"/>
            <w:rFonts w:asciiTheme="minorHAnsi" w:hAnsiTheme="minorHAnsi" w:cstheme="minorHAnsi"/>
            <w:b w:val="0"/>
            <w:bCs w:val="0"/>
            <w:sz w:val="22"/>
            <w:szCs w:val="22"/>
          </w:rPr>
          <w:t>General Distribution portal</w:t>
        </w:r>
      </w:hyperlink>
      <w:r w:rsidR="00B44D62">
        <w:rPr>
          <w:rFonts w:asciiTheme="minorHAnsi" w:hAnsiTheme="minorHAnsi" w:cstheme="minorHAnsi"/>
          <w:b w:val="0"/>
          <w:bCs w:val="0"/>
          <w:sz w:val="22"/>
          <w:szCs w:val="22"/>
        </w:rPr>
        <w:t>.  The General Distribution portal is sometimes also referred to as the Payment Portal and the Application Portal</w:t>
      </w:r>
      <w:r w:rsidR="00E23E9C">
        <w:rPr>
          <w:rFonts w:asciiTheme="minorHAnsi" w:hAnsiTheme="minorHAnsi" w:cstheme="minorHAnsi"/>
          <w:b w:val="0"/>
          <w:bCs w:val="0"/>
          <w:sz w:val="22"/>
          <w:szCs w:val="22"/>
        </w:rPr>
        <w:t xml:space="preserve"> in the HHS FAQs.</w:t>
      </w:r>
      <w:r w:rsidRPr="00485353">
        <w:rPr>
          <w:rFonts w:asciiTheme="minorHAnsi" w:hAnsiTheme="minorHAnsi" w:cstheme="minorHAnsi"/>
          <w:b w:val="0"/>
          <w:bCs w:val="0"/>
          <w:sz w:val="22"/>
          <w:szCs w:val="22"/>
        </w:rPr>
        <w:t xml:space="preserve"> </w:t>
      </w:r>
    </w:p>
    <w:p w14:paraId="1AAE1219" w14:textId="3BC554C1" w:rsidR="00A65986" w:rsidRPr="00485353" w:rsidRDefault="000A7C11" w:rsidP="00DB157F">
      <w:pPr>
        <w:rPr>
          <w:rFonts w:asciiTheme="minorHAnsi" w:hAnsiTheme="minorHAnsi" w:cstheme="minorHAnsi"/>
          <w:sz w:val="22"/>
          <w:szCs w:val="22"/>
        </w:rPr>
      </w:pPr>
      <w:r w:rsidRPr="002935C5">
        <w:rPr>
          <w:rFonts w:asciiTheme="minorHAnsi" w:hAnsiTheme="minorHAnsi" w:cstheme="minorHAnsi"/>
          <w:b/>
          <w:bCs/>
          <w:color w:val="FF0000"/>
          <w:sz w:val="22"/>
          <w:szCs w:val="22"/>
        </w:rPr>
        <w:t>UPDATE 5/</w:t>
      </w:r>
      <w:r w:rsidR="002935C5" w:rsidRPr="002935C5">
        <w:rPr>
          <w:rFonts w:asciiTheme="minorHAnsi" w:hAnsiTheme="minorHAnsi" w:cstheme="minorHAnsi"/>
          <w:b/>
          <w:bCs/>
          <w:color w:val="FF0000"/>
          <w:sz w:val="22"/>
          <w:szCs w:val="22"/>
        </w:rPr>
        <w:t>20</w:t>
      </w:r>
      <w:r w:rsidR="004E0BC7">
        <w:rPr>
          <w:rFonts w:asciiTheme="minorHAnsi" w:hAnsiTheme="minorHAnsi" w:cstheme="minorHAnsi"/>
          <w:b/>
          <w:bCs/>
          <w:color w:val="FF0000"/>
          <w:sz w:val="22"/>
          <w:szCs w:val="22"/>
        </w:rPr>
        <w:t xml:space="preserve"> &amp; 5/22</w:t>
      </w:r>
      <w:r w:rsidR="002935C5" w:rsidRPr="002935C5">
        <w:rPr>
          <w:rFonts w:asciiTheme="minorHAnsi" w:hAnsiTheme="minorHAnsi" w:cstheme="minorHAnsi"/>
          <w:b/>
          <w:bCs/>
          <w:color w:val="FF0000"/>
          <w:sz w:val="22"/>
          <w:szCs w:val="22"/>
        </w:rPr>
        <w:t xml:space="preserve"> --</w:t>
      </w:r>
      <w:r w:rsidR="002935C5" w:rsidRPr="002935C5">
        <w:rPr>
          <w:rFonts w:asciiTheme="minorHAnsi" w:hAnsiTheme="minorHAnsi" w:cstheme="minorHAnsi"/>
          <w:color w:val="FF0000"/>
          <w:sz w:val="22"/>
          <w:szCs w:val="22"/>
        </w:rPr>
        <w:t xml:space="preserve"> </w:t>
      </w:r>
      <w:r w:rsidR="00DB157F" w:rsidRPr="00485353">
        <w:rPr>
          <w:rFonts w:asciiTheme="minorHAnsi" w:hAnsiTheme="minorHAnsi" w:cstheme="minorHAnsi"/>
          <w:sz w:val="22"/>
          <w:szCs w:val="22"/>
        </w:rPr>
        <w:t>Providers who choose to reject the funds must complete the attestation indicating their rejection of the funds</w:t>
      </w:r>
      <w:r>
        <w:rPr>
          <w:rFonts w:asciiTheme="minorHAnsi" w:hAnsiTheme="minorHAnsi" w:cstheme="minorHAnsi"/>
          <w:sz w:val="22"/>
          <w:szCs w:val="22"/>
        </w:rPr>
        <w:t xml:space="preserve"> within </w:t>
      </w:r>
      <w:r w:rsidRPr="00C850D0">
        <w:rPr>
          <w:rFonts w:asciiTheme="minorHAnsi" w:hAnsiTheme="minorHAnsi" w:cstheme="minorHAnsi"/>
          <w:sz w:val="22"/>
          <w:szCs w:val="22"/>
        </w:rPr>
        <w:t>45 days</w:t>
      </w:r>
      <w:r>
        <w:rPr>
          <w:rFonts w:asciiTheme="minorHAnsi" w:hAnsiTheme="minorHAnsi" w:cstheme="minorHAnsi"/>
          <w:sz w:val="22"/>
          <w:szCs w:val="22"/>
        </w:rPr>
        <w:t xml:space="preserve"> of receiving an ACH payment or </w:t>
      </w:r>
      <w:r w:rsidRPr="00C850D0">
        <w:rPr>
          <w:rFonts w:asciiTheme="minorHAnsi" w:hAnsiTheme="minorHAnsi" w:cstheme="minorHAnsi"/>
          <w:color w:val="FF0000"/>
          <w:sz w:val="22"/>
          <w:szCs w:val="22"/>
        </w:rPr>
        <w:t>60 days</w:t>
      </w:r>
      <w:r w:rsidRPr="00933B27">
        <w:rPr>
          <w:rFonts w:asciiTheme="minorHAnsi" w:hAnsiTheme="minorHAnsi" w:cstheme="minorHAnsi"/>
          <w:color w:val="FF0000"/>
          <w:sz w:val="22"/>
          <w:szCs w:val="22"/>
        </w:rPr>
        <w:t xml:space="preserve"> </w:t>
      </w:r>
      <w:r>
        <w:rPr>
          <w:rFonts w:asciiTheme="minorHAnsi" w:hAnsiTheme="minorHAnsi" w:cstheme="minorHAnsi"/>
          <w:sz w:val="22"/>
          <w:szCs w:val="22"/>
        </w:rPr>
        <w:t>of receiving a check payment</w:t>
      </w:r>
      <w:r w:rsidR="002935C5">
        <w:rPr>
          <w:rFonts w:asciiTheme="minorHAnsi" w:hAnsiTheme="minorHAnsi" w:cstheme="minorHAnsi"/>
          <w:sz w:val="22"/>
          <w:szCs w:val="22"/>
        </w:rPr>
        <w:t xml:space="preserve">. </w:t>
      </w:r>
      <w:r w:rsidR="004E0BC7">
        <w:rPr>
          <w:rFonts w:asciiTheme="minorHAnsi" w:hAnsiTheme="minorHAnsi" w:cstheme="minorHAnsi"/>
          <w:sz w:val="22"/>
          <w:szCs w:val="22"/>
        </w:rPr>
        <w:t xml:space="preserve"> On 5/22 HHS extended the attestation deadline to 90 days from receipt of payment, it is not yet clear if a similar extension will apply to the timeline by which providers will need to return payments. </w:t>
      </w:r>
      <w:r w:rsidR="0011313E" w:rsidRPr="00485353">
        <w:rPr>
          <w:rFonts w:asciiTheme="minorHAnsi" w:hAnsiTheme="minorHAnsi" w:cstheme="minorHAnsi"/>
          <w:sz w:val="22"/>
          <w:szCs w:val="22"/>
        </w:rPr>
        <w:t>Providers must return the payments in the way that the payment was received. So, if the payment was</w:t>
      </w:r>
      <w:r w:rsidR="008F75F6" w:rsidRPr="00485353">
        <w:rPr>
          <w:rFonts w:asciiTheme="minorHAnsi" w:hAnsiTheme="minorHAnsi" w:cstheme="minorHAnsi"/>
          <w:sz w:val="22"/>
          <w:szCs w:val="22"/>
        </w:rPr>
        <w:t xml:space="preserve"> received via</w:t>
      </w:r>
      <w:r w:rsidR="00A65986" w:rsidRPr="00485353">
        <w:rPr>
          <w:rFonts w:asciiTheme="minorHAnsi" w:hAnsiTheme="minorHAnsi" w:cstheme="minorHAnsi"/>
          <w:sz w:val="22"/>
          <w:szCs w:val="22"/>
        </w:rPr>
        <w:t xml:space="preserve">: </w:t>
      </w:r>
    </w:p>
    <w:p w14:paraId="19A81D4C" w14:textId="52F90A44" w:rsidR="008D2289" w:rsidRPr="00485353" w:rsidRDefault="00A65986" w:rsidP="008D2289">
      <w:pPr>
        <w:pStyle w:val="ListParagraph"/>
        <w:numPr>
          <w:ilvl w:val="0"/>
          <w:numId w:val="40"/>
        </w:numPr>
        <w:rPr>
          <w:rFonts w:cstheme="minorHAnsi"/>
          <w:sz w:val="22"/>
          <w:szCs w:val="22"/>
        </w:rPr>
      </w:pPr>
      <w:r w:rsidRPr="00485353">
        <w:rPr>
          <w:rFonts w:cstheme="minorHAnsi"/>
          <w:b/>
          <w:bCs/>
          <w:sz w:val="22"/>
          <w:szCs w:val="22"/>
        </w:rPr>
        <w:t>ACH payment</w:t>
      </w:r>
      <w:r w:rsidRPr="00485353">
        <w:rPr>
          <w:rFonts w:cstheme="minorHAnsi"/>
          <w:sz w:val="22"/>
          <w:szCs w:val="22"/>
        </w:rPr>
        <w:t xml:space="preserve">: </w:t>
      </w:r>
      <w:r w:rsidR="008F75F6" w:rsidRPr="00485353">
        <w:rPr>
          <w:rFonts w:cstheme="minorHAnsi"/>
          <w:sz w:val="22"/>
          <w:szCs w:val="22"/>
        </w:rPr>
        <w:t>T</w:t>
      </w:r>
      <w:r w:rsidR="008D2289" w:rsidRPr="00485353">
        <w:rPr>
          <w:rFonts w:cstheme="minorHAnsi"/>
          <w:sz w:val="22"/>
          <w:szCs w:val="22"/>
        </w:rPr>
        <w:t>he provider need</w:t>
      </w:r>
      <w:r w:rsidR="008F75F6" w:rsidRPr="00485353">
        <w:rPr>
          <w:rFonts w:cstheme="minorHAnsi"/>
          <w:sz w:val="22"/>
          <w:szCs w:val="22"/>
        </w:rPr>
        <w:t>s</w:t>
      </w:r>
      <w:r w:rsidR="008D2289" w:rsidRPr="00485353">
        <w:rPr>
          <w:rFonts w:cstheme="minorHAnsi"/>
          <w:sz w:val="22"/>
          <w:szCs w:val="22"/>
        </w:rPr>
        <w:t xml:space="preserve"> to contact their financial institution and ask the institution to refuse the received Automated Clearinghouse (ACH) credit by initiating an ACH return using the ACH return code of “R23 - Credit Entry Refused by Receiver." If a provider received the money via ACH they must return the money via ACH</w:t>
      </w:r>
      <w:r w:rsidR="008F75F6" w:rsidRPr="00485353">
        <w:rPr>
          <w:rFonts w:cstheme="minorHAnsi"/>
          <w:sz w:val="22"/>
          <w:szCs w:val="22"/>
        </w:rPr>
        <w:t>.</w:t>
      </w:r>
      <w:r w:rsidR="005113D9" w:rsidRPr="00485353">
        <w:rPr>
          <w:rFonts w:cstheme="minorHAnsi"/>
          <w:sz w:val="22"/>
          <w:szCs w:val="22"/>
        </w:rPr>
        <w:t xml:space="preserve"> If your financial institution </w:t>
      </w:r>
      <w:r w:rsidR="00794065" w:rsidRPr="00485353">
        <w:rPr>
          <w:rFonts w:cstheme="minorHAnsi"/>
          <w:sz w:val="22"/>
          <w:szCs w:val="22"/>
        </w:rPr>
        <w:t xml:space="preserve">won’t permit you to return the funds electronically, HHS would like you to contact the UnitedHealth Group’s Provider Support Line at 866-569-3522. </w:t>
      </w:r>
      <w:r w:rsidR="00A04F79">
        <w:rPr>
          <w:rFonts w:cstheme="minorHAnsi"/>
          <w:sz w:val="22"/>
          <w:szCs w:val="22"/>
        </w:rPr>
        <w:t xml:space="preserve"> </w:t>
      </w:r>
      <w:r w:rsidR="00A04F79">
        <w:rPr>
          <w:rFonts w:cstheme="minorHAnsi"/>
          <w:b/>
          <w:bCs/>
          <w:color w:val="FF0000"/>
          <w:sz w:val="22"/>
          <w:szCs w:val="22"/>
        </w:rPr>
        <w:t xml:space="preserve">UPDATE 5/20 – </w:t>
      </w:r>
      <w:r w:rsidR="00A04F79">
        <w:rPr>
          <w:rFonts w:cstheme="minorHAnsi"/>
          <w:sz w:val="22"/>
          <w:szCs w:val="22"/>
        </w:rPr>
        <w:t xml:space="preserve">An ACH payment must be returned within 45 days of its receipt. </w:t>
      </w:r>
      <w:r w:rsidR="00742963">
        <w:rPr>
          <w:rFonts w:cstheme="minorHAnsi"/>
          <w:sz w:val="22"/>
          <w:szCs w:val="22"/>
        </w:rPr>
        <w:br/>
      </w:r>
    </w:p>
    <w:p w14:paraId="472F521E" w14:textId="74364DF2" w:rsidR="008F75F6" w:rsidRPr="00485353" w:rsidRDefault="008F75F6" w:rsidP="008F75F6">
      <w:pPr>
        <w:pStyle w:val="ListParagraph"/>
        <w:numPr>
          <w:ilvl w:val="0"/>
          <w:numId w:val="40"/>
        </w:numPr>
        <w:rPr>
          <w:rFonts w:cstheme="minorHAnsi"/>
          <w:sz w:val="22"/>
          <w:szCs w:val="22"/>
        </w:rPr>
      </w:pPr>
      <w:r w:rsidRPr="00485353">
        <w:rPr>
          <w:rFonts w:cstheme="minorHAnsi"/>
          <w:b/>
          <w:bCs/>
          <w:sz w:val="22"/>
          <w:szCs w:val="22"/>
        </w:rPr>
        <w:lastRenderedPageBreak/>
        <w:t>Paper check</w:t>
      </w:r>
      <w:r w:rsidRPr="00485353">
        <w:rPr>
          <w:rFonts w:cstheme="minorHAnsi"/>
          <w:sz w:val="22"/>
          <w:szCs w:val="22"/>
        </w:rPr>
        <w:t>: If the provider received a payment via check and has not yet deposited it, the provider should destroy, shred, or securely dispose of it. If the provider has already deposited the check, the provider should mail a refund check for the full amount, payable to “UnitedHealth Group” to the address below. Please list the check number from the original Provider Relief Fund ACH payment or check in the memo. UnitedHealth Group Attention: CARES Act Provider Relief Fund PO Box 31376 Salt Lake City, UT 84131-0376</w:t>
      </w:r>
      <w:r w:rsidR="002935C5">
        <w:rPr>
          <w:rFonts w:cstheme="minorHAnsi"/>
          <w:sz w:val="22"/>
          <w:szCs w:val="22"/>
        </w:rPr>
        <w:t xml:space="preserve">. </w:t>
      </w:r>
      <w:r w:rsidR="00A04F79">
        <w:rPr>
          <w:rFonts w:cstheme="minorHAnsi"/>
          <w:b/>
          <w:bCs/>
          <w:color w:val="FF0000"/>
          <w:sz w:val="22"/>
          <w:szCs w:val="22"/>
        </w:rPr>
        <w:t xml:space="preserve">UPDATE 5/20 – </w:t>
      </w:r>
      <w:r w:rsidR="00A04F79">
        <w:rPr>
          <w:rFonts w:cstheme="minorHAnsi"/>
          <w:sz w:val="22"/>
          <w:szCs w:val="22"/>
        </w:rPr>
        <w:t xml:space="preserve">A check payment must be returned within </w:t>
      </w:r>
      <w:r w:rsidR="00994056">
        <w:rPr>
          <w:rFonts w:cstheme="minorHAnsi"/>
          <w:sz w:val="22"/>
          <w:szCs w:val="22"/>
        </w:rPr>
        <w:t>60</w:t>
      </w:r>
      <w:r w:rsidR="00A04F79">
        <w:rPr>
          <w:rFonts w:cstheme="minorHAnsi"/>
          <w:sz w:val="22"/>
          <w:szCs w:val="22"/>
        </w:rPr>
        <w:t xml:space="preserve"> days of its receipt</w:t>
      </w:r>
      <w:r w:rsidR="00994056">
        <w:rPr>
          <w:rFonts w:cstheme="minorHAnsi"/>
          <w:sz w:val="22"/>
          <w:szCs w:val="22"/>
        </w:rPr>
        <w:t xml:space="preserve"> or else the provider will be viewed as having accepted the funds and the terms and conditions. </w:t>
      </w:r>
      <w:r w:rsidR="00A04F79">
        <w:rPr>
          <w:rFonts w:cstheme="minorHAnsi"/>
          <w:sz w:val="22"/>
          <w:szCs w:val="22"/>
        </w:rPr>
        <w:t xml:space="preserve">. </w:t>
      </w:r>
      <w:r w:rsidR="00A04F79">
        <w:rPr>
          <w:rFonts w:cstheme="minorHAnsi"/>
          <w:sz w:val="22"/>
          <w:szCs w:val="22"/>
        </w:rPr>
        <w:br/>
      </w:r>
    </w:p>
    <w:p w14:paraId="3BFFB744" w14:textId="77777777" w:rsidR="00DB157F" w:rsidRPr="00485353" w:rsidRDefault="00DB157F" w:rsidP="00144C49">
      <w:pPr>
        <w:rPr>
          <w:rFonts w:asciiTheme="minorHAnsi" w:hAnsiTheme="minorHAnsi" w:cstheme="minorHAnsi"/>
          <w:b/>
          <w:bCs/>
          <w:sz w:val="22"/>
          <w:szCs w:val="22"/>
          <w:u w:val="single"/>
        </w:rPr>
      </w:pPr>
    </w:p>
    <w:p w14:paraId="64AB3098" w14:textId="77777777" w:rsidR="0075121D" w:rsidRPr="00485353" w:rsidRDefault="0075121D" w:rsidP="00E31BDF">
      <w:pPr>
        <w:rPr>
          <w:rFonts w:asciiTheme="minorHAnsi" w:hAnsiTheme="minorHAnsi" w:cstheme="minorHAnsi"/>
          <w:b/>
          <w:bCs/>
          <w:sz w:val="22"/>
          <w:szCs w:val="22"/>
        </w:rPr>
      </w:pPr>
    </w:p>
    <w:p w14:paraId="444E6A22" w14:textId="26B5C86F" w:rsidR="009A691A" w:rsidRPr="00A979AB" w:rsidRDefault="00BE382F" w:rsidP="00E31BDF">
      <w:pPr>
        <w:pBdr>
          <w:top w:val="single" w:sz="4" w:space="1" w:color="auto"/>
          <w:left w:val="single" w:sz="4" w:space="4" w:color="auto"/>
          <w:bottom w:val="single" w:sz="4" w:space="1" w:color="auto"/>
          <w:right w:val="single" w:sz="4" w:space="4" w:color="auto"/>
        </w:pBdr>
        <w:rPr>
          <w:rFonts w:asciiTheme="minorHAnsi" w:hAnsiTheme="minorHAnsi" w:cstheme="minorHAnsi"/>
          <w:color w:val="000000" w:themeColor="text1"/>
          <w:sz w:val="22"/>
          <w:szCs w:val="22"/>
        </w:rPr>
      </w:pPr>
      <w:r w:rsidRPr="00485353">
        <w:rPr>
          <w:rFonts w:asciiTheme="minorHAnsi" w:hAnsiTheme="minorHAnsi" w:cstheme="minorHAnsi"/>
          <w:b/>
          <w:bCs/>
        </w:rPr>
        <w:t xml:space="preserve">Before You Attest: </w:t>
      </w:r>
      <w:r w:rsidR="002E6873" w:rsidRPr="00485353">
        <w:rPr>
          <w:rFonts w:asciiTheme="minorHAnsi" w:hAnsiTheme="minorHAnsi" w:cstheme="minorHAnsi"/>
          <w:b/>
          <w:bCs/>
        </w:rPr>
        <w:t xml:space="preserve">Questions Providers Should Consider Before </w:t>
      </w:r>
      <w:r w:rsidR="00624E06" w:rsidRPr="00485353">
        <w:rPr>
          <w:rFonts w:asciiTheme="minorHAnsi" w:hAnsiTheme="minorHAnsi" w:cstheme="minorHAnsi"/>
          <w:b/>
          <w:bCs/>
        </w:rPr>
        <w:t>Agreeing to Terms &amp; Conditions</w:t>
      </w:r>
      <w:r w:rsidR="002E6873" w:rsidRPr="00485353">
        <w:rPr>
          <w:rFonts w:asciiTheme="minorHAnsi" w:hAnsiTheme="minorHAnsi" w:cstheme="minorHAnsi"/>
          <w:b/>
          <w:bCs/>
        </w:rPr>
        <w:t xml:space="preserve"> and Using the Money </w:t>
      </w:r>
      <w:r w:rsidR="00791F8D" w:rsidRPr="00485353">
        <w:rPr>
          <w:rFonts w:asciiTheme="minorHAnsi" w:hAnsiTheme="minorHAnsi" w:cstheme="minorHAnsi"/>
          <w:b/>
          <w:bCs/>
          <w:sz w:val="22"/>
          <w:szCs w:val="22"/>
        </w:rPr>
        <w:br/>
      </w:r>
      <w:r w:rsidR="001D6AC5" w:rsidRPr="00485353">
        <w:rPr>
          <w:rFonts w:asciiTheme="minorHAnsi" w:hAnsiTheme="minorHAnsi" w:cstheme="minorHAnsi"/>
          <w:sz w:val="22"/>
          <w:szCs w:val="22"/>
        </w:rPr>
        <w:t xml:space="preserve">These questions </w:t>
      </w:r>
      <w:r w:rsidR="00C57B83" w:rsidRPr="00485353">
        <w:rPr>
          <w:rFonts w:asciiTheme="minorHAnsi" w:hAnsiTheme="minorHAnsi" w:cstheme="minorHAnsi"/>
          <w:sz w:val="22"/>
          <w:szCs w:val="22"/>
        </w:rPr>
        <w:t xml:space="preserve">and considerations </w:t>
      </w:r>
      <w:r w:rsidR="001D6AC5" w:rsidRPr="00485353">
        <w:rPr>
          <w:rFonts w:asciiTheme="minorHAnsi" w:hAnsiTheme="minorHAnsi" w:cstheme="minorHAnsi"/>
          <w:sz w:val="22"/>
          <w:szCs w:val="22"/>
        </w:rPr>
        <w:t xml:space="preserve">were compiled </w:t>
      </w:r>
      <w:r w:rsidR="00A979AB">
        <w:rPr>
          <w:rFonts w:asciiTheme="minorHAnsi" w:hAnsiTheme="minorHAnsi" w:cstheme="minorHAnsi"/>
          <w:sz w:val="22"/>
          <w:szCs w:val="22"/>
        </w:rPr>
        <w:t xml:space="preserve">originally </w:t>
      </w:r>
      <w:r w:rsidR="001D6AC5" w:rsidRPr="00485353">
        <w:rPr>
          <w:rFonts w:asciiTheme="minorHAnsi" w:hAnsiTheme="minorHAnsi" w:cstheme="minorHAnsi"/>
          <w:sz w:val="22"/>
          <w:szCs w:val="22"/>
        </w:rPr>
        <w:t xml:space="preserve">with guidance from </w:t>
      </w:r>
      <w:r w:rsidR="001D6AC5" w:rsidRPr="00485353">
        <w:rPr>
          <w:rFonts w:asciiTheme="minorHAnsi" w:hAnsiTheme="minorHAnsi" w:cstheme="minorHAnsi"/>
          <w:b/>
          <w:bCs/>
          <w:sz w:val="22"/>
          <w:szCs w:val="22"/>
        </w:rPr>
        <w:t>LeadingAge Silver Sponsor, CLA</w:t>
      </w:r>
      <w:r w:rsidR="00BA39AB" w:rsidRPr="00485353">
        <w:rPr>
          <w:rFonts w:asciiTheme="minorHAnsi" w:hAnsiTheme="minorHAnsi" w:cstheme="minorHAnsi"/>
          <w:b/>
          <w:bCs/>
          <w:sz w:val="22"/>
          <w:szCs w:val="22"/>
        </w:rPr>
        <w:t xml:space="preserve"> </w:t>
      </w:r>
      <w:r w:rsidR="00BA39AB" w:rsidRPr="00A979AB">
        <w:rPr>
          <w:rFonts w:asciiTheme="minorHAnsi" w:hAnsiTheme="minorHAnsi" w:cstheme="minorHAnsi"/>
          <w:b/>
          <w:bCs/>
          <w:color w:val="000000" w:themeColor="text1"/>
          <w:sz w:val="22"/>
          <w:szCs w:val="22"/>
        </w:rPr>
        <w:t xml:space="preserve">and </w:t>
      </w:r>
      <w:r w:rsidR="00D50B6D" w:rsidRPr="00A979AB">
        <w:rPr>
          <w:rFonts w:asciiTheme="minorHAnsi" w:hAnsiTheme="minorHAnsi" w:cstheme="minorHAnsi"/>
          <w:b/>
          <w:bCs/>
          <w:color w:val="000000" w:themeColor="text1"/>
          <w:sz w:val="22"/>
          <w:szCs w:val="22"/>
        </w:rPr>
        <w:t xml:space="preserve">updated to reflect additional information </w:t>
      </w:r>
      <w:r w:rsidR="00A979AB" w:rsidRPr="00A979AB">
        <w:rPr>
          <w:rFonts w:asciiTheme="minorHAnsi" w:hAnsiTheme="minorHAnsi" w:cstheme="minorHAnsi"/>
          <w:b/>
          <w:bCs/>
          <w:color w:val="000000" w:themeColor="text1"/>
          <w:sz w:val="22"/>
          <w:szCs w:val="22"/>
        </w:rPr>
        <w:t xml:space="preserve">received </w:t>
      </w:r>
      <w:r w:rsidR="00D50B6D" w:rsidRPr="00A979AB">
        <w:rPr>
          <w:rFonts w:asciiTheme="minorHAnsi" w:hAnsiTheme="minorHAnsi" w:cstheme="minorHAnsi"/>
          <w:b/>
          <w:bCs/>
          <w:color w:val="000000" w:themeColor="text1"/>
          <w:sz w:val="22"/>
          <w:szCs w:val="22"/>
        </w:rPr>
        <w:t>from HHS</w:t>
      </w:r>
      <w:r w:rsidR="001D6AC5" w:rsidRPr="00A979AB">
        <w:rPr>
          <w:rFonts w:asciiTheme="minorHAnsi" w:hAnsiTheme="minorHAnsi" w:cstheme="minorHAnsi"/>
          <w:b/>
          <w:bCs/>
          <w:color w:val="000000" w:themeColor="text1"/>
          <w:sz w:val="22"/>
          <w:szCs w:val="22"/>
        </w:rPr>
        <w:t>.</w:t>
      </w:r>
      <w:r w:rsidR="001D6AC5" w:rsidRPr="00A979AB">
        <w:rPr>
          <w:rFonts w:asciiTheme="minorHAnsi" w:hAnsiTheme="minorHAnsi" w:cstheme="minorHAnsi"/>
          <w:color w:val="000000" w:themeColor="text1"/>
          <w:sz w:val="22"/>
          <w:szCs w:val="22"/>
        </w:rPr>
        <w:t xml:space="preserve"> </w:t>
      </w:r>
    </w:p>
    <w:p w14:paraId="6016DAB4" w14:textId="67D11663" w:rsidR="000B191A" w:rsidRPr="00485353" w:rsidRDefault="000B191A" w:rsidP="00E31BD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B54BC7D" w14:textId="35BD6167" w:rsidR="000B191A" w:rsidRPr="00485353" w:rsidRDefault="000B191A" w:rsidP="00E31BDF">
      <w:pPr>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485353">
        <w:rPr>
          <w:rFonts w:asciiTheme="minorHAnsi" w:hAnsiTheme="minorHAnsi" w:cstheme="minorHAnsi"/>
          <w:i/>
          <w:iCs/>
          <w:sz w:val="22"/>
          <w:szCs w:val="22"/>
        </w:rPr>
        <w:t xml:space="preserve">LeadingAge thinks that it will be appropriate for most members to sign the attestation agreement but as we noted </w:t>
      </w:r>
      <w:r w:rsidR="000B2AF1" w:rsidRPr="00485353">
        <w:rPr>
          <w:rFonts w:asciiTheme="minorHAnsi" w:hAnsiTheme="minorHAnsi" w:cstheme="minorHAnsi"/>
          <w:i/>
          <w:iCs/>
          <w:sz w:val="22"/>
          <w:szCs w:val="22"/>
        </w:rPr>
        <w:t>in</w:t>
      </w:r>
      <w:r w:rsidRPr="00485353">
        <w:rPr>
          <w:rFonts w:asciiTheme="minorHAnsi" w:hAnsiTheme="minorHAnsi" w:cstheme="minorHAnsi"/>
          <w:i/>
          <w:iCs/>
          <w:sz w:val="22"/>
          <w:szCs w:val="22"/>
        </w:rPr>
        <w:t xml:space="preserve"> our </w:t>
      </w:r>
      <w:hyperlink r:id="rId22" w:history="1">
        <w:r w:rsidR="00D82443" w:rsidRPr="00485353">
          <w:rPr>
            <w:rStyle w:val="Hyperlink"/>
            <w:rFonts w:asciiTheme="minorHAnsi" w:hAnsiTheme="minorHAnsi" w:cstheme="minorHAnsi"/>
            <w:i/>
            <w:iCs/>
            <w:sz w:val="22"/>
            <w:szCs w:val="22"/>
          </w:rPr>
          <w:t xml:space="preserve">April 20 </w:t>
        </w:r>
        <w:r w:rsidRPr="00485353">
          <w:rPr>
            <w:rStyle w:val="Hyperlink"/>
            <w:rFonts w:asciiTheme="minorHAnsi" w:hAnsiTheme="minorHAnsi" w:cstheme="minorHAnsi"/>
            <w:i/>
            <w:iCs/>
            <w:sz w:val="22"/>
            <w:szCs w:val="22"/>
          </w:rPr>
          <w:t>letter to HHS Secretary Alex Azar</w:t>
        </w:r>
      </w:hyperlink>
      <w:r w:rsidR="0020579C">
        <w:rPr>
          <w:rStyle w:val="Hyperlink"/>
          <w:rFonts w:asciiTheme="minorHAnsi" w:hAnsiTheme="minorHAnsi" w:cstheme="minorHAnsi"/>
          <w:i/>
          <w:iCs/>
          <w:sz w:val="22"/>
          <w:szCs w:val="22"/>
        </w:rPr>
        <w:t>,</w:t>
      </w:r>
      <w:r w:rsidRPr="00485353">
        <w:rPr>
          <w:rFonts w:asciiTheme="minorHAnsi" w:hAnsiTheme="minorHAnsi" w:cstheme="minorHAnsi"/>
          <w:i/>
          <w:iCs/>
          <w:sz w:val="22"/>
          <w:szCs w:val="22"/>
        </w:rPr>
        <w:t xml:space="preserve"> there are many questions </w:t>
      </w:r>
      <w:r w:rsidR="006B0F73" w:rsidRPr="00485353">
        <w:rPr>
          <w:rFonts w:asciiTheme="minorHAnsi" w:hAnsiTheme="minorHAnsi" w:cstheme="minorHAnsi"/>
          <w:i/>
          <w:iCs/>
          <w:sz w:val="22"/>
          <w:szCs w:val="22"/>
        </w:rPr>
        <w:t xml:space="preserve">we </w:t>
      </w:r>
      <w:r w:rsidR="00543CDC" w:rsidRPr="00485353">
        <w:rPr>
          <w:rFonts w:asciiTheme="minorHAnsi" w:hAnsiTheme="minorHAnsi" w:cstheme="minorHAnsi"/>
          <w:i/>
          <w:iCs/>
          <w:sz w:val="22"/>
          <w:szCs w:val="22"/>
        </w:rPr>
        <w:t xml:space="preserve">still </w:t>
      </w:r>
      <w:r w:rsidR="006B0F73" w:rsidRPr="00485353">
        <w:rPr>
          <w:rFonts w:asciiTheme="minorHAnsi" w:hAnsiTheme="minorHAnsi" w:cstheme="minorHAnsi"/>
          <w:i/>
          <w:iCs/>
          <w:sz w:val="22"/>
          <w:szCs w:val="22"/>
        </w:rPr>
        <w:t xml:space="preserve">need </w:t>
      </w:r>
      <w:r w:rsidR="007128B9" w:rsidRPr="00485353">
        <w:rPr>
          <w:rFonts w:asciiTheme="minorHAnsi" w:hAnsiTheme="minorHAnsi" w:cstheme="minorHAnsi"/>
          <w:i/>
          <w:iCs/>
          <w:sz w:val="22"/>
          <w:szCs w:val="22"/>
        </w:rPr>
        <w:t>HHS</w:t>
      </w:r>
      <w:r w:rsidR="006B0F73" w:rsidRPr="00485353">
        <w:rPr>
          <w:rFonts w:asciiTheme="minorHAnsi" w:hAnsiTheme="minorHAnsi" w:cstheme="minorHAnsi"/>
          <w:i/>
          <w:iCs/>
          <w:sz w:val="22"/>
          <w:szCs w:val="22"/>
        </w:rPr>
        <w:t xml:space="preserve"> to answer and clarify so we are able to comply. The questions and information below </w:t>
      </w:r>
      <w:r w:rsidR="000B2AF1" w:rsidRPr="00485353">
        <w:rPr>
          <w:rFonts w:asciiTheme="minorHAnsi" w:hAnsiTheme="minorHAnsi" w:cstheme="minorHAnsi"/>
          <w:i/>
          <w:iCs/>
          <w:sz w:val="22"/>
          <w:szCs w:val="22"/>
        </w:rPr>
        <w:t>are</w:t>
      </w:r>
      <w:r w:rsidR="006B0F73" w:rsidRPr="00485353">
        <w:rPr>
          <w:rFonts w:asciiTheme="minorHAnsi" w:hAnsiTheme="minorHAnsi" w:cstheme="minorHAnsi"/>
          <w:i/>
          <w:iCs/>
          <w:sz w:val="22"/>
          <w:szCs w:val="22"/>
        </w:rPr>
        <w:t xml:space="preserve"> designed to m</w:t>
      </w:r>
      <w:r w:rsidR="00A45336" w:rsidRPr="00485353">
        <w:rPr>
          <w:rFonts w:asciiTheme="minorHAnsi" w:hAnsiTheme="minorHAnsi" w:cstheme="minorHAnsi"/>
          <w:i/>
          <w:iCs/>
          <w:sz w:val="22"/>
          <w:szCs w:val="22"/>
        </w:rPr>
        <w:t>ake sure you’ve thought throug</w:t>
      </w:r>
      <w:r w:rsidR="0004742E" w:rsidRPr="00485353">
        <w:rPr>
          <w:rFonts w:asciiTheme="minorHAnsi" w:hAnsiTheme="minorHAnsi" w:cstheme="minorHAnsi"/>
          <w:i/>
          <w:iCs/>
          <w:sz w:val="22"/>
          <w:szCs w:val="22"/>
        </w:rPr>
        <w:t>h the systems or processes you need to put in place to comply.</w:t>
      </w:r>
    </w:p>
    <w:p w14:paraId="514D58DD" w14:textId="1F56FA8B" w:rsidR="003C31EF" w:rsidRPr="00485353" w:rsidRDefault="003C31EF" w:rsidP="00E31BDF">
      <w:pPr>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p>
    <w:p w14:paraId="3010C378" w14:textId="77777777" w:rsidR="00E31BDF" w:rsidRPr="00485353" w:rsidRDefault="00112CD0" w:rsidP="00E31BDF">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hyperlink r:id="rId23" w:anchor="/step/1" w:history="1">
        <w:r w:rsidR="003C31EF" w:rsidRPr="00485353">
          <w:rPr>
            <w:rStyle w:val="Hyperlink"/>
            <w:rFonts w:asciiTheme="minorHAnsi" w:hAnsiTheme="minorHAnsi" w:cstheme="minorHAnsi"/>
            <w:sz w:val="22"/>
            <w:szCs w:val="22"/>
          </w:rPr>
          <w:t>To sign the attestation and accept the Terms and Conditions providers must use this link.</w:t>
        </w:r>
      </w:hyperlink>
      <w:r w:rsidR="003C31EF" w:rsidRPr="00485353">
        <w:rPr>
          <w:rFonts w:asciiTheme="minorHAnsi" w:hAnsiTheme="minorHAnsi" w:cstheme="minorHAnsi"/>
          <w:color w:val="000000"/>
          <w:sz w:val="22"/>
          <w:szCs w:val="22"/>
        </w:rPr>
        <w:t xml:space="preserve"> </w:t>
      </w:r>
    </w:p>
    <w:p w14:paraId="238D6A4F" w14:textId="77777777" w:rsidR="00E31BDF" w:rsidRPr="00485353" w:rsidRDefault="00E31BDF" w:rsidP="00E31BDF">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p>
    <w:p w14:paraId="00451AB2" w14:textId="77777777" w:rsidR="00E31BDF" w:rsidRPr="00485353" w:rsidRDefault="00E31BDF" w:rsidP="00E31BDF">
      <w:pPr>
        <w:rPr>
          <w:rFonts w:asciiTheme="minorHAnsi" w:hAnsiTheme="minorHAnsi" w:cstheme="minorHAnsi"/>
          <w:b/>
          <w:bCs/>
          <w:sz w:val="22"/>
          <w:szCs w:val="22"/>
        </w:rPr>
      </w:pPr>
    </w:p>
    <w:p w14:paraId="36865D10" w14:textId="28F02D34" w:rsidR="00AC4F01" w:rsidRPr="00485353" w:rsidRDefault="00753455" w:rsidP="00E31BDF">
      <w:pPr>
        <w:pStyle w:val="ListParagraph"/>
        <w:numPr>
          <w:ilvl w:val="0"/>
          <w:numId w:val="28"/>
        </w:numPr>
        <w:rPr>
          <w:rFonts w:cstheme="minorHAnsi"/>
          <w:sz w:val="22"/>
          <w:szCs w:val="22"/>
        </w:rPr>
      </w:pPr>
      <w:r w:rsidRPr="00485353">
        <w:rPr>
          <w:rFonts w:cstheme="minorHAnsi"/>
          <w:b/>
          <w:bCs/>
          <w:sz w:val="22"/>
          <w:szCs w:val="22"/>
        </w:rPr>
        <w:t xml:space="preserve">Since January 31, </w:t>
      </w:r>
      <w:r w:rsidR="00215E51" w:rsidRPr="00485353">
        <w:rPr>
          <w:rFonts w:cstheme="minorHAnsi"/>
          <w:b/>
          <w:bCs/>
          <w:sz w:val="22"/>
          <w:szCs w:val="22"/>
        </w:rPr>
        <w:t xml:space="preserve">has </w:t>
      </w:r>
      <w:r w:rsidRPr="00485353">
        <w:rPr>
          <w:rFonts w:cstheme="minorHAnsi"/>
          <w:b/>
          <w:bCs/>
          <w:sz w:val="22"/>
          <w:szCs w:val="22"/>
        </w:rPr>
        <w:t xml:space="preserve">your organization </w:t>
      </w:r>
      <w:r w:rsidR="004403D3" w:rsidRPr="00485353">
        <w:rPr>
          <w:rFonts w:cstheme="minorHAnsi"/>
          <w:b/>
          <w:bCs/>
          <w:sz w:val="22"/>
          <w:szCs w:val="22"/>
        </w:rPr>
        <w:t>provided</w:t>
      </w:r>
      <w:r w:rsidR="00276730" w:rsidRPr="00485353">
        <w:rPr>
          <w:rFonts w:cstheme="minorHAnsi"/>
          <w:b/>
          <w:bCs/>
          <w:sz w:val="22"/>
          <w:szCs w:val="22"/>
        </w:rPr>
        <w:t xml:space="preserve"> or </w:t>
      </w:r>
      <w:r w:rsidR="00624E06" w:rsidRPr="00485353">
        <w:rPr>
          <w:rFonts w:cstheme="minorHAnsi"/>
          <w:b/>
          <w:bCs/>
          <w:sz w:val="22"/>
          <w:szCs w:val="22"/>
        </w:rPr>
        <w:t xml:space="preserve">does it </w:t>
      </w:r>
      <w:r w:rsidR="00276730" w:rsidRPr="00485353">
        <w:rPr>
          <w:rFonts w:cstheme="minorHAnsi"/>
          <w:b/>
          <w:bCs/>
          <w:sz w:val="22"/>
          <w:szCs w:val="22"/>
        </w:rPr>
        <w:t>currently provide</w:t>
      </w:r>
      <w:r w:rsidR="004403D3" w:rsidRPr="00485353">
        <w:rPr>
          <w:rFonts w:cstheme="minorHAnsi"/>
          <w:b/>
          <w:bCs/>
          <w:sz w:val="22"/>
          <w:szCs w:val="22"/>
        </w:rPr>
        <w:t xml:space="preserve"> “diagnoses, testing, or care for individuals with possible or actual cases of COVID-19</w:t>
      </w:r>
      <w:r w:rsidR="00FE640C" w:rsidRPr="00485353">
        <w:rPr>
          <w:rFonts w:cstheme="minorHAnsi"/>
          <w:b/>
          <w:bCs/>
          <w:sz w:val="22"/>
          <w:szCs w:val="22"/>
        </w:rPr>
        <w:t>”</w:t>
      </w:r>
      <w:r w:rsidR="004403D3" w:rsidRPr="00485353">
        <w:rPr>
          <w:rFonts w:cstheme="minorHAnsi"/>
          <w:b/>
          <w:bCs/>
          <w:sz w:val="22"/>
          <w:szCs w:val="22"/>
        </w:rPr>
        <w:t>?</w:t>
      </w:r>
      <w:r w:rsidR="00FE640C" w:rsidRPr="00485353">
        <w:rPr>
          <w:rFonts w:cstheme="minorHAnsi"/>
          <w:sz w:val="22"/>
          <w:szCs w:val="22"/>
        </w:rPr>
        <w:t xml:space="preserve">  </w:t>
      </w:r>
      <w:r w:rsidR="00AC4F01" w:rsidRPr="00485353">
        <w:rPr>
          <w:rFonts w:cstheme="minorHAnsi"/>
          <w:sz w:val="22"/>
          <w:szCs w:val="22"/>
        </w:rPr>
        <w:br/>
      </w:r>
      <w:r w:rsidR="00AC4F01" w:rsidRPr="00485353">
        <w:rPr>
          <w:rFonts w:cstheme="minorHAnsi"/>
          <w:sz w:val="22"/>
          <w:szCs w:val="22"/>
        </w:rPr>
        <w:br/>
      </w:r>
      <w:r w:rsidR="00FE640C" w:rsidRPr="00485353">
        <w:rPr>
          <w:rFonts w:cstheme="minorHAnsi"/>
          <w:sz w:val="22"/>
          <w:szCs w:val="22"/>
        </w:rPr>
        <w:t>The terms and conditions don’t define th</w:t>
      </w:r>
      <w:r w:rsidR="00DE6AEE" w:rsidRPr="00485353">
        <w:rPr>
          <w:rFonts w:cstheme="minorHAnsi"/>
          <w:sz w:val="22"/>
          <w:szCs w:val="22"/>
        </w:rPr>
        <w:t xml:space="preserve">e following terms “care” </w:t>
      </w:r>
      <w:r w:rsidR="00341CAF" w:rsidRPr="00485353">
        <w:rPr>
          <w:rFonts w:cstheme="minorHAnsi"/>
          <w:sz w:val="22"/>
          <w:szCs w:val="22"/>
        </w:rPr>
        <w:t>n</w:t>
      </w:r>
      <w:r w:rsidR="00DE6AEE" w:rsidRPr="00485353">
        <w:rPr>
          <w:rFonts w:cstheme="minorHAnsi"/>
          <w:sz w:val="22"/>
          <w:szCs w:val="22"/>
        </w:rPr>
        <w:t>or “possible cases of COVID-19”.  The HHS website on the CARES Act Provider Relief Fund</w:t>
      </w:r>
      <w:r w:rsidR="00170FDC" w:rsidRPr="00485353">
        <w:rPr>
          <w:rFonts w:cstheme="minorHAnsi"/>
          <w:sz w:val="22"/>
          <w:szCs w:val="22"/>
        </w:rPr>
        <w:t xml:space="preserve"> states and the General Distribution Portal FAQ from HHS reiterates</w:t>
      </w:r>
      <w:r w:rsidR="00DE6AEE" w:rsidRPr="00485353">
        <w:rPr>
          <w:rFonts w:cstheme="minorHAnsi"/>
          <w:sz w:val="22"/>
          <w:szCs w:val="22"/>
        </w:rPr>
        <w:t xml:space="preserve">, however, </w:t>
      </w:r>
      <w:r w:rsidR="00AC4F01" w:rsidRPr="00485353">
        <w:rPr>
          <w:rFonts w:cstheme="minorHAnsi"/>
          <w:sz w:val="22"/>
          <w:szCs w:val="22"/>
        </w:rPr>
        <w:t xml:space="preserve">that “HHS broadly views every patient as a possible case of COVID-19.” However, this same statement is not included in the Relief Fund Payment Terms and Conditions document. </w:t>
      </w:r>
      <w:r w:rsidR="00A45336" w:rsidRPr="00485353">
        <w:rPr>
          <w:rFonts w:cstheme="minorHAnsi"/>
          <w:sz w:val="22"/>
          <w:szCs w:val="22"/>
        </w:rPr>
        <w:t xml:space="preserve">We asked for further clarification from HHS on this </w:t>
      </w:r>
      <w:r w:rsidR="00430F5B" w:rsidRPr="00485353">
        <w:rPr>
          <w:rFonts w:cstheme="minorHAnsi"/>
          <w:sz w:val="22"/>
          <w:szCs w:val="22"/>
        </w:rPr>
        <w:t xml:space="preserve">point and </w:t>
      </w:r>
      <w:r w:rsidR="00467188">
        <w:rPr>
          <w:rFonts w:cstheme="minorHAnsi"/>
          <w:sz w:val="22"/>
          <w:szCs w:val="22"/>
        </w:rPr>
        <w:t xml:space="preserve">it </w:t>
      </w:r>
      <w:r w:rsidR="00446ED7">
        <w:rPr>
          <w:rFonts w:cstheme="minorHAnsi"/>
          <w:sz w:val="22"/>
          <w:szCs w:val="22"/>
        </w:rPr>
        <w:t>has repeated the above statement</w:t>
      </w:r>
      <w:r w:rsidR="00430F5B" w:rsidRPr="00485353">
        <w:rPr>
          <w:rFonts w:cstheme="minorHAnsi"/>
          <w:sz w:val="22"/>
          <w:szCs w:val="22"/>
        </w:rPr>
        <w:t>.</w:t>
      </w:r>
      <w:r w:rsidR="00CA0A5F" w:rsidRPr="00485353">
        <w:rPr>
          <w:rFonts w:cstheme="minorHAnsi"/>
          <w:sz w:val="22"/>
          <w:szCs w:val="22"/>
        </w:rPr>
        <w:br/>
      </w:r>
    </w:p>
    <w:p w14:paraId="452E35C7" w14:textId="1234FB49" w:rsidR="0036216E" w:rsidRPr="00485353" w:rsidRDefault="00EF51AC" w:rsidP="006632B2">
      <w:pPr>
        <w:pStyle w:val="ListParagraph"/>
        <w:numPr>
          <w:ilvl w:val="0"/>
          <w:numId w:val="28"/>
        </w:numPr>
        <w:rPr>
          <w:rFonts w:cstheme="minorHAnsi"/>
          <w:sz w:val="22"/>
          <w:szCs w:val="22"/>
        </w:rPr>
      </w:pPr>
      <w:r w:rsidRPr="00485353">
        <w:rPr>
          <w:rFonts w:cstheme="minorHAnsi"/>
          <w:b/>
          <w:bCs/>
          <w:sz w:val="22"/>
          <w:szCs w:val="22"/>
        </w:rPr>
        <w:t xml:space="preserve">Does your organization have “health care related expenses or lost revenues that are attributable to </w:t>
      </w:r>
      <w:r w:rsidR="00662620" w:rsidRPr="00485353">
        <w:rPr>
          <w:rFonts w:cstheme="minorHAnsi"/>
          <w:b/>
          <w:bCs/>
          <w:sz w:val="22"/>
          <w:szCs w:val="22"/>
        </w:rPr>
        <w:t>coronavirus?</w:t>
      </w:r>
      <w:r w:rsidR="00F643C9" w:rsidRPr="00485353">
        <w:rPr>
          <w:rFonts w:cstheme="minorHAnsi"/>
          <w:sz w:val="22"/>
          <w:szCs w:val="22"/>
        </w:rPr>
        <w:t xml:space="preserve">”  </w:t>
      </w:r>
      <w:r w:rsidR="00F643C9" w:rsidRPr="00485353">
        <w:rPr>
          <w:rFonts w:cstheme="minorHAnsi"/>
          <w:b/>
          <w:bCs/>
          <w:color w:val="FF0000"/>
          <w:sz w:val="22"/>
          <w:szCs w:val="22"/>
        </w:rPr>
        <w:t xml:space="preserve">UPDATE - </w:t>
      </w:r>
      <w:hyperlink r:id="rId24" w:history="1">
        <w:r w:rsidR="008A1991" w:rsidRPr="00485353">
          <w:rPr>
            <w:rStyle w:val="Hyperlink"/>
            <w:rFonts w:cstheme="minorHAnsi"/>
            <w:sz w:val="22"/>
            <w:szCs w:val="22"/>
          </w:rPr>
          <w:t>T</w:t>
        </w:r>
        <w:r w:rsidR="00276730" w:rsidRPr="00485353">
          <w:rPr>
            <w:rStyle w:val="Hyperlink"/>
            <w:rFonts w:cstheme="minorHAnsi"/>
            <w:sz w:val="22"/>
            <w:szCs w:val="22"/>
          </w:rPr>
          <w:t>he Relief Funds Payment Terms and Conditions</w:t>
        </w:r>
      </w:hyperlink>
      <w:r w:rsidR="00523A9A" w:rsidRPr="00485353">
        <w:rPr>
          <w:rFonts w:cstheme="minorHAnsi"/>
          <w:sz w:val="22"/>
          <w:szCs w:val="22"/>
        </w:rPr>
        <w:t xml:space="preserve"> for the </w:t>
      </w:r>
      <w:r w:rsidR="00F44C4F" w:rsidRPr="00485353">
        <w:rPr>
          <w:rFonts w:cstheme="minorHAnsi"/>
          <w:sz w:val="22"/>
          <w:szCs w:val="22"/>
        </w:rPr>
        <w:t>General Distributions to Medicare providers</w:t>
      </w:r>
      <w:r w:rsidR="00276730" w:rsidRPr="00485353">
        <w:rPr>
          <w:rFonts w:cstheme="minorHAnsi"/>
          <w:sz w:val="22"/>
          <w:szCs w:val="22"/>
        </w:rPr>
        <w:t xml:space="preserve"> </w:t>
      </w:r>
      <w:r w:rsidR="008A1991" w:rsidRPr="00485353">
        <w:rPr>
          <w:rFonts w:cstheme="minorHAnsi"/>
          <w:sz w:val="22"/>
          <w:szCs w:val="22"/>
        </w:rPr>
        <w:t>require</w:t>
      </w:r>
      <w:r w:rsidR="002241D9" w:rsidRPr="00485353">
        <w:rPr>
          <w:rFonts w:cstheme="minorHAnsi"/>
          <w:sz w:val="22"/>
          <w:szCs w:val="22"/>
        </w:rPr>
        <w:t xml:space="preserve"> that the funds</w:t>
      </w:r>
      <w:r w:rsidR="00276730" w:rsidRPr="00485353">
        <w:rPr>
          <w:rFonts w:cstheme="minorHAnsi"/>
          <w:sz w:val="22"/>
          <w:szCs w:val="22"/>
        </w:rPr>
        <w:t>, “</w:t>
      </w:r>
      <w:r w:rsidR="002241D9" w:rsidRPr="00485353">
        <w:rPr>
          <w:rFonts w:cstheme="minorHAnsi"/>
          <w:sz w:val="22"/>
          <w:szCs w:val="22"/>
        </w:rPr>
        <w:t>…</w:t>
      </w:r>
      <w:r w:rsidR="00276730" w:rsidRPr="00485353">
        <w:rPr>
          <w:rFonts w:cstheme="minorHAnsi"/>
          <w:sz w:val="22"/>
          <w:szCs w:val="22"/>
        </w:rPr>
        <w:t xml:space="preserve"> only be used to prevent, prepare for and respond to coronavirus and shall reimburse the Recipient only for health care related expenses or lost revenues that are attributable to coronavirus</w:t>
      </w:r>
      <w:r w:rsidR="00F643C9" w:rsidRPr="00485353">
        <w:rPr>
          <w:rFonts w:cstheme="minorHAnsi"/>
          <w:sz w:val="22"/>
          <w:szCs w:val="22"/>
        </w:rPr>
        <w:t xml:space="preserve">.” </w:t>
      </w:r>
      <w:r w:rsidR="00F643C9" w:rsidRPr="00485353">
        <w:rPr>
          <w:rFonts w:cstheme="minorHAnsi"/>
          <w:sz w:val="22"/>
          <w:szCs w:val="22"/>
        </w:rPr>
        <w:br/>
      </w:r>
      <w:r w:rsidR="00F643C9" w:rsidRPr="00485353">
        <w:rPr>
          <w:rFonts w:cstheme="minorHAnsi"/>
          <w:sz w:val="22"/>
          <w:szCs w:val="22"/>
        </w:rPr>
        <w:br/>
      </w:r>
      <w:r w:rsidR="0055790C" w:rsidRPr="00485353">
        <w:rPr>
          <w:rFonts w:cstheme="minorHAnsi"/>
          <w:sz w:val="22"/>
          <w:szCs w:val="22"/>
        </w:rPr>
        <w:t xml:space="preserve">The CARES Act </w:t>
      </w:r>
      <w:r w:rsidR="00F643C9" w:rsidRPr="00485353">
        <w:rPr>
          <w:rFonts w:cstheme="minorHAnsi"/>
          <w:sz w:val="22"/>
          <w:szCs w:val="22"/>
        </w:rPr>
        <w:t>outlines</w:t>
      </w:r>
      <w:r w:rsidR="0055790C" w:rsidRPr="00485353">
        <w:rPr>
          <w:rFonts w:cstheme="minorHAnsi"/>
          <w:sz w:val="22"/>
          <w:szCs w:val="22"/>
        </w:rPr>
        <w:t xml:space="preserve"> </w:t>
      </w:r>
      <w:r w:rsidR="001C16B6" w:rsidRPr="00037464">
        <w:rPr>
          <w:rFonts w:cstheme="minorHAnsi"/>
          <w:b/>
          <w:bCs/>
          <w:color w:val="FF0000"/>
          <w:sz w:val="22"/>
          <w:szCs w:val="22"/>
        </w:rPr>
        <w:t>eligible</w:t>
      </w:r>
      <w:r w:rsidR="001462A0" w:rsidRPr="00037464">
        <w:rPr>
          <w:rFonts w:cstheme="minorHAnsi"/>
          <w:b/>
          <w:bCs/>
          <w:color w:val="FF0000"/>
          <w:sz w:val="22"/>
          <w:szCs w:val="22"/>
        </w:rPr>
        <w:t xml:space="preserve"> expenses</w:t>
      </w:r>
      <w:r w:rsidR="001462A0" w:rsidRPr="00485353">
        <w:rPr>
          <w:rFonts w:cstheme="minorHAnsi"/>
          <w:sz w:val="22"/>
          <w:szCs w:val="22"/>
        </w:rPr>
        <w:t xml:space="preserve"> </w:t>
      </w:r>
      <w:r w:rsidR="001C16B6">
        <w:rPr>
          <w:rFonts w:cstheme="minorHAnsi"/>
          <w:sz w:val="22"/>
          <w:szCs w:val="22"/>
        </w:rPr>
        <w:t>for which</w:t>
      </w:r>
      <w:r w:rsidR="001462A0" w:rsidRPr="00485353">
        <w:rPr>
          <w:rFonts w:cstheme="minorHAnsi"/>
          <w:sz w:val="22"/>
          <w:szCs w:val="22"/>
        </w:rPr>
        <w:t xml:space="preserve"> </w:t>
      </w:r>
      <w:r w:rsidR="009B0D63" w:rsidRPr="00485353">
        <w:rPr>
          <w:rFonts w:cstheme="minorHAnsi"/>
          <w:sz w:val="22"/>
          <w:szCs w:val="22"/>
        </w:rPr>
        <w:t>the payments can be used</w:t>
      </w:r>
      <w:r w:rsidR="0036216E" w:rsidRPr="00485353">
        <w:rPr>
          <w:rFonts w:cstheme="minorHAnsi"/>
          <w:sz w:val="22"/>
          <w:szCs w:val="22"/>
        </w:rPr>
        <w:t>:</w:t>
      </w:r>
    </w:p>
    <w:p w14:paraId="00BBEBC4" w14:textId="54F75D6E" w:rsidR="0036216E" w:rsidRPr="00485353" w:rsidRDefault="009B0D63" w:rsidP="006632B2">
      <w:pPr>
        <w:pStyle w:val="ListParagraph"/>
        <w:numPr>
          <w:ilvl w:val="1"/>
          <w:numId w:val="28"/>
        </w:numPr>
        <w:rPr>
          <w:rFonts w:cstheme="minorHAnsi"/>
          <w:sz w:val="22"/>
          <w:szCs w:val="22"/>
        </w:rPr>
      </w:pPr>
      <w:r w:rsidRPr="00485353">
        <w:rPr>
          <w:rFonts w:cstheme="minorHAnsi"/>
          <w:sz w:val="22"/>
          <w:szCs w:val="22"/>
        </w:rPr>
        <w:t xml:space="preserve">building or construction of temporary structures </w:t>
      </w:r>
    </w:p>
    <w:p w14:paraId="5DE0C97A" w14:textId="30C82565" w:rsidR="0036216E" w:rsidRPr="00485353" w:rsidRDefault="009B0D63" w:rsidP="006632B2">
      <w:pPr>
        <w:pStyle w:val="ListParagraph"/>
        <w:numPr>
          <w:ilvl w:val="1"/>
          <w:numId w:val="28"/>
        </w:numPr>
        <w:rPr>
          <w:rFonts w:cstheme="minorHAnsi"/>
          <w:sz w:val="22"/>
          <w:szCs w:val="22"/>
        </w:rPr>
      </w:pPr>
      <w:r w:rsidRPr="00485353">
        <w:rPr>
          <w:rFonts w:cstheme="minorHAnsi"/>
          <w:sz w:val="22"/>
          <w:szCs w:val="22"/>
        </w:rPr>
        <w:t xml:space="preserve">leasing of properties </w:t>
      </w:r>
    </w:p>
    <w:p w14:paraId="37118D64" w14:textId="094F64C4" w:rsidR="0036216E" w:rsidRPr="00485353" w:rsidRDefault="009B0D63" w:rsidP="006632B2">
      <w:pPr>
        <w:pStyle w:val="ListParagraph"/>
        <w:numPr>
          <w:ilvl w:val="1"/>
          <w:numId w:val="28"/>
        </w:numPr>
        <w:rPr>
          <w:rFonts w:cstheme="minorHAnsi"/>
          <w:sz w:val="22"/>
          <w:szCs w:val="22"/>
        </w:rPr>
      </w:pPr>
      <w:r w:rsidRPr="00485353">
        <w:rPr>
          <w:rFonts w:cstheme="minorHAnsi"/>
          <w:sz w:val="22"/>
          <w:szCs w:val="22"/>
        </w:rPr>
        <w:t xml:space="preserve">medical supplies and equipment including personal protective equipment and testing supplies </w:t>
      </w:r>
    </w:p>
    <w:p w14:paraId="7C27E707" w14:textId="5B19ACAD" w:rsidR="0036216E" w:rsidRPr="00485353" w:rsidRDefault="009B0D63" w:rsidP="006632B2">
      <w:pPr>
        <w:pStyle w:val="ListParagraph"/>
        <w:numPr>
          <w:ilvl w:val="1"/>
          <w:numId w:val="28"/>
        </w:numPr>
        <w:rPr>
          <w:rFonts w:cstheme="minorHAnsi"/>
          <w:sz w:val="22"/>
          <w:szCs w:val="22"/>
        </w:rPr>
      </w:pPr>
      <w:r w:rsidRPr="00485353">
        <w:rPr>
          <w:rFonts w:cstheme="minorHAnsi"/>
          <w:sz w:val="22"/>
          <w:szCs w:val="22"/>
        </w:rPr>
        <w:t xml:space="preserve">increased workforce and training </w:t>
      </w:r>
    </w:p>
    <w:p w14:paraId="50B71771" w14:textId="3783F789" w:rsidR="0036216E" w:rsidRPr="00485353" w:rsidRDefault="009B0D63" w:rsidP="006632B2">
      <w:pPr>
        <w:pStyle w:val="ListParagraph"/>
        <w:numPr>
          <w:ilvl w:val="1"/>
          <w:numId w:val="28"/>
        </w:numPr>
        <w:rPr>
          <w:rFonts w:cstheme="minorHAnsi"/>
          <w:sz w:val="22"/>
          <w:szCs w:val="22"/>
        </w:rPr>
      </w:pPr>
      <w:r w:rsidRPr="00485353">
        <w:rPr>
          <w:rFonts w:cstheme="minorHAnsi"/>
          <w:sz w:val="22"/>
          <w:szCs w:val="22"/>
        </w:rPr>
        <w:t>emergency operation centers</w:t>
      </w:r>
    </w:p>
    <w:p w14:paraId="1552D4AB" w14:textId="5E17198F" w:rsidR="0036216E" w:rsidRPr="00485353" w:rsidRDefault="009B0D63" w:rsidP="006632B2">
      <w:pPr>
        <w:pStyle w:val="ListParagraph"/>
        <w:numPr>
          <w:ilvl w:val="1"/>
          <w:numId w:val="28"/>
        </w:numPr>
        <w:rPr>
          <w:rFonts w:cstheme="minorHAnsi"/>
          <w:sz w:val="22"/>
          <w:szCs w:val="22"/>
        </w:rPr>
      </w:pPr>
      <w:r w:rsidRPr="00485353">
        <w:rPr>
          <w:rFonts w:cstheme="minorHAnsi"/>
          <w:sz w:val="22"/>
          <w:szCs w:val="22"/>
        </w:rPr>
        <w:lastRenderedPageBreak/>
        <w:t xml:space="preserve">retrofitting facilities </w:t>
      </w:r>
    </w:p>
    <w:p w14:paraId="05C6F045" w14:textId="2FDECB9B" w:rsidR="009B0D63" w:rsidRPr="00485353" w:rsidRDefault="009B0D63" w:rsidP="006632B2">
      <w:pPr>
        <w:pStyle w:val="ListParagraph"/>
        <w:numPr>
          <w:ilvl w:val="1"/>
          <w:numId w:val="28"/>
        </w:numPr>
        <w:rPr>
          <w:rFonts w:cstheme="minorHAnsi"/>
          <w:sz w:val="22"/>
          <w:szCs w:val="22"/>
        </w:rPr>
      </w:pPr>
      <w:r w:rsidRPr="00485353">
        <w:rPr>
          <w:rFonts w:cstheme="minorHAnsi"/>
          <w:sz w:val="22"/>
          <w:szCs w:val="22"/>
        </w:rPr>
        <w:t>surge capacity</w:t>
      </w:r>
      <w:r w:rsidR="0029525A" w:rsidRPr="00485353">
        <w:rPr>
          <w:rFonts w:cstheme="minorHAnsi"/>
          <w:sz w:val="22"/>
          <w:szCs w:val="22"/>
        </w:rPr>
        <w:t>.</w:t>
      </w:r>
    </w:p>
    <w:p w14:paraId="3BFC2C88" w14:textId="77777777" w:rsidR="009B0D63" w:rsidRPr="00485353" w:rsidRDefault="009B0D63" w:rsidP="009B0D63">
      <w:pPr>
        <w:rPr>
          <w:rFonts w:asciiTheme="minorHAnsi" w:hAnsiTheme="minorHAnsi" w:cstheme="minorHAnsi"/>
        </w:rPr>
      </w:pPr>
    </w:p>
    <w:p w14:paraId="4FB0F0BA" w14:textId="6824E19A" w:rsidR="00276730" w:rsidRPr="00485353" w:rsidRDefault="00F20969" w:rsidP="006632B2">
      <w:pPr>
        <w:ind w:left="720"/>
        <w:contextualSpacing/>
        <w:rPr>
          <w:rFonts w:asciiTheme="minorHAnsi" w:hAnsiTheme="minorHAnsi" w:cstheme="minorHAnsi"/>
          <w:sz w:val="22"/>
          <w:szCs w:val="22"/>
        </w:rPr>
      </w:pPr>
      <w:r w:rsidRPr="00F20969">
        <w:rPr>
          <w:rFonts w:asciiTheme="minorHAnsi" w:hAnsiTheme="minorHAnsi" w:cstheme="minorHAnsi"/>
          <w:b/>
          <w:bCs/>
          <w:color w:val="FF0000"/>
          <w:sz w:val="22"/>
          <w:szCs w:val="22"/>
        </w:rPr>
        <w:t>NEW</w:t>
      </w:r>
      <w:r w:rsidRPr="00F20969">
        <w:rPr>
          <w:rFonts w:asciiTheme="minorHAnsi" w:hAnsiTheme="minorHAnsi" w:cstheme="minorHAnsi"/>
          <w:color w:val="FF0000"/>
          <w:sz w:val="22"/>
          <w:szCs w:val="22"/>
        </w:rPr>
        <w:t xml:space="preserve"> </w:t>
      </w:r>
      <w:r w:rsidRPr="00E92976">
        <w:rPr>
          <w:rFonts w:asciiTheme="minorHAnsi" w:hAnsiTheme="minorHAnsi" w:cstheme="minorHAnsi"/>
          <w:b/>
          <w:bCs/>
          <w:color w:val="FF0000"/>
          <w:sz w:val="22"/>
          <w:szCs w:val="22"/>
        </w:rPr>
        <w:t>(5/22)--</w:t>
      </w:r>
      <w:r w:rsidRPr="00E92976">
        <w:rPr>
          <w:rFonts w:asciiTheme="minorHAnsi" w:hAnsiTheme="minorHAnsi" w:cstheme="minorHAnsi"/>
          <w:color w:val="FF0000"/>
          <w:sz w:val="22"/>
          <w:szCs w:val="22"/>
        </w:rPr>
        <w:t xml:space="preserve"> </w:t>
      </w:r>
      <w:r w:rsidR="007A7843">
        <w:rPr>
          <w:rFonts w:asciiTheme="minorHAnsi" w:hAnsiTheme="minorHAnsi" w:cstheme="minorHAnsi"/>
          <w:sz w:val="22"/>
          <w:szCs w:val="22"/>
        </w:rPr>
        <w:t xml:space="preserve">The </w:t>
      </w:r>
      <w:r w:rsidR="006632B2" w:rsidRPr="00485353">
        <w:rPr>
          <w:rFonts w:asciiTheme="minorHAnsi" w:hAnsiTheme="minorHAnsi" w:cstheme="minorHAnsi"/>
          <w:sz w:val="22"/>
          <w:szCs w:val="22"/>
        </w:rPr>
        <w:t xml:space="preserve">HHS </w:t>
      </w:r>
      <w:r w:rsidR="007A7843">
        <w:rPr>
          <w:rFonts w:asciiTheme="minorHAnsi" w:hAnsiTheme="minorHAnsi" w:cstheme="minorHAnsi"/>
          <w:sz w:val="22"/>
          <w:szCs w:val="22"/>
        </w:rPr>
        <w:t xml:space="preserve">General Distribution FAQ </w:t>
      </w:r>
      <w:r w:rsidR="006632B2" w:rsidRPr="00485353">
        <w:rPr>
          <w:rFonts w:asciiTheme="minorHAnsi" w:hAnsiTheme="minorHAnsi" w:cstheme="minorHAnsi"/>
          <w:sz w:val="22"/>
          <w:szCs w:val="22"/>
        </w:rPr>
        <w:t xml:space="preserve">has not </w:t>
      </w:r>
      <w:r w:rsidR="00D11C34">
        <w:rPr>
          <w:rFonts w:asciiTheme="minorHAnsi" w:hAnsiTheme="minorHAnsi" w:cstheme="minorHAnsi"/>
          <w:sz w:val="22"/>
          <w:szCs w:val="22"/>
        </w:rPr>
        <w:t>supplemented the above list of eligible expenses</w:t>
      </w:r>
      <w:r w:rsidR="00FC36E9" w:rsidRPr="00485353">
        <w:rPr>
          <w:rFonts w:asciiTheme="minorHAnsi" w:hAnsiTheme="minorHAnsi" w:cstheme="minorHAnsi"/>
          <w:sz w:val="22"/>
          <w:szCs w:val="22"/>
        </w:rPr>
        <w:t>.</w:t>
      </w:r>
      <w:r w:rsidR="00875898">
        <w:rPr>
          <w:rFonts w:asciiTheme="minorHAnsi" w:hAnsiTheme="minorHAnsi" w:cstheme="minorHAnsi"/>
          <w:sz w:val="22"/>
          <w:szCs w:val="22"/>
        </w:rPr>
        <w:t xml:space="preserve"> </w:t>
      </w:r>
      <w:r w:rsidR="007A7843">
        <w:rPr>
          <w:rFonts w:asciiTheme="minorHAnsi" w:hAnsiTheme="minorHAnsi" w:cstheme="minorHAnsi"/>
          <w:sz w:val="22"/>
          <w:szCs w:val="22"/>
        </w:rPr>
        <w:t xml:space="preserve">Its May 22 announcement related to the SNF targeted distribution payments indicated, </w:t>
      </w:r>
      <w:r w:rsidR="005205F2">
        <w:rPr>
          <w:rFonts w:asciiTheme="minorHAnsi" w:hAnsiTheme="minorHAnsi" w:cstheme="minorHAnsi"/>
          <w:sz w:val="22"/>
          <w:szCs w:val="22"/>
        </w:rPr>
        <w:t xml:space="preserve">“These additional funds may help nursing homes address critical needs such as labor, scaling up their testing capacity, acquiring personal protective </w:t>
      </w:r>
      <w:r w:rsidR="00A14AAF">
        <w:rPr>
          <w:rFonts w:asciiTheme="minorHAnsi" w:hAnsiTheme="minorHAnsi" w:cstheme="minorHAnsi"/>
          <w:sz w:val="22"/>
          <w:szCs w:val="22"/>
        </w:rPr>
        <w:t>equipment and a range of other expenses directly linked to this pandemic.” Also</w:t>
      </w:r>
      <w:r w:rsidR="00875898">
        <w:rPr>
          <w:rFonts w:asciiTheme="minorHAnsi" w:hAnsiTheme="minorHAnsi" w:cstheme="minorHAnsi"/>
          <w:sz w:val="22"/>
          <w:szCs w:val="22"/>
        </w:rPr>
        <w:t xml:space="preserve">, </w:t>
      </w:r>
      <w:r w:rsidR="00A14AAF">
        <w:rPr>
          <w:rFonts w:asciiTheme="minorHAnsi" w:hAnsiTheme="minorHAnsi" w:cstheme="minorHAnsi"/>
          <w:color w:val="000000" w:themeColor="text1"/>
          <w:sz w:val="22"/>
          <w:szCs w:val="22"/>
        </w:rPr>
        <w:t>o</w:t>
      </w:r>
      <w:r w:rsidR="00AF67E5" w:rsidRPr="002D5BDA">
        <w:rPr>
          <w:rFonts w:asciiTheme="minorHAnsi" w:hAnsiTheme="minorHAnsi" w:cstheme="minorHAnsi"/>
          <w:color w:val="000000" w:themeColor="text1"/>
          <w:sz w:val="22"/>
          <w:szCs w:val="22"/>
        </w:rPr>
        <w:t xml:space="preserve">n a </w:t>
      </w:r>
      <w:r w:rsidR="008A3897" w:rsidRPr="002D5BDA">
        <w:rPr>
          <w:rFonts w:asciiTheme="minorHAnsi" w:hAnsiTheme="minorHAnsi" w:cstheme="minorHAnsi"/>
          <w:color w:val="000000" w:themeColor="text1"/>
          <w:sz w:val="22"/>
          <w:szCs w:val="22"/>
        </w:rPr>
        <w:t>May 12</w:t>
      </w:r>
      <w:r w:rsidR="0070629E" w:rsidRPr="002D5BDA">
        <w:rPr>
          <w:rFonts w:asciiTheme="minorHAnsi" w:hAnsiTheme="minorHAnsi" w:cstheme="minorHAnsi"/>
          <w:color w:val="000000" w:themeColor="text1"/>
          <w:sz w:val="22"/>
          <w:szCs w:val="22"/>
        </w:rPr>
        <w:t xml:space="preserve"> call with </w:t>
      </w:r>
      <w:r w:rsidR="008A3897" w:rsidRPr="002D5BDA">
        <w:rPr>
          <w:rFonts w:asciiTheme="minorHAnsi" w:hAnsiTheme="minorHAnsi" w:cstheme="minorHAnsi"/>
          <w:color w:val="000000" w:themeColor="text1"/>
          <w:sz w:val="22"/>
          <w:szCs w:val="22"/>
        </w:rPr>
        <w:t xml:space="preserve">LeadingAge </w:t>
      </w:r>
      <w:r w:rsidR="0070629E" w:rsidRPr="002D5BDA">
        <w:rPr>
          <w:rFonts w:asciiTheme="minorHAnsi" w:hAnsiTheme="minorHAnsi" w:cstheme="minorHAnsi"/>
          <w:color w:val="000000" w:themeColor="text1"/>
          <w:sz w:val="22"/>
          <w:szCs w:val="22"/>
        </w:rPr>
        <w:t>members</w:t>
      </w:r>
      <w:r w:rsidR="00647D7B" w:rsidRPr="002D5BDA">
        <w:rPr>
          <w:rFonts w:asciiTheme="minorHAnsi" w:hAnsiTheme="minorHAnsi" w:cstheme="minorHAnsi"/>
          <w:color w:val="000000" w:themeColor="text1"/>
          <w:sz w:val="22"/>
          <w:szCs w:val="22"/>
        </w:rPr>
        <w:t>, HHS staff</w:t>
      </w:r>
      <w:r w:rsidR="00211873" w:rsidRPr="002D5BDA">
        <w:rPr>
          <w:rFonts w:asciiTheme="minorHAnsi" w:hAnsiTheme="minorHAnsi" w:cstheme="minorHAnsi"/>
          <w:color w:val="000000" w:themeColor="text1"/>
          <w:sz w:val="22"/>
          <w:szCs w:val="22"/>
        </w:rPr>
        <w:t xml:space="preserve"> indicated that they </w:t>
      </w:r>
      <w:r w:rsidR="004F7A1A" w:rsidRPr="002D5BDA">
        <w:rPr>
          <w:rFonts w:asciiTheme="minorHAnsi" w:hAnsiTheme="minorHAnsi" w:cstheme="minorHAnsi"/>
          <w:color w:val="000000" w:themeColor="text1"/>
          <w:sz w:val="22"/>
          <w:szCs w:val="22"/>
        </w:rPr>
        <w:t xml:space="preserve">are hesitant to get </w:t>
      </w:r>
      <w:r w:rsidR="00211873" w:rsidRPr="002D5BDA">
        <w:rPr>
          <w:rFonts w:asciiTheme="minorHAnsi" w:hAnsiTheme="minorHAnsi" w:cstheme="minorHAnsi"/>
          <w:color w:val="000000" w:themeColor="text1"/>
          <w:sz w:val="22"/>
          <w:szCs w:val="22"/>
        </w:rPr>
        <w:t>too specific on which expenses</w:t>
      </w:r>
      <w:r w:rsidR="00B827E6" w:rsidRPr="002D5BDA">
        <w:rPr>
          <w:rFonts w:asciiTheme="minorHAnsi" w:hAnsiTheme="minorHAnsi" w:cstheme="minorHAnsi"/>
          <w:color w:val="000000" w:themeColor="text1"/>
          <w:sz w:val="22"/>
          <w:szCs w:val="22"/>
        </w:rPr>
        <w:t xml:space="preserve"> </w:t>
      </w:r>
      <w:r w:rsidR="008A3897" w:rsidRPr="002D5BDA">
        <w:rPr>
          <w:rFonts w:asciiTheme="minorHAnsi" w:hAnsiTheme="minorHAnsi" w:cstheme="minorHAnsi"/>
          <w:color w:val="000000" w:themeColor="text1"/>
          <w:sz w:val="22"/>
          <w:szCs w:val="22"/>
        </w:rPr>
        <w:t>are eligible</w:t>
      </w:r>
      <w:r w:rsidR="00B827E6" w:rsidRPr="002D5BDA">
        <w:rPr>
          <w:rFonts w:asciiTheme="minorHAnsi" w:hAnsiTheme="minorHAnsi" w:cstheme="minorHAnsi"/>
          <w:color w:val="000000" w:themeColor="text1"/>
          <w:sz w:val="22"/>
          <w:szCs w:val="22"/>
        </w:rPr>
        <w:t xml:space="preserve"> </w:t>
      </w:r>
      <w:r w:rsidR="004F7A1A" w:rsidRPr="002D5BDA">
        <w:rPr>
          <w:rFonts w:asciiTheme="minorHAnsi" w:hAnsiTheme="minorHAnsi" w:cstheme="minorHAnsi"/>
          <w:color w:val="000000" w:themeColor="text1"/>
          <w:sz w:val="22"/>
          <w:szCs w:val="22"/>
        </w:rPr>
        <w:t xml:space="preserve">because by doing so </w:t>
      </w:r>
      <w:r w:rsidR="002B2CAF" w:rsidRPr="002D5BDA">
        <w:rPr>
          <w:rFonts w:asciiTheme="minorHAnsi" w:hAnsiTheme="minorHAnsi" w:cstheme="minorHAnsi"/>
          <w:color w:val="000000" w:themeColor="text1"/>
          <w:sz w:val="22"/>
          <w:szCs w:val="22"/>
        </w:rPr>
        <w:t>it can lead to relevant items being excluded. I</w:t>
      </w:r>
      <w:r w:rsidR="00B827E6" w:rsidRPr="002D5BDA">
        <w:rPr>
          <w:rFonts w:asciiTheme="minorHAnsi" w:hAnsiTheme="minorHAnsi" w:cstheme="minorHAnsi"/>
          <w:color w:val="000000" w:themeColor="text1"/>
          <w:sz w:val="22"/>
          <w:szCs w:val="22"/>
        </w:rPr>
        <w:t>nstead</w:t>
      </w:r>
      <w:r w:rsidR="00F55D8A">
        <w:rPr>
          <w:rFonts w:asciiTheme="minorHAnsi" w:hAnsiTheme="minorHAnsi" w:cstheme="minorHAnsi"/>
          <w:color w:val="000000" w:themeColor="text1"/>
          <w:sz w:val="22"/>
          <w:szCs w:val="22"/>
        </w:rPr>
        <w:t>,</w:t>
      </w:r>
      <w:r w:rsidR="00B827E6" w:rsidRPr="002D5BDA">
        <w:rPr>
          <w:rFonts w:asciiTheme="minorHAnsi" w:hAnsiTheme="minorHAnsi" w:cstheme="minorHAnsi"/>
          <w:color w:val="000000" w:themeColor="text1"/>
          <w:sz w:val="22"/>
          <w:szCs w:val="22"/>
        </w:rPr>
        <w:t xml:space="preserve"> </w:t>
      </w:r>
      <w:r w:rsidR="009A0E9C">
        <w:rPr>
          <w:rFonts w:asciiTheme="minorHAnsi" w:hAnsiTheme="minorHAnsi" w:cstheme="minorHAnsi"/>
          <w:color w:val="000000" w:themeColor="text1"/>
          <w:sz w:val="22"/>
          <w:szCs w:val="22"/>
        </w:rPr>
        <w:t>it was</w:t>
      </w:r>
      <w:r w:rsidR="002B2CAF" w:rsidRPr="002D5BDA">
        <w:rPr>
          <w:rFonts w:asciiTheme="minorHAnsi" w:hAnsiTheme="minorHAnsi" w:cstheme="minorHAnsi"/>
          <w:color w:val="000000" w:themeColor="text1"/>
          <w:sz w:val="22"/>
          <w:szCs w:val="22"/>
        </w:rPr>
        <w:t xml:space="preserve"> </w:t>
      </w:r>
      <w:r w:rsidR="001439B3" w:rsidRPr="002D5BDA">
        <w:rPr>
          <w:rFonts w:asciiTheme="minorHAnsi" w:hAnsiTheme="minorHAnsi" w:cstheme="minorHAnsi"/>
          <w:color w:val="000000" w:themeColor="text1"/>
          <w:sz w:val="22"/>
          <w:szCs w:val="22"/>
        </w:rPr>
        <w:t xml:space="preserve">suggested that all expenses should </w:t>
      </w:r>
      <w:r w:rsidR="00E94269" w:rsidRPr="002D5BDA">
        <w:rPr>
          <w:rFonts w:asciiTheme="minorHAnsi" w:hAnsiTheme="minorHAnsi" w:cstheme="minorHAnsi"/>
          <w:color w:val="000000" w:themeColor="text1"/>
          <w:sz w:val="22"/>
          <w:szCs w:val="22"/>
        </w:rPr>
        <w:t xml:space="preserve">have a nexus to </w:t>
      </w:r>
      <w:r w:rsidR="001439B3" w:rsidRPr="002D5BDA">
        <w:rPr>
          <w:rFonts w:asciiTheme="minorHAnsi" w:hAnsiTheme="minorHAnsi" w:cstheme="minorHAnsi"/>
          <w:color w:val="000000" w:themeColor="text1"/>
          <w:sz w:val="22"/>
          <w:szCs w:val="22"/>
        </w:rPr>
        <w:t xml:space="preserve">COVID-19. </w:t>
      </w:r>
      <w:r w:rsidR="009A0E9C">
        <w:rPr>
          <w:rFonts w:asciiTheme="minorHAnsi" w:hAnsiTheme="minorHAnsi" w:cstheme="minorHAnsi"/>
          <w:color w:val="000000" w:themeColor="text1"/>
          <w:sz w:val="22"/>
          <w:szCs w:val="22"/>
        </w:rPr>
        <w:t>This underscores the importance of not only tracking expense receipts but what the item was used for and how it relates to COVID-19</w:t>
      </w:r>
      <w:r>
        <w:rPr>
          <w:rFonts w:asciiTheme="minorHAnsi" w:hAnsiTheme="minorHAnsi" w:cstheme="minorHAnsi"/>
          <w:color w:val="000000" w:themeColor="text1"/>
          <w:sz w:val="22"/>
          <w:szCs w:val="22"/>
        </w:rPr>
        <w:t xml:space="preserve">. </w:t>
      </w:r>
      <w:r w:rsidR="00D946CE" w:rsidRPr="002D5BDA">
        <w:rPr>
          <w:rFonts w:asciiTheme="minorHAnsi" w:hAnsiTheme="minorHAnsi" w:cstheme="minorHAnsi"/>
          <w:color w:val="000000" w:themeColor="text1"/>
          <w:sz w:val="22"/>
          <w:szCs w:val="22"/>
        </w:rPr>
        <w:br/>
      </w:r>
      <w:r w:rsidR="00D946CE">
        <w:rPr>
          <w:rFonts w:asciiTheme="minorHAnsi" w:hAnsiTheme="minorHAnsi" w:cstheme="minorHAnsi"/>
          <w:color w:val="FF0000"/>
          <w:sz w:val="22"/>
          <w:szCs w:val="22"/>
        </w:rPr>
        <w:br/>
      </w:r>
      <w:r w:rsidR="003D1D55" w:rsidRPr="00485353">
        <w:rPr>
          <w:rFonts w:asciiTheme="minorHAnsi" w:hAnsiTheme="minorHAnsi" w:cstheme="minorHAnsi"/>
          <w:sz w:val="22"/>
          <w:szCs w:val="22"/>
        </w:rPr>
        <w:t xml:space="preserve">HHS </w:t>
      </w:r>
      <w:r w:rsidR="000D3C1A">
        <w:rPr>
          <w:rFonts w:asciiTheme="minorHAnsi" w:hAnsiTheme="minorHAnsi" w:cstheme="minorHAnsi"/>
          <w:sz w:val="22"/>
          <w:szCs w:val="22"/>
        </w:rPr>
        <w:t>has</w:t>
      </w:r>
      <w:r w:rsidR="003D1D55" w:rsidRPr="00485353">
        <w:rPr>
          <w:rFonts w:asciiTheme="minorHAnsi" w:hAnsiTheme="minorHAnsi" w:cstheme="minorHAnsi"/>
          <w:sz w:val="22"/>
          <w:szCs w:val="22"/>
        </w:rPr>
        <w:t xml:space="preserve"> </w:t>
      </w:r>
      <w:r w:rsidR="00822336" w:rsidRPr="00485353">
        <w:rPr>
          <w:rFonts w:asciiTheme="minorHAnsi" w:hAnsiTheme="minorHAnsi" w:cstheme="minorHAnsi"/>
          <w:sz w:val="22"/>
          <w:szCs w:val="22"/>
        </w:rPr>
        <w:t>clari</w:t>
      </w:r>
      <w:r w:rsidR="00ED4731" w:rsidRPr="00485353">
        <w:rPr>
          <w:rFonts w:asciiTheme="minorHAnsi" w:hAnsiTheme="minorHAnsi" w:cstheme="minorHAnsi"/>
          <w:sz w:val="22"/>
          <w:szCs w:val="22"/>
        </w:rPr>
        <w:t>f</w:t>
      </w:r>
      <w:r w:rsidR="000D3C1A">
        <w:rPr>
          <w:rFonts w:asciiTheme="minorHAnsi" w:hAnsiTheme="minorHAnsi" w:cstheme="minorHAnsi"/>
          <w:sz w:val="22"/>
          <w:szCs w:val="22"/>
        </w:rPr>
        <w:t>ied</w:t>
      </w:r>
      <w:r w:rsidR="00822336" w:rsidRPr="00485353">
        <w:rPr>
          <w:rFonts w:asciiTheme="minorHAnsi" w:hAnsiTheme="minorHAnsi" w:cstheme="minorHAnsi"/>
          <w:sz w:val="22"/>
          <w:szCs w:val="22"/>
        </w:rPr>
        <w:t xml:space="preserve"> how providers might estimate</w:t>
      </w:r>
      <w:r w:rsidR="003F26C3" w:rsidRPr="00485353">
        <w:rPr>
          <w:rFonts w:asciiTheme="minorHAnsi" w:hAnsiTheme="minorHAnsi" w:cstheme="minorHAnsi"/>
          <w:sz w:val="22"/>
          <w:szCs w:val="22"/>
        </w:rPr>
        <w:t xml:space="preserve"> </w:t>
      </w:r>
      <w:r w:rsidR="00F44C4F" w:rsidRPr="00D42652">
        <w:rPr>
          <w:rFonts w:asciiTheme="minorHAnsi" w:hAnsiTheme="minorHAnsi" w:cstheme="minorHAnsi"/>
          <w:b/>
          <w:bCs/>
          <w:color w:val="FF0000"/>
          <w:sz w:val="22"/>
          <w:szCs w:val="22"/>
        </w:rPr>
        <w:t>lost revenues</w:t>
      </w:r>
      <w:r w:rsidR="003F26C3" w:rsidRPr="00D42652">
        <w:rPr>
          <w:rFonts w:asciiTheme="minorHAnsi" w:hAnsiTheme="minorHAnsi" w:cstheme="minorHAnsi"/>
          <w:color w:val="FF0000"/>
          <w:sz w:val="22"/>
          <w:szCs w:val="22"/>
        </w:rPr>
        <w:t xml:space="preserve"> </w:t>
      </w:r>
      <w:r w:rsidR="003F26C3" w:rsidRPr="00485353">
        <w:rPr>
          <w:rFonts w:asciiTheme="minorHAnsi" w:hAnsiTheme="minorHAnsi" w:cstheme="minorHAnsi"/>
          <w:sz w:val="22"/>
          <w:szCs w:val="22"/>
        </w:rPr>
        <w:t>in its</w:t>
      </w:r>
      <w:r w:rsidR="00ED4731" w:rsidRPr="00485353">
        <w:rPr>
          <w:rFonts w:asciiTheme="minorHAnsi" w:hAnsiTheme="minorHAnsi" w:cstheme="minorHAnsi"/>
          <w:sz w:val="22"/>
          <w:szCs w:val="22"/>
        </w:rPr>
        <w:t xml:space="preserve"> </w:t>
      </w:r>
      <w:hyperlink r:id="rId25" w:history="1">
        <w:r w:rsidR="003F26C3" w:rsidRPr="00485353">
          <w:rPr>
            <w:rStyle w:val="Hyperlink"/>
            <w:rFonts w:asciiTheme="minorHAnsi" w:hAnsiTheme="minorHAnsi" w:cstheme="minorHAnsi"/>
            <w:sz w:val="22"/>
            <w:szCs w:val="22"/>
          </w:rPr>
          <w:t>General Distribution Portal FAQ</w:t>
        </w:r>
      </w:hyperlink>
      <w:r w:rsidR="00FB2615" w:rsidRPr="00485353">
        <w:rPr>
          <w:rFonts w:asciiTheme="minorHAnsi" w:hAnsiTheme="minorHAnsi" w:cstheme="minorHAnsi"/>
          <w:sz w:val="22"/>
          <w:szCs w:val="22"/>
        </w:rPr>
        <w:t xml:space="preserve">. </w:t>
      </w:r>
      <w:r w:rsidR="003745C7">
        <w:rPr>
          <w:rFonts w:asciiTheme="minorHAnsi" w:hAnsiTheme="minorHAnsi" w:cstheme="minorHAnsi"/>
          <w:sz w:val="22"/>
          <w:szCs w:val="22"/>
        </w:rPr>
        <w:t xml:space="preserve">Members have </w:t>
      </w:r>
      <w:r w:rsidR="00C1383A">
        <w:rPr>
          <w:rFonts w:asciiTheme="minorHAnsi" w:hAnsiTheme="minorHAnsi" w:cstheme="minorHAnsi"/>
          <w:sz w:val="22"/>
          <w:szCs w:val="22"/>
        </w:rPr>
        <w:t xml:space="preserve">questioned if the lost revenues are limited to those attributable to their Medicare business </w:t>
      </w:r>
      <w:r w:rsidR="003A5E2D">
        <w:rPr>
          <w:rFonts w:asciiTheme="minorHAnsi" w:hAnsiTheme="minorHAnsi" w:cstheme="minorHAnsi"/>
          <w:sz w:val="22"/>
          <w:szCs w:val="22"/>
        </w:rPr>
        <w:t xml:space="preserve">or apply to all lines of business under the tax </w:t>
      </w:r>
      <w:r w:rsidR="00284058">
        <w:rPr>
          <w:rFonts w:asciiTheme="minorHAnsi" w:hAnsiTheme="minorHAnsi" w:cstheme="minorHAnsi"/>
          <w:sz w:val="22"/>
          <w:szCs w:val="22"/>
        </w:rPr>
        <w:t>identification</w:t>
      </w:r>
      <w:r w:rsidR="003A5E2D">
        <w:rPr>
          <w:rFonts w:asciiTheme="minorHAnsi" w:hAnsiTheme="minorHAnsi" w:cstheme="minorHAnsi"/>
          <w:sz w:val="22"/>
          <w:szCs w:val="22"/>
        </w:rPr>
        <w:t xml:space="preserve"> number.  </w:t>
      </w:r>
      <w:r w:rsidR="00D42652">
        <w:rPr>
          <w:rFonts w:asciiTheme="minorHAnsi" w:hAnsiTheme="minorHAnsi" w:cstheme="minorHAnsi"/>
          <w:sz w:val="22"/>
          <w:szCs w:val="22"/>
        </w:rPr>
        <w:t xml:space="preserve">In conversations with </w:t>
      </w:r>
      <w:r w:rsidR="003A5E2D">
        <w:rPr>
          <w:rFonts w:asciiTheme="minorHAnsi" w:hAnsiTheme="minorHAnsi" w:cstheme="minorHAnsi"/>
          <w:sz w:val="22"/>
          <w:szCs w:val="22"/>
        </w:rPr>
        <w:t xml:space="preserve">HHS </w:t>
      </w:r>
      <w:r w:rsidR="00D42652">
        <w:rPr>
          <w:rFonts w:asciiTheme="minorHAnsi" w:hAnsiTheme="minorHAnsi" w:cstheme="minorHAnsi"/>
          <w:sz w:val="22"/>
          <w:szCs w:val="22"/>
        </w:rPr>
        <w:t>it</w:t>
      </w:r>
      <w:r w:rsidR="00C04C29">
        <w:rPr>
          <w:rFonts w:asciiTheme="minorHAnsi" w:hAnsiTheme="minorHAnsi" w:cstheme="minorHAnsi"/>
          <w:sz w:val="22"/>
          <w:szCs w:val="22"/>
        </w:rPr>
        <w:t xml:space="preserve"> has </w:t>
      </w:r>
      <w:r w:rsidR="00D42652">
        <w:rPr>
          <w:rFonts w:asciiTheme="minorHAnsi" w:hAnsiTheme="minorHAnsi" w:cstheme="minorHAnsi"/>
          <w:sz w:val="22"/>
          <w:szCs w:val="22"/>
        </w:rPr>
        <w:t>been suggested</w:t>
      </w:r>
      <w:r w:rsidR="00C04C29">
        <w:rPr>
          <w:rFonts w:asciiTheme="minorHAnsi" w:hAnsiTheme="minorHAnsi" w:cstheme="minorHAnsi"/>
          <w:sz w:val="22"/>
          <w:szCs w:val="22"/>
        </w:rPr>
        <w:t xml:space="preserve"> that </w:t>
      </w:r>
      <w:r w:rsidR="00D42652">
        <w:rPr>
          <w:rFonts w:asciiTheme="minorHAnsi" w:hAnsiTheme="minorHAnsi" w:cstheme="minorHAnsi"/>
          <w:sz w:val="22"/>
          <w:szCs w:val="22"/>
        </w:rPr>
        <w:t>it</w:t>
      </w:r>
      <w:r w:rsidR="00C04C29">
        <w:rPr>
          <w:rFonts w:asciiTheme="minorHAnsi" w:hAnsiTheme="minorHAnsi" w:cstheme="minorHAnsi"/>
          <w:sz w:val="22"/>
          <w:szCs w:val="22"/>
        </w:rPr>
        <w:t xml:space="preserve"> likely </w:t>
      </w:r>
      <w:r w:rsidR="00D42652">
        <w:rPr>
          <w:rFonts w:asciiTheme="minorHAnsi" w:hAnsiTheme="minorHAnsi" w:cstheme="minorHAnsi"/>
          <w:sz w:val="22"/>
          <w:szCs w:val="22"/>
        </w:rPr>
        <w:t>will</w:t>
      </w:r>
      <w:r w:rsidR="00C04C29">
        <w:rPr>
          <w:rFonts w:asciiTheme="minorHAnsi" w:hAnsiTheme="minorHAnsi" w:cstheme="minorHAnsi"/>
          <w:sz w:val="22"/>
          <w:szCs w:val="22"/>
        </w:rPr>
        <w:t xml:space="preserve"> consider lost revenues and eligible expenses across all lines of business </w:t>
      </w:r>
      <w:r w:rsidR="00D42652">
        <w:rPr>
          <w:rFonts w:asciiTheme="minorHAnsi" w:hAnsiTheme="minorHAnsi" w:cstheme="minorHAnsi"/>
          <w:sz w:val="22"/>
          <w:szCs w:val="22"/>
        </w:rPr>
        <w:t>under</w:t>
      </w:r>
      <w:r w:rsidR="00C04C29">
        <w:rPr>
          <w:rFonts w:asciiTheme="minorHAnsi" w:hAnsiTheme="minorHAnsi" w:cstheme="minorHAnsi"/>
          <w:sz w:val="22"/>
          <w:szCs w:val="22"/>
        </w:rPr>
        <w:t xml:space="preserve"> the TIN but this has not yet been confirmed in writing or HHS’s FAQ document. </w:t>
      </w:r>
      <w:r w:rsidR="00B17B0A">
        <w:rPr>
          <w:rFonts w:asciiTheme="minorHAnsi" w:hAnsiTheme="minorHAnsi" w:cstheme="minorHAnsi"/>
          <w:sz w:val="22"/>
          <w:szCs w:val="22"/>
        </w:rPr>
        <w:br/>
      </w:r>
      <w:r w:rsidR="00B17B0A">
        <w:rPr>
          <w:rFonts w:asciiTheme="minorHAnsi" w:hAnsiTheme="minorHAnsi" w:cstheme="minorHAnsi"/>
          <w:sz w:val="22"/>
          <w:szCs w:val="22"/>
        </w:rPr>
        <w:br/>
      </w:r>
      <w:r w:rsidR="00FB2615" w:rsidRPr="00485353">
        <w:rPr>
          <w:rFonts w:asciiTheme="minorHAnsi" w:hAnsiTheme="minorHAnsi" w:cstheme="minorHAnsi"/>
          <w:sz w:val="22"/>
          <w:szCs w:val="22"/>
        </w:rPr>
        <w:t xml:space="preserve">Given that </w:t>
      </w:r>
      <w:r w:rsidR="009C6907" w:rsidRPr="00485353">
        <w:rPr>
          <w:rFonts w:asciiTheme="minorHAnsi" w:hAnsiTheme="minorHAnsi" w:cstheme="minorHAnsi"/>
          <w:sz w:val="22"/>
          <w:szCs w:val="22"/>
        </w:rPr>
        <w:t>HHS is asking for lost revenues from March and April 2020, we anticipate that</w:t>
      </w:r>
      <w:r w:rsidR="00C061F3" w:rsidRPr="00485353">
        <w:rPr>
          <w:rFonts w:asciiTheme="minorHAnsi" w:hAnsiTheme="minorHAnsi" w:cstheme="minorHAnsi"/>
          <w:sz w:val="22"/>
          <w:szCs w:val="22"/>
        </w:rPr>
        <w:t xml:space="preserve"> HHS will </w:t>
      </w:r>
      <w:r w:rsidR="00350502" w:rsidRPr="00485353">
        <w:rPr>
          <w:rFonts w:asciiTheme="minorHAnsi" w:hAnsiTheme="minorHAnsi" w:cstheme="minorHAnsi"/>
          <w:sz w:val="22"/>
          <w:szCs w:val="22"/>
        </w:rPr>
        <w:t>seek expenses from a comparable timeframe</w:t>
      </w:r>
      <w:r w:rsidR="000C1684" w:rsidRPr="00485353">
        <w:rPr>
          <w:rFonts w:asciiTheme="minorHAnsi" w:hAnsiTheme="minorHAnsi" w:cstheme="minorHAnsi"/>
          <w:sz w:val="22"/>
          <w:szCs w:val="22"/>
        </w:rPr>
        <w:t xml:space="preserve"> and dates going forward throughout the duration of the national emergency</w:t>
      </w:r>
      <w:r w:rsidR="00350502" w:rsidRPr="00485353">
        <w:rPr>
          <w:rFonts w:asciiTheme="minorHAnsi" w:hAnsiTheme="minorHAnsi" w:cstheme="minorHAnsi"/>
          <w:sz w:val="22"/>
          <w:szCs w:val="22"/>
        </w:rPr>
        <w:t xml:space="preserve">. </w:t>
      </w:r>
      <w:r w:rsidR="00DC242D">
        <w:rPr>
          <w:rFonts w:asciiTheme="minorHAnsi" w:hAnsiTheme="minorHAnsi" w:cstheme="minorHAnsi"/>
          <w:sz w:val="22"/>
          <w:szCs w:val="22"/>
        </w:rPr>
        <w:t xml:space="preserve">This information will likely be collected through a yet-to-be-established reporting process. A first report will be due July 10 for the </w:t>
      </w:r>
      <w:r w:rsidR="00A954B1">
        <w:rPr>
          <w:rFonts w:asciiTheme="minorHAnsi" w:hAnsiTheme="minorHAnsi" w:cstheme="minorHAnsi"/>
          <w:sz w:val="22"/>
          <w:szCs w:val="22"/>
        </w:rPr>
        <w:t xml:space="preserve">calendar quarter that runs April – June. </w:t>
      </w:r>
      <w:r w:rsidR="00A954B1">
        <w:rPr>
          <w:rFonts w:asciiTheme="minorHAnsi" w:hAnsiTheme="minorHAnsi" w:cstheme="minorHAnsi"/>
          <w:sz w:val="22"/>
          <w:szCs w:val="22"/>
        </w:rPr>
        <w:br/>
      </w:r>
      <w:r w:rsidR="00A954B1">
        <w:rPr>
          <w:rFonts w:asciiTheme="minorHAnsi" w:hAnsiTheme="minorHAnsi" w:cstheme="minorHAnsi"/>
          <w:sz w:val="22"/>
          <w:szCs w:val="22"/>
        </w:rPr>
        <w:br/>
      </w:r>
      <w:r w:rsidR="00E576C0" w:rsidRPr="00485353">
        <w:rPr>
          <w:rFonts w:asciiTheme="minorHAnsi" w:hAnsiTheme="minorHAnsi" w:cstheme="minorHAnsi"/>
          <w:sz w:val="22"/>
          <w:szCs w:val="22"/>
        </w:rPr>
        <w:t xml:space="preserve">We </w:t>
      </w:r>
      <w:r w:rsidR="007919E3" w:rsidRPr="00485353">
        <w:rPr>
          <w:rFonts w:asciiTheme="minorHAnsi" w:hAnsiTheme="minorHAnsi" w:cstheme="minorHAnsi"/>
          <w:sz w:val="22"/>
          <w:szCs w:val="22"/>
        </w:rPr>
        <w:t>think it is likely</w:t>
      </w:r>
      <w:r w:rsidR="00E576C0" w:rsidRPr="00485353">
        <w:rPr>
          <w:rFonts w:asciiTheme="minorHAnsi" w:hAnsiTheme="minorHAnsi" w:cstheme="minorHAnsi"/>
          <w:sz w:val="22"/>
          <w:szCs w:val="22"/>
        </w:rPr>
        <w:t xml:space="preserve"> that many of the additional expenses and lost revenues </w:t>
      </w:r>
      <w:r w:rsidR="00A826C2" w:rsidRPr="00485353">
        <w:rPr>
          <w:rFonts w:asciiTheme="minorHAnsi" w:hAnsiTheme="minorHAnsi" w:cstheme="minorHAnsi"/>
          <w:sz w:val="22"/>
          <w:szCs w:val="22"/>
        </w:rPr>
        <w:t xml:space="preserve">providers have incurred </w:t>
      </w:r>
      <w:r w:rsidR="00E576C0" w:rsidRPr="00485353">
        <w:rPr>
          <w:rFonts w:asciiTheme="minorHAnsi" w:hAnsiTheme="minorHAnsi" w:cstheme="minorHAnsi"/>
          <w:sz w:val="22"/>
          <w:szCs w:val="22"/>
        </w:rPr>
        <w:t xml:space="preserve">will be </w:t>
      </w:r>
      <w:r w:rsidR="00FF5113" w:rsidRPr="00485353">
        <w:rPr>
          <w:rFonts w:asciiTheme="minorHAnsi" w:hAnsiTheme="minorHAnsi" w:cstheme="minorHAnsi"/>
          <w:sz w:val="22"/>
          <w:szCs w:val="22"/>
        </w:rPr>
        <w:t>eligible</w:t>
      </w:r>
      <w:r w:rsidR="00E576C0" w:rsidRPr="00485353">
        <w:rPr>
          <w:rFonts w:asciiTheme="minorHAnsi" w:hAnsiTheme="minorHAnsi" w:cstheme="minorHAnsi"/>
          <w:sz w:val="22"/>
          <w:szCs w:val="22"/>
        </w:rPr>
        <w:t xml:space="preserve"> as COVID-1</w:t>
      </w:r>
      <w:r w:rsidR="00B32B08" w:rsidRPr="00485353">
        <w:rPr>
          <w:rFonts w:asciiTheme="minorHAnsi" w:hAnsiTheme="minorHAnsi" w:cstheme="minorHAnsi"/>
          <w:sz w:val="22"/>
          <w:szCs w:val="22"/>
        </w:rPr>
        <w:t>9</w:t>
      </w:r>
      <w:r w:rsidR="00E576C0" w:rsidRPr="00485353">
        <w:rPr>
          <w:rFonts w:asciiTheme="minorHAnsi" w:hAnsiTheme="minorHAnsi" w:cstheme="minorHAnsi"/>
          <w:sz w:val="22"/>
          <w:szCs w:val="22"/>
        </w:rPr>
        <w:t xml:space="preserve"> related</w:t>
      </w:r>
      <w:r w:rsidR="00B32B08" w:rsidRPr="00485353">
        <w:rPr>
          <w:rFonts w:asciiTheme="minorHAnsi" w:hAnsiTheme="minorHAnsi" w:cstheme="minorHAnsi"/>
          <w:sz w:val="22"/>
          <w:szCs w:val="22"/>
        </w:rPr>
        <w:t>,</w:t>
      </w:r>
      <w:r w:rsidR="00E576C0" w:rsidRPr="00485353">
        <w:rPr>
          <w:rFonts w:asciiTheme="minorHAnsi" w:hAnsiTheme="minorHAnsi" w:cstheme="minorHAnsi"/>
          <w:sz w:val="22"/>
          <w:szCs w:val="22"/>
        </w:rPr>
        <w:t xml:space="preserve"> as they were required for prevention and preparation for the virus but LeadingAge has also asked for additional guidance</w:t>
      </w:r>
      <w:r w:rsidR="007919E3" w:rsidRPr="00485353">
        <w:rPr>
          <w:rFonts w:asciiTheme="minorHAnsi" w:hAnsiTheme="minorHAnsi" w:cstheme="minorHAnsi"/>
          <w:sz w:val="22"/>
          <w:szCs w:val="22"/>
        </w:rPr>
        <w:t xml:space="preserve"> from HHS</w:t>
      </w:r>
      <w:r w:rsidR="00E576C0" w:rsidRPr="00485353">
        <w:rPr>
          <w:rFonts w:asciiTheme="minorHAnsi" w:hAnsiTheme="minorHAnsi" w:cstheme="minorHAnsi"/>
          <w:sz w:val="22"/>
          <w:szCs w:val="22"/>
        </w:rPr>
        <w:t xml:space="preserve">. </w:t>
      </w:r>
      <w:r w:rsidR="00946E1F" w:rsidRPr="00485353">
        <w:rPr>
          <w:rFonts w:asciiTheme="minorHAnsi" w:hAnsiTheme="minorHAnsi" w:cstheme="minorHAnsi"/>
          <w:sz w:val="22"/>
          <w:szCs w:val="22"/>
        </w:rPr>
        <w:t>At this point, we would recommend that members track all expenses and lost revenues they believe are related to COVID-19 a</w:t>
      </w:r>
      <w:r w:rsidR="005C1C77" w:rsidRPr="00485353">
        <w:rPr>
          <w:rFonts w:asciiTheme="minorHAnsi" w:hAnsiTheme="minorHAnsi" w:cstheme="minorHAnsi"/>
          <w:sz w:val="22"/>
          <w:szCs w:val="22"/>
        </w:rPr>
        <w:t xml:space="preserve">nd </w:t>
      </w:r>
      <w:r w:rsidR="009E722C" w:rsidRPr="00485353">
        <w:rPr>
          <w:rFonts w:asciiTheme="minorHAnsi" w:hAnsiTheme="minorHAnsi" w:cstheme="minorHAnsi"/>
          <w:sz w:val="22"/>
          <w:szCs w:val="22"/>
        </w:rPr>
        <w:t>as further</w:t>
      </w:r>
      <w:r w:rsidR="007426DB" w:rsidRPr="00485353">
        <w:rPr>
          <w:rFonts w:asciiTheme="minorHAnsi" w:hAnsiTheme="minorHAnsi" w:cstheme="minorHAnsi"/>
          <w:sz w:val="22"/>
          <w:szCs w:val="22"/>
        </w:rPr>
        <w:t xml:space="preserve"> information becomes available</w:t>
      </w:r>
      <w:r w:rsidR="005C1C77" w:rsidRPr="00485353">
        <w:rPr>
          <w:rFonts w:asciiTheme="minorHAnsi" w:hAnsiTheme="minorHAnsi" w:cstheme="minorHAnsi"/>
          <w:sz w:val="22"/>
          <w:szCs w:val="22"/>
        </w:rPr>
        <w:t xml:space="preserve"> from HHS, providers can </w:t>
      </w:r>
      <w:r w:rsidR="00973C2C" w:rsidRPr="00485353">
        <w:rPr>
          <w:rFonts w:asciiTheme="minorHAnsi" w:hAnsiTheme="minorHAnsi" w:cstheme="minorHAnsi"/>
          <w:sz w:val="22"/>
          <w:szCs w:val="22"/>
        </w:rPr>
        <w:t>sort out those that may not qualify</w:t>
      </w:r>
      <w:r w:rsidR="00B17B0A">
        <w:rPr>
          <w:rFonts w:asciiTheme="minorHAnsi" w:hAnsiTheme="minorHAnsi" w:cstheme="minorHAnsi"/>
          <w:sz w:val="22"/>
          <w:szCs w:val="22"/>
        </w:rPr>
        <w:t xml:space="preserve"> or might be eligible under other funds received</w:t>
      </w:r>
      <w:r w:rsidR="00116ECF" w:rsidRPr="00485353">
        <w:rPr>
          <w:rFonts w:asciiTheme="minorHAnsi" w:hAnsiTheme="minorHAnsi" w:cstheme="minorHAnsi"/>
          <w:sz w:val="22"/>
          <w:szCs w:val="22"/>
        </w:rPr>
        <w:t>.</w:t>
      </w:r>
    </w:p>
    <w:p w14:paraId="2350BAD9" w14:textId="5BACECA1" w:rsidR="00FE640C" w:rsidRPr="00485353" w:rsidRDefault="00FE640C" w:rsidP="002078B2">
      <w:pPr>
        <w:rPr>
          <w:rFonts w:asciiTheme="minorHAnsi" w:hAnsiTheme="minorHAnsi" w:cstheme="minorHAnsi"/>
          <w:sz w:val="22"/>
          <w:szCs w:val="22"/>
        </w:rPr>
      </w:pPr>
    </w:p>
    <w:p w14:paraId="4A78CB26" w14:textId="2498D1B6" w:rsidR="00FE640C" w:rsidRPr="00485353" w:rsidRDefault="00A72895" w:rsidP="00F76AAF">
      <w:pPr>
        <w:pStyle w:val="ListParagraph"/>
        <w:numPr>
          <w:ilvl w:val="0"/>
          <w:numId w:val="18"/>
        </w:numPr>
        <w:rPr>
          <w:rFonts w:cstheme="minorHAnsi"/>
          <w:b/>
          <w:bCs/>
          <w:sz w:val="22"/>
          <w:szCs w:val="22"/>
        </w:rPr>
      </w:pPr>
      <w:r w:rsidRPr="00485353">
        <w:rPr>
          <w:rFonts w:cstheme="minorHAnsi"/>
          <w:b/>
          <w:bCs/>
          <w:sz w:val="22"/>
          <w:szCs w:val="22"/>
        </w:rPr>
        <w:t>How will you document the expenses incurred</w:t>
      </w:r>
      <w:r w:rsidR="00B8136B" w:rsidRPr="00485353">
        <w:rPr>
          <w:rFonts w:cstheme="minorHAnsi"/>
          <w:b/>
          <w:bCs/>
          <w:sz w:val="22"/>
          <w:szCs w:val="22"/>
        </w:rPr>
        <w:t xml:space="preserve"> were “used to prevent, prepare for and respond to coronavirus</w:t>
      </w:r>
      <w:r w:rsidR="00CA5677" w:rsidRPr="00485353">
        <w:rPr>
          <w:rFonts w:cstheme="minorHAnsi"/>
          <w:b/>
          <w:bCs/>
          <w:sz w:val="22"/>
          <w:szCs w:val="22"/>
        </w:rPr>
        <w:t>”</w:t>
      </w:r>
      <w:r w:rsidR="00B8136B" w:rsidRPr="00485353">
        <w:rPr>
          <w:rFonts w:cstheme="minorHAnsi"/>
          <w:b/>
          <w:bCs/>
          <w:sz w:val="22"/>
          <w:szCs w:val="22"/>
        </w:rPr>
        <w:t>?</w:t>
      </w:r>
    </w:p>
    <w:p w14:paraId="15B1E732" w14:textId="4CADA9E4" w:rsidR="00CA5677" w:rsidRPr="00485353" w:rsidRDefault="00CA5677" w:rsidP="00CA5677">
      <w:pPr>
        <w:pStyle w:val="ListParagraph"/>
        <w:rPr>
          <w:rFonts w:cstheme="minorHAnsi"/>
          <w:sz w:val="22"/>
          <w:szCs w:val="22"/>
        </w:rPr>
      </w:pPr>
    </w:p>
    <w:p w14:paraId="2B5C2158" w14:textId="53406A08" w:rsidR="00CA5677" w:rsidRPr="00485353" w:rsidRDefault="00076883" w:rsidP="001F07A5">
      <w:pPr>
        <w:pStyle w:val="ListParagraph"/>
        <w:rPr>
          <w:rFonts w:cstheme="minorHAnsi"/>
          <w:sz w:val="22"/>
          <w:szCs w:val="22"/>
        </w:rPr>
      </w:pPr>
      <w:r w:rsidRPr="00485353">
        <w:rPr>
          <w:rFonts w:cstheme="minorHAnsi"/>
          <w:b/>
          <w:bCs/>
          <w:color w:val="FF0000"/>
          <w:sz w:val="22"/>
          <w:szCs w:val="22"/>
        </w:rPr>
        <w:t>UPDATE -</w:t>
      </w:r>
      <w:r w:rsidRPr="00485353">
        <w:rPr>
          <w:rFonts w:cstheme="minorHAnsi"/>
          <w:b/>
          <w:bCs/>
          <w:sz w:val="22"/>
          <w:szCs w:val="22"/>
        </w:rPr>
        <w:t xml:space="preserve"> </w:t>
      </w:r>
      <w:r w:rsidR="00B749BB" w:rsidRPr="00485353">
        <w:rPr>
          <w:rFonts w:cstheme="minorHAnsi"/>
          <w:sz w:val="22"/>
          <w:szCs w:val="22"/>
        </w:rPr>
        <w:t xml:space="preserve">Beyond the CARES Act </w:t>
      </w:r>
      <w:r w:rsidR="00F22945" w:rsidRPr="00485353">
        <w:rPr>
          <w:rFonts w:cstheme="minorHAnsi"/>
          <w:sz w:val="22"/>
          <w:szCs w:val="22"/>
        </w:rPr>
        <w:t xml:space="preserve">reference to the uses for Provider Relief Funds, </w:t>
      </w:r>
      <w:r w:rsidR="006F1269" w:rsidRPr="00485353">
        <w:rPr>
          <w:rFonts w:cstheme="minorHAnsi"/>
          <w:sz w:val="22"/>
          <w:szCs w:val="22"/>
        </w:rPr>
        <w:t xml:space="preserve">HHS has provided </w:t>
      </w:r>
      <w:r w:rsidR="000E1F4F">
        <w:rPr>
          <w:rFonts w:cstheme="minorHAnsi"/>
          <w:sz w:val="22"/>
          <w:szCs w:val="22"/>
        </w:rPr>
        <w:t>little</w:t>
      </w:r>
      <w:r w:rsidR="006F1269" w:rsidRPr="00485353">
        <w:rPr>
          <w:rFonts w:cstheme="minorHAnsi"/>
          <w:sz w:val="22"/>
          <w:szCs w:val="22"/>
        </w:rPr>
        <w:t xml:space="preserve"> information</w:t>
      </w:r>
      <w:r w:rsidR="00D50B6D" w:rsidRPr="00485353">
        <w:rPr>
          <w:rFonts w:cstheme="minorHAnsi"/>
          <w:sz w:val="22"/>
          <w:szCs w:val="22"/>
        </w:rPr>
        <w:t>,</w:t>
      </w:r>
      <w:r w:rsidR="006F1269" w:rsidRPr="00485353">
        <w:rPr>
          <w:rFonts w:cstheme="minorHAnsi"/>
          <w:sz w:val="22"/>
          <w:szCs w:val="22"/>
        </w:rPr>
        <w:t xml:space="preserve"> </w:t>
      </w:r>
      <w:r w:rsidR="00D50B6D" w:rsidRPr="00485353">
        <w:rPr>
          <w:rFonts w:cstheme="minorHAnsi"/>
          <w:sz w:val="22"/>
          <w:szCs w:val="22"/>
        </w:rPr>
        <w:t xml:space="preserve">in writing, </w:t>
      </w:r>
      <w:r w:rsidR="006F1269" w:rsidRPr="00485353">
        <w:rPr>
          <w:rFonts w:cstheme="minorHAnsi"/>
          <w:sz w:val="22"/>
          <w:szCs w:val="22"/>
        </w:rPr>
        <w:t xml:space="preserve">about their expectations </w:t>
      </w:r>
      <w:r w:rsidR="00A826C2" w:rsidRPr="00485353">
        <w:rPr>
          <w:rFonts w:cstheme="minorHAnsi"/>
          <w:sz w:val="22"/>
          <w:szCs w:val="22"/>
        </w:rPr>
        <w:t>related to reporting</w:t>
      </w:r>
      <w:r w:rsidR="00CB7E0C" w:rsidRPr="00485353">
        <w:rPr>
          <w:rFonts w:cstheme="minorHAnsi"/>
          <w:sz w:val="22"/>
          <w:szCs w:val="22"/>
        </w:rPr>
        <w:t xml:space="preserve"> </w:t>
      </w:r>
      <w:r w:rsidR="0007366E" w:rsidRPr="00485353">
        <w:rPr>
          <w:rFonts w:cstheme="minorHAnsi"/>
          <w:sz w:val="22"/>
          <w:szCs w:val="22"/>
        </w:rPr>
        <w:t xml:space="preserve">on their COVID-19 expenses and lost </w:t>
      </w:r>
      <w:r w:rsidR="002563F4" w:rsidRPr="00485353">
        <w:rPr>
          <w:rFonts w:cstheme="minorHAnsi"/>
          <w:sz w:val="22"/>
          <w:szCs w:val="22"/>
        </w:rPr>
        <w:t>revenue,</w:t>
      </w:r>
      <w:r w:rsidR="0007366E" w:rsidRPr="00485353">
        <w:rPr>
          <w:rFonts w:cstheme="minorHAnsi"/>
          <w:sz w:val="22"/>
          <w:szCs w:val="22"/>
        </w:rPr>
        <w:t xml:space="preserve"> but reports are required </w:t>
      </w:r>
      <w:r w:rsidR="003E36CB" w:rsidRPr="00485353">
        <w:rPr>
          <w:rFonts w:cstheme="minorHAnsi"/>
          <w:sz w:val="22"/>
          <w:szCs w:val="22"/>
        </w:rPr>
        <w:t xml:space="preserve">under the </w:t>
      </w:r>
      <w:r w:rsidR="00680A97">
        <w:rPr>
          <w:rFonts w:cstheme="minorHAnsi"/>
          <w:sz w:val="22"/>
          <w:szCs w:val="22"/>
        </w:rPr>
        <w:t xml:space="preserve">Provider Relief Payment </w:t>
      </w:r>
      <w:r w:rsidR="003E36CB" w:rsidRPr="00485353">
        <w:rPr>
          <w:rFonts w:cstheme="minorHAnsi"/>
          <w:sz w:val="22"/>
          <w:szCs w:val="22"/>
        </w:rPr>
        <w:t xml:space="preserve">Terms &amp; Condition and </w:t>
      </w:r>
      <w:r w:rsidR="0007366E" w:rsidRPr="00485353">
        <w:rPr>
          <w:rFonts w:cstheme="minorHAnsi"/>
          <w:sz w:val="22"/>
          <w:szCs w:val="22"/>
        </w:rPr>
        <w:t xml:space="preserve">the </w:t>
      </w:r>
      <w:r w:rsidR="001F07A5" w:rsidRPr="00485353">
        <w:rPr>
          <w:rFonts w:cstheme="minorHAnsi"/>
          <w:sz w:val="22"/>
          <w:szCs w:val="22"/>
        </w:rPr>
        <w:t>CARES Act</w:t>
      </w:r>
      <w:r w:rsidR="00CB7E0C" w:rsidRPr="00485353">
        <w:rPr>
          <w:rFonts w:cstheme="minorHAnsi"/>
          <w:sz w:val="22"/>
          <w:szCs w:val="22"/>
        </w:rPr>
        <w:t xml:space="preserve"> (See below for </w:t>
      </w:r>
      <w:r w:rsidR="00C2451F" w:rsidRPr="00485353">
        <w:rPr>
          <w:rFonts w:cstheme="minorHAnsi"/>
          <w:sz w:val="22"/>
          <w:szCs w:val="22"/>
        </w:rPr>
        <w:t>more information on reporting)</w:t>
      </w:r>
      <w:r w:rsidR="001F07A5" w:rsidRPr="00485353">
        <w:rPr>
          <w:rFonts w:cstheme="minorHAnsi"/>
          <w:sz w:val="22"/>
          <w:szCs w:val="22"/>
        </w:rPr>
        <w:t xml:space="preserve">. </w:t>
      </w:r>
      <w:r w:rsidR="00B1721E">
        <w:rPr>
          <w:rFonts w:cstheme="minorHAnsi"/>
          <w:sz w:val="22"/>
          <w:szCs w:val="22"/>
        </w:rPr>
        <w:t>An</w:t>
      </w:r>
      <w:r w:rsidR="000E1F4F">
        <w:rPr>
          <w:rFonts w:cstheme="minorHAnsi"/>
          <w:sz w:val="22"/>
          <w:szCs w:val="22"/>
        </w:rPr>
        <w:t xml:space="preserve"> HHS Senior Advisor </w:t>
      </w:r>
      <w:r w:rsidR="00B1721E">
        <w:rPr>
          <w:rFonts w:cstheme="minorHAnsi"/>
          <w:sz w:val="22"/>
          <w:szCs w:val="22"/>
        </w:rPr>
        <w:t>has suggested</w:t>
      </w:r>
      <w:r w:rsidR="00AF41E7">
        <w:rPr>
          <w:rFonts w:cstheme="minorHAnsi"/>
          <w:sz w:val="22"/>
          <w:szCs w:val="22"/>
        </w:rPr>
        <w:t xml:space="preserve"> that their intent is to take a broad view of these terms as long as there is a nexus to COVID-19. </w:t>
      </w:r>
      <w:r w:rsidR="001F07A5" w:rsidRPr="00485353">
        <w:rPr>
          <w:rFonts w:cstheme="minorHAnsi"/>
          <w:sz w:val="22"/>
          <w:szCs w:val="22"/>
        </w:rPr>
        <w:t xml:space="preserve"> </w:t>
      </w:r>
      <w:r w:rsidR="000222F0">
        <w:rPr>
          <w:rFonts w:cstheme="minorHAnsi"/>
          <w:sz w:val="22"/>
          <w:szCs w:val="22"/>
        </w:rPr>
        <w:t xml:space="preserve">However, the U.S. House has introduced </w:t>
      </w:r>
      <w:r w:rsidR="00041FBC">
        <w:rPr>
          <w:rFonts w:cstheme="minorHAnsi"/>
          <w:sz w:val="22"/>
          <w:szCs w:val="22"/>
        </w:rPr>
        <w:t>a bill, called the Heroes Act,</w:t>
      </w:r>
      <w:r w:rsidR="000222F0">
        <w:rPr>
          <w:rFonts w:cstheme="minorHAnsi"/>
          <w:sz w:val="22"/>
          <w:szCs w:val="22"/>
        </w:rPr>
        <w:t xml:space="preserve"> that would potentially limit </w:t>
      </w:r>
      <w:r w:rsidR="005E1EFF">
        <w:rPr>
          <w:rFonts w:cstheme="minorHAnsi"/>
          <w:sz w:val="22"/>
          <w:szCs w:val="22"/>
        </w:rPr>
        <w:t>how much of the revenues will be reimbursed through the PRF</w:t>
      </w:r>
      <w:r w:rsidR="00041FBC">
        <w:rPr>
          <w:rFonts w:cstheme="minorHAnsi"/>
          <w:sz w:val="22"/>
          <w:szCs w:val="22"/>
        </w:rPr>
        <w:t xml:space="preserve"> but would also add </w:t>
      </w:r>
      <w:r w:rsidR="001939C1">
        <w:rPr>
          <w:rFonts w:cstheme="minorHAnsi"/>
          <w:sz w:val="22"/>
          <w:szCs w:val="22"/>
        </w:rPr>
        <w:t xml:space="preserve">workforce retention and testing costs to the list of </w:t>
      </w:r>
      <w:r w:rsidR="002701D4">
        <w:rPr>
          <w:rFonts w:cstheme="minorHAnsi"/>
          <w:sz w:val="22"/>
          <w:szCs w:val="22"/>
        </w:rPr>
        <w:t xml:space="preserve">explicitly </w:t>
      </w:r>
      <w:r w:rsidR="001939C1">
        <w:rPr>
          <w:rFonts w:cstheme="minorHAnsi"/>
          <w:sz w:val="22"/>
          <w:szCs w:val="22"/>
        </w:rPr>
        <w:t xml:space="preserve">eligible expenses, along with additional appropriation to the PRF. </w:t>
      </w:r>
      <w:r w:rsidR="00202548">
        <w:rPr>
          <w:rFonts w:cstheme="minorHAnsi"/>
          <w:sz w:val="22"/>
          <w:szCs w:val="22"/>
        </w:rPr>
        <w:t>It also would permit providers to submit expenses and lost revenues from the first calendar quarter, if the legislation is enacted.</w:t>
      </w:r>
      <w:r w:rsidR="00814B5C">
        <w:rPr>
          <w:rFonts w:cstheme="minorHAnsi"/>
          <w:sz w:val="22"/>
          <w:szCs w:val="22"/>
        </w:rPr>
        <w:br/>
      </w:r>
      <w:r w:rsidR="00814B5C">
        <w:rPr>
          <w:rFonts w:cstheme="minorHAnsi"/>
          <w:sz w:val="22"/>
          <w:szCs w:val="22"/>
        </w:rPr>
        <w:lastRenderedPageBreak/>
        <w:br/>
      </w:r>
      <w:r w:rsidR="001F07A5" w:rsidRPr="00485353">
        <w:rPr>
          <w:rFonts w:cstheme="minorHAnsi"/>
          <w:sz w:val="22"/>
          <w:szCs w:val="22"/>
        </w:rPr>
        <w:t>Until further information is available</w:t>
      </w:r>
      <w:r w:rsidR="00814B5C">
        <w:rPr>
          <w:rFonts w:cstheme="minorHAnsi"/>
          <w:sz w:val="22"/>
          <w:szCs w:val="22"/>
        </w:rPr>
        <w:t xml:space="preserve"> or action confirmed</w:t>
      </w:r>
      <w:r w:rsidR="001F07A5" w:rsidRPr="00485353">
        <w:rPr>
          <w:rFonts w:cstheme="minorHAnsi"/>
          <w:sz w:val="22"/>
          <w:szCs w:val="22"/>
        </w:rPr>
        <w:t xml:space="preserve">, </w:t>
      </w:r>
      <w:r w:rsidR="00CA5677" w:rsidRPr="00485353">
        <w:rPr>
          <w:rFonts w:cstheme="minorHAnsi"/>
          <w:sz w:val="22"/>
          <w:szCs w:val="22"/>
        </w:rPr>
        <w:t xml:space="preserve">CLA </w:t>
      </w:r>
      <w:r w:rsidR="007C5F59" w:rsidRPr="00485353">
        <w:rPr>
          <w:rFonts w:cstheme="minorHAnsi"/>
          <w:sz w:val="22"/>
          <w:szCs w:val="22"/>
        </w:rPr>
        <w:t xml:space="preserve">has </w:t>
      </w:r>
      <w:r w:rsidR="00CA5677" w:rsidRPr="00485353">
        <w:rPr>
          <w:rFonts w:cstheme="minorHAnsi"/>
          <w:sz w:val="22"/>
          <w:szCs w:val="22"/>
        </w:rPr>
        <w:t>recommend</w:t>
      </w:r>
      <w:r w:rsidR="007C5F59" w:rsidRPr="00485353">
        <w:rPr>
          <w:rFonts w:cstheme="minorHAnsi"/>
          <w:sz w:val="22"/>
          <w:szCs w:val="22"/>
        </w:rPr>
        <w:t>ed</w:t>
      </w:r>
      <w:r w:rsidR="00CA5677" w:rsidRPr="00485353">
        <w:rPr>
          <w:rFonts w:cstheme="minorHAnsi"/>
          <w:sz w:val="22"/>
          <w:szCs w:val="22"/>
        </w:rPr>
        <w:t>:</w:t>
      </w:r>
    </w:p>
    <w:p w14:paraId="5A4F5C41" w14:textId="4C45542B" w:rsidR="00A71D6E" w:rsidRPr="00485353" w:rsidRDefault="007C5F59" w:rsidP="00F93948">
      <w:pPr>
        <w:pStyle w:val="ListParagraph"/>
        <w:numPr>
          <w:ilvl w:val="1"/>
          <w:numId w:val="18"/>
        </w:numPr>
        <w:spacing w:after="120"/>
        <w:contextualSpacing w:val="0"/>
        <w:rPr>
          <w:rFonts w:cstheme="minorHAnsi"/>
          <w:sz w:val="22"/>
          <w:szCs w:val="22"/>
        </w:rPr>
      </w:pPr>
      <w:r w:rsidRPr="00485353">
        <w:rPr>
          <w:rFonts w:cstheme="minorHAnsi"/>
          <w:b/>
          <w:bCs/>
          <w:sz w:val="22"/>
          <w:szCs w:val="22"/>
        </w:rPr>
        <w:t>Track</w:t>
      </w:r>
      <w:r w:rsidR="00A71D6E" w:rsidRPr="00485353">
        <w:rPr>
          <w:rFonts w:cstheme="minorHAnsi"/>
          <w:b/>
          <w:bCs/>
          <w:sz w:val="22"/>
          <w:szCs w:val="22"/>
        </w:rPr>
        <w:t xml:space="preserve"> COVID-19 </w:t>
      </w:r>
      <w:r w:rsidR="00CA5677" w:rsidRPr="00485353">
        <w:rPr>
          <w:rFonts w:cstheme="minorHAnsi"/>
          <w:b/>
          <w:bCs/>
          <w:sz w:val="22"/>
          <w:szCs w:val="22"/>
        </w:rPr>
        <w:t>Expenses</w:t>
      </w:r>
      <w:r w:rsidR="00CA5677" w:rsidRPr="00485353">
        <w:rPr>
          <w:rFonts w:cstheme="minorHAnsi"/>
          <w:sz w:val="22"/>
          <w:szCs w:val="22"/>
        </w:rPr>
        <w:t xml:space="preserve">: </w:t>
      </w:r>
      <w:r w:rsidRPr="00485353">
        <w:rPr>
          <w:rFonts w:cstheme="minorHAnsi"/>
          <w:sz w:val="22"/>
          <w:szCs w:val="22"/>
        </w:rPr>
        <w:t xml:space="preserve">Staff </w:t>
      </w:r>
      <w:r w:rsidR="00EC60DA" w:rsidRPr="00485353">
        <w:rPr>
          <w:rFonts w:cstheme="minorHAnsi"/>
          <w:sz w:val="22"/>
          <w:szCs w:val="22"/>
        </w:rPr>
        <w:t>bonuses, hazard or incentive pay</w:t>
      </w:r>
      <w:r w:rsidRPr="00485353">
        <w:rPr>
          <w:rFonts w:cstheme="minorHAnsi"/>
          <w:sz w:val="22"/>
          <w:szCs w:val="22"/>
        </w:rPr>
        <w:t>;</w:t>
      </w:r>
      <w:r w:rsidR="00EC60DA" w:rsidRPr="00485353">
        <w:rPr>
          <w:rFonts w:cstheme="minorHAnsi"/>
          <w:sz w:val="22"/>
          <w:szCs w:val="22"/>
        </w:rPr>
        <w:t xml:space="preserve"> use of agency staff</w:t>
      </w:r>
      <w:r w:rsidRPr="00485353">
        <w:rPr>
          <w:rFonts w:cstheme="minorHAnsi"/>
          <w:sz w:val="22"/>
          <w:szCs w:val="22"/>
        </w:rPr>
        <w:t>;</w:t>
      </w:r>
      <w:r w:rsidR="00EC60DA" w:rsidRPr="00485353">
        <w:rPr>
          <w:rFonts w:cstheme="minorHAnsi"/>
          <w:sz w:val="22"/>
          <w:szCs w:val="22"/>
        </w:rPr>
        <w:t xml:space="preserve"> personal protection equipment</w:t>
      </w:r>
      <w:r w:rsidRPr="00485353">
        <w:rPr>
          <w:rFonts w:cstheme="minorHAnsi"/>
          <w:sz w:val="22"/>
          <w:szCs w:val="22"/>
        </w:rPr>
        <w:t>;</w:t>
      </w:r>
      <w:r w:rsidR="00EC60DA" w:rsidRPr="00485353">
        <w:rPr>
          <w:rFonts w:cstheme="minorHAnsi"/>
          <w:sz w:val="22"/>
          <w:szCs w:val="22"/>
        </w:rPr>
        <w:t xml:space="preserve"> additional </w:t>
      </w:r>
      <w:r w:rsidR="002701D4">
        <w:rPr>
          <w:rFonts w:cstheme="minorHAnsi"/>
          <w:sz w:val="22"/>
          <w:szCs w:val="22"/>
        </w:rPr>
        <w:t>food</w:t>
      </w:r>
      <w:r w:rsidR="008D4F64">
        <w:rPr>
          <w:rFonts w:cstheme="minorHAnsi"/>
          <w:sz w:val="22"/>
          <w:szCs w:val="22"/>
        </w:rPr>
        <w:t xml:space="preserve"> or food service</w:t>
      </w:r>
      <w:r w:rsidR="002701D4">
        <w:rPr>
          <w:rFonts w:cstheme="minorHAnsi"/>
          <w:sz w:val="22"/>
          <w:szCs w:val="22"/>
        </w:rPr>
        <w:t xml:space="preserve">, </w:t>
      </w:r>
      <w:r w:rsidR="00EC60DA" w:rsidRPr="00485353">
        <w:rPr>
          <w:rFonts w:cstheme="minorHAnsi"/>
          <w:sz w:val="22"/>
          <w:szCs w:val="22"/>
        </w:rPr>
        <w:t>housekeeping and/or laundry costs</w:t>
      </w:r>
      <w:r w:rsidRPr="00485353">
        <w:rPr>
          <w:rFonts w:cstheme="minorHAnsi"/>
          <w:sz w:val="22"/>
          <w:szCs w:val="22"/>
        </w:rPr>
        <w:t>;</w:t>
      </w:r>
      <w:r w:rsidR="00EC60DA" w:rsidRPr="00485353">
        <w:rPr>
          <w:rFonts w:cstheme="minorHAnsi"/>
          <w:sz w:val="22"/>
          <w:szCs w:val="22"/>
        </w:rPr>
        <w:t xml:space="preserve"> anything above the usual and customary expenses. </w:t>
      </w:r>
      <w:r w:rsidRPr="00485353">
        <w:rPr>
          <w:rFonts w:cstheme="minorHAnsi"/>
          <w:sz w:val="22"/>
          <w:szCs w:val="22"/>
        </w:rPr>
        <w:t xml:space="preserve">It is not clear yet if all of these will be eligible but at present it is better to </w:t>
      </w:r>
      <w:r w:rsidR="004F785F" w:rsidRPr="00485353">
        <w:rPr>
          <w:rFonts w:cstheme="minorHAnsi"/>
          <w:sz w:val="22"/>
          <w:szCs w:val="22"/>
        </w:rPr>
        <w:t xml:space="preserve">be inclusive </w:t>
      </w:r>
      <w:r w:rsidR="00720EB1">
        <w:rPr>
          <w:rFonts w:cstheme="minorHAnsi"/>
          <w:sz w:val="22"/>
          <w:szCs w:val="22"/>
        </w:rPr>
        <w:t xml:space="preserve">in compiling these items </w:t>
      </w:r>
      <w:r w:rsidR="004F785F" w:rsidRPr="00485353">
        <w:rPr>
          <w:rFonts w:cstheme="minorHAnsi"/>
          <w:sz w:val="22"/>
          <w:szCs w:val="22"/>
        </w:rPr>
        <w:t>and</w:t>
      </w:r>
      <w:r w:rsidR="00720EB1">
        <w:rPr>
          <w:rFonts w:cstheme="minorHAnsi"/>
          <w:sz w:val="22"/>
          <w:szCs w:val="22"/>
        </w:rPr>
        <w:t xml:space="preserve"> </w:t>
      </w:r>
      <w:r w:rsidR="00273E5B">
        <w:rPr>
          <w:rFonts w:cstheme="minorHAnsi"/>
          <w:sz w:val="22"/>
          <w:szCs w:val="22"/>
        </w:rPr>
        <w:t>exclude</w:t>
      </w:r>
      <w:r w:rsidR="004F785F" w:rsidRPr="00485353">
        <w:rPr>
          <w:rFonts w:cstheme="minorHAnsi"/>
          <w:sz w:val="22"/>
          <w:szCs w:val="22"/>
        </w:rPr>
        <w:t xml:space="preserve"> ineligible items </w:t>
      </w:r>
      <w:r w:rsidR="00720EB1">
        <w:rPr>
          <w:rFonts w:cstheme="minorHAnsi"/>
          <w:sz w:val="22"/>
          <w:szCs w:val="22"/>
        </w:rPr>
        <w:t>once</w:t>
      </w:r>
      <w:r w:rsidR="004F785F" w:rsidRPr="00485353">
        <w:rPr>
          <w:rFonts w:cstheme="minorHAnsi"/>
          <w:sz w:val="22"/>
          <w:szCs w:val="22"/>
        </w:rPr>
        <w:t xml:space="preserve"> further guidance is issued. </w:t>
      </w:r>
    </w:p>
    <w:p w14:paraId="20CC0508" w14:textId="2382E1D4" w:rsidR="00CA5677" w:rsidRPr="00485353" w:rsidRDefault="003F1B77" w:rsidP="00F93948">
      <w:pPr>
        <w:pStyle w:val="ListParagraph"/>
        <w:numPr>
          <w:ilvl w:val="1"/>
          <w:numId w:val="18"/>
        </w:numPr>
        <w:spacing w:after="120"/>
        <w:contextualSpacing w:val="0"/>
        <w:rPr>
          <w:rFonts w:cstheme="minorHAnsi"/>
          <w:sz w:val="22"/>
          <w:szCs w:val="22"/>
        </w:rPr>
      </w:pPr>
      <w:r w:rsidRPr="00485353">
        <w:rPr>
          <w:rFonts w:cstheme="minorHAnsi"/>
          <w:sz w:val="22"/>
          <w:szCs w:val="22"/>
        </w:rPr>
        <w:t xml:space="preserve">Set up </w:t>
      </w:r>
      <w:r w:rsidRPr="00485353">
        <w:rPr>
          <w:rFonts w:cstheme="minorHAnsi"/>
          <w:b/>
          <w:bCs/>
          <w:sz w:val="22"/>
          <w:szCs w:val="22"/>
        </w:rPr>
        <w:t>separate general ledger(GL) accounts</w:t>
      </w:r>
      <w:r w:rsidRPr="00485353">
        <w:rPr>
          <w:rFonts w:cstheme="minorHAnsi"/>
          <w:sz w:val="22"/>
          <w:szCs w:val="22"/>
        </w:rPr>
        <w:t xml:space="preserve"> and report excess expenses in the GL accounts. </w:t>
      </w:r>
    </w:p>
    <w:p w14:paraId="466D786A" w14:textId="30ACDA59" w:rsidR="00933E43" w:rsidRPr="00485353" w:rsidRDefault="003F1B77" w:rsidP="00F93948">
      <w:pPr>
        <w:pStyle w:val="ListParagraph"/>
        <w:numPr>
          <w:ilvl w:val="1"/>
          <w:numId w:val="18"/>
        </w:numPr>
        <w:spacing w:after="120"/>
        <w:contextualSpacing w:val="0"/>
        <w:rPr>
          <w:rFonts w:cstheme="minorHAnsi"/>
          <w:color w:val="000000"/>
          <w:sz w:val="22"/>
          <w:szCs w:val="22"/>
        </w:rPr>
      </w:pPr>
      <w:r w:rsidRPr="00485353">
        <w:rPr>
          <w:rFonts w:cstheme="minorHAnsi"/>
          <w:b/>
          <w:bCs/>
          <w:sz w:val="22"/>
          <w:szCs w:val="22"/>
        </w:rPr>
        <w:t>For lost revenue</w:t>
      </w:r>
      <w:r w:rsidRPr="00485353">
        <w:rPr>
          <w:rFonts w:cstheme="minorHAnsi"/>
          <w:sz w:val="22"/>
          <w:szCs w:val="22"/>
        </w:rPr>
        <w:t xml:space="preserve">: </w:t>
      </w:r>
      <w:r w:rsidR="003127A4" w:rsidRPr="00485353">
        <w:rPr>
          <w:rFonts w:cstheme="minorHAnsi"/>
          <w:sz w:val="22"/>
          <w:szCs w:val="22"/>
        </w:rPr>
        <w:t xml:space="preserve">According to HHS’s </w:t>
      </w:r>
      <w:hyperlink r:id="rId26" w:history="1">
        <w:r w:rsidR="003127A4" w:rsidRPr="00485353">
          <w:rPr>
            <w:rStyle w:val="Hyperlink"/>
            <w:rFonts w:cstheme="minorHAnsi"/>
            <w:sz w:val="22"/>
            <w:szCs w:val="22"/>
          </w:rPr>
          <w:t>General Distribution Portal FAQ</w:t>
        </w:r>
      </w:hyperlink>
      <w:r w:rsidR="003127A4" w:rsidRPr="00485353">
        <w:rPr>
          <w:rFonts w:cstheme="minorHAnsi"/>
          <w:sz w:val="22"/>
          <w:szCs w:val="22"/>
        </w:rPr>
        <w:t xml:space="preserve"> , </w:t>
      </w:r>
      <w:r w:rsidR="006E541E" w:rsidRPr="00485353">
        <w:rPr>
          <w:rFonts w:cstheme="minorHAnsi"/>
          <w:sz w:val="22"/>
          <w:szCs w:val="22"/>
        </w:rPr>
        <w:t xml:space="preserve">“Lost revenue can be estimated by comparing </w:t>
      </w:r>
      <w:r w:rsidR="00A11F5D" w:rsidRPr="00485353">
        <w:rPr>
          <w:rFonts w:cstheme="minorHAnsi"/>
          <w:sz w:val="22"/>
          <w:szCs w:val="22"/>
        </w:rPr>
        <w:t xml:space="preserve">year-over-year </w:t>
      </w:r>
      <w:r w:rsidR="009E475C" w:rsidRPr="00485353">
        <w:rPr>
          <w:rFonts w:cstheme="minorHAnsi"/>
          <w:sz w:val="22"/>
          <w:szCs w:val="22"/>
        </w:rPr>
        <w:t>revenue</w:t>
      </w:r>
      <w:r w:rsidR="00A11F5D" w:rsidRPr="00485353">
        <w:rPr>
          <w:rFonts w:cstheme="minorHAnsi"/>
          <w:sz w:val="22"/>
          <w:szCs w:val="22"/>
        </w:rPr>
        <w:t xml:space="preserve">, or by comparing budgeted revenue to actual revenue. For April 2020, an estimate of the total monthly loss based on data from the first few weeks in April or by extrapolation from March data is acceptable.” </w:t>
      </w:r>
      <w:r w:rsidR="009E475C" w:rsidRPr="00485353">
        <w:rPr>
          <w:rFonts w:cstheme="minorHAnsi"/>
          <w:sz w:val="22"/>
          <w:szCs w:val="22"/>
        </w:rPr>
        <w:t xml:space="preserve"> </w:t>
      </w:r>
    </w:p>
    <w:p w14:paraId="6F1E4DFE" w14:textId="727E1F0E" w:rsidR="003F1B77" w:rsidRPr="00485353" w:rsidRDefault="00695E62" w:rsidP="00F93948">
      <w:pPr>
        <w:pStyle w:val="ListParagraph"/>
        <w:numPr>
          <w:ilvl w:val="1"/>
          <w:numId w:val="18"/>
        </w:numPr>
        <w:spacing w:after="120"/>
        <w:contextualSpacing w:val="0"/>
        <w:rPr>
          <w:rFonts w:cstheme="minorHAnsi"/>
          <w:sz w:val="22"/>
          <w:szCs w:val="22"/>
        </w:rPr>
      </w:pPr>
      <w:r w:rsidRPr="00485353">
        <w:rPr>
          <w:rFonts w:cstheme="minorHAnsi"/>
          <w:b/>
          <w:bCs/>
          <w:sz w:val="22"/>
          <w:szCs w:val="22"/>
        </w:rPr>
        <w:t xml:space="preserve">Track by payer and provider type: </w:t>
      </w:r>
      <w:r w:rsidR="008A2C5A">
        <w:rPr>
          <w:rFonts w:cstheme="minorHAnsi"/>
          <w:sz w:val="22"/>
          <w:szCs w:val="22"/>
        </w:rPr>
        <w:t xml:space="preserve">HHS has not clarified in writing whether </w:t>
      </w:r>
      <w:r w:rsidR="00FD23C1" w:rsidRPr="00485353">
        <w:rPr>
          <w:rFonts w:cstheme="minorHAnsi"/>
          <w:sz w:val="22"/>
          <w:szCs w:val="22"/>
        </w:rPr>
        <w:t xml:space="preserve">the funds must be used exclusively </w:t>
      </w:r>
      <w:r w:rsidR="008A2C5A">
        <w:rPr>
          <w:rFonts w:cstheme="minorHAnsi"/>
          <w:sz w:val="22"/>
          <w:szCs w:val="22"/>
        </w:rPr>
        <w:t>related to</w:t>
      </w:r>
      <w:r w:rsidR="00FD23C1" w:rsidRPr="00485353">
        <w:rPr>
          <w:rFonts w:cstheme="minorHAnsi"/>
          <w:sz w:val="22"/>
          <w:szCs w:val="22"/>
        </w:rPr>
        <w:t xml:space="preserve"> </w:t>
      </w:r>
      <w:r w:rsidR="00090348" w:rsidRPr="00485353">
        <w:rPr>
          <w:rFonts w:cstheme="minorHAnsi"/>
          <w:sz w:val="22"/>
          <w:szCs w:val="22"/>
        </w:rPr>
        <w:t xml:space="preserve">Medicare services or </w:t>
      </w:r>
      <w:r w:rsidR="00FB6B85">
        <w:rPr>
          <w:rFonts w:cstheme="minorHAnsi"/>
          <w:sz w:val="22"/>
          <w:szCs w:val="22"/>
        </w:rPr>
        <w:t xml:space="preserve">apply to all service lines </w:t>
      </w:r>
      <w:r w:rsidR="005E61CD" w:rsidRPr="00485353">
        <w:rPr>
          <w:rFonts w:cstheme="minorHAnsi"/>
          <w:sz w:val="22"/>
          <w:szCs w:val="22"/>
        </w:rPr>
        <w:t>(e.g., SNF</w:t>
      </w:r>
      <w:r w:rsidR="00197967" w:rsidRPr="00485353">
        <w:rPr>
          <w:rFonts w:cstheme="minorHAnsi"/>
          <w:sz w:val="22"/>
          <w:szCs w:val="22"/>
        </w:rPr>
        <w:t>, home health vs. assisted living</w:t>
      </w:r>
      <w:r w:rsidR="005E61CD" w:rsidRPr="00485353">
        <w:rPr>
          <w:rFonts w:cstheme="minorHAnsi"/>
          <w:sz w:val="22"/>
          <w:szCs w:val="22"/>
        </w:rPr>
        <w:t xml:space="preserve">) </w:t>
      </w:r>
      <w:r w:rsidR="00FB6B85">
        <w:rPr>
          <w:rFonts w:cstheme="minorHAnsi"/>
          <w:sz w:val="22"/>
          <w:szCs w:val="22"/>
        </w:rPr>
        <w:t>across</w:t>
      </w:r>
      <w:r w:rsidR="00090348" w:rsidRPr="00485353">
        <w:rPr>
          <w:rFonts w:cstheme="minorHAnsi"/>
          <w:sz w:val="22"/>
          <w:szCs w:val="22"/>
        </w:rPr>
        <w:t xml:space="preserve"> </w:t>
      </w:r>
      <w:r w:rsidR="00FB6B85">
        <w:rPr>
          <w:rFonts w:cstheme="minorHAnsi"/>
          <w:sz w:val="22"/>
          <w:szCs w:val="22"/>
        </w:rPr>
        <w:t>the</w:t>
      </w:r>
      <w:r w:rsidR="00090348" w:rsidRPr="00485353">
        <w:rPr>
          <w:rFonts w:cstheme="minorHAnsi"/>
          <w:sz w:val="22"/>
          <w:szCs w:val="22"/>
        </w:rPr>
        <w:t xml:space="preserve"> organization </w:t>
      </w:r>
      <w:r w:rsidR="00FB6B85">
        <w:rPr>
          <w:rFonts w:cstheme="minorHAnsi"/>
          <w:sz w:val="22"/>
          <w:szCs w:val="22"/>
        </w:rPr>
        <w:t xml:space="preserve">receiving funds </w:t>
      </w:r>
      <w:r w:rsidR="00090348" w:rsidRPr="00485353">
        <w:rPr>
          <w:rFonts w:cstheme="minorHAnsi"/>
          <w:sz w:val="22"/>
          <w:szCs w:val="22"/>
        </w:rPr>
        <w:t>under a single Tax Identification Number</w:t>
      </w:r>
      <w:r w:rsidR="00FB6B85">
        <w:rPr>
          <w:rFonts w:cstheme="minorHAnsi"/>
          <w:sz w:val="22"/>
          <w:szCs w:val="22"/>
        </w:rPr>
        <w:t>(TIN)</w:t>
      </w:r>
      <w:r w:rsidR="00090348" w:rsidRPr="00485353">
        <w:rPr>
          <w:rFonts w:cstheme="minorHAnsi"/>
          <w:sz w:val="22"/>
          <w:szCs w:val="22"/>
        </w:rPr>
        <w:t xml:space="preserve">. </w:t>
      </w:r>
      <w:r w:rsidR="002872B2">
        <w:rPr>
          <w:rFonts w:cstheme="minorHAnsi"/>
          <w:sz w:val="22"/>
          <w:szCs w:val="22"/>
        </w:rPr>
        <w:t xml:space="preserve">HHS has hinted that future FAQs will likely look at </w:t>
      </w:r>
      <w:r w:rsidR="00174869">
        <w:rPr>
          <w:rFonts w:cstheme="minorHAnsi"/>
          <w:sz w:val="22"/>
          <w:szCs w:val="22"/>
        </w:rPr>
        <w:t xml:space="preserve">eligible </w:t>
      </w:r>
      <w:r w:rsidR="002872B2">
        <w:rPr>
          <w:rFonts w:cstheme="minorHAnsi"/>
          <w:sz w:val="22"/>
          <w:szCs w:val="22"/>
        </w:rPr>
        <w:t xml:space="preserve">expenses and lost revenues across services provided under the TIN receiving the funds. </w:t>
      </w:r>
      <w:r w:rsidR="00090348" w:rsidRPr="00485353">
        <w:rPr>
          <w:rFonts w:cstheme="minorHAnsi"/>
          <w:sz w:val="22"/>
          <w:szCs w:val="22"/>
        </w:rPr>
        <w:t xml:space="preserve">For now, it </w:t>
      </w:r>
      <w:r w:rsidR="005E61CD" w:rsidRPr="00485353">
        <w:rPr>
          <w:rFonts w:cstheme="minorHAnsi"/>
          <w:sz w:val="22"/>
          <w:szCs w:val="22"/>
        </w:rPr>
        <w:t>is</w:t>
      </w:r>
      <w:r w:rsidR="00090348" w:rsidRPr="00485353">
        <w:rPr>
          <w:rFonts w:cstheme="minorHAnsi"/>
          <w:sz w:val="22"/>
          <w:szCs w:val="22"/>
        </w:rPr>
        <w:t xml:space="preserve"> recommended to track expenses by payer and provider type pending further </w:t>
      </w:r>
      <w:r w:rsidR="00174869">
        <w:rPr>
          <w:rFonts w:cstheme="minorHAnsi"/>
          <w:sz w:val="22"/>
          <w:szCs w:val="22"/>
        </w:rPr>
        <w:t xml:space="preserve">written </w:t>
      </w:r>
      <w:r w:rsidR="00090348" w:rsidRPr="00485353">
        <w:rPr>
          <w:rFonts w:cstheme="minorHAnsi"/>
          <w:sz w:val="22"/>
          <w:szCs w:val="22"/>
        </w:rPr>
        <w:t xml:space="preserve">HHS guidance. </w:t>
      </w:r>
    </w:p>
    <w:p w14:paraId="2878C144" w14:textId="2A67B019" w:rsidR="00717F90" w:rsidRPr="00485353" w:rsidRDefault="00717F90" w:rsidP="00CA5677">
      <w:pPr>
        <w:pStyle w:val="ListParagraph"/>
        <w:numPr>
          <w:ilvl w:val="1"/>
          <w:numId w:val="18"/>
        </w:numPr>
        <w:rPr>
          <w:rFonts w:cstheme="minorHAnsi"/>
          <w:sz w:val="22"/>
          <w:szCs w:val="22"/>
        </w:rPr>
      </w:pPr>
      <w:r w:rsidRPr="00485353">
        <w:rPr>
          <w:rFonts w:cstheme="minorHAnsi"/>
          <w:b/>
          <w:bCs/>
          <w:sz w:val="22"/>
          <w:szCs w:val="22"/>
        </w:rPr>
        <w:t xml:space="preserve">Timeframe: </w:t>
      </w:r>
      <w:r w:rsidR="00AF2B93" w:rsidRPr="00485353">
        <w:rPr>
          <w:rFonts w:cstheme="minorHAnsi"/>
          <w:sz w:val="22"/>
          <w:szCs w:val="22"/>
        </w:rPr>
        <w:t xml:space="preserve">Reports will be required quarterly </w:t>
      </w:r>
      <w:r w:rsidR="00B25D05" w:rsidRPr="00485353">
        <w:rPr>
          <w:rFonts w:cstheme="minorHAnsi"/>
          <w:sz w:val="22"/>
          <w:szCs w:val="22"/>
        </w:rPr>
        <w:t xml:space="preserve">to HHS and the Pandemic </w:t>
      </w:r>
      <w:r w:rsidR="00B25D05" w:rsidRPr="00485353">
        <w:rPr>
          <w:rFonts w:cstheme="minorHAnsi"/>
          <w:color w:val="000000"/>
          <w:sz w:val="22"/>
          <w:szCs w:val="22"/>
        </w:rPr>
        <w:t xml:space="preserve">Response Accountability Committee </w:t>
      </w:r>
      <w:r w:rsidR="00AF2B93" w:rsidRPr="00485353">
        <w:rPr>
          <w:rFonts w:cstheme="minorHAnsi"/>
          <w:sz w:val="22"/>
          <w:szCs w:val="22"/>
        </w:rPr>
        <w:t xml:space="preserve">according to the </w:t>
      </w:r>
      <w:r w:rsidR="008676F3" w:rsidRPr="00485353">
        <w:rPr>
          <w:rFonts w:cstheme="minorHAnsi"/>
          <w:sz w:val="22"/>
          <w:szCs w:val="22"/>
        </w:rPr>
        <w:t xml:space="preserve">Relief Fund Terms and Conditions. The first report is expected to be due July 10 for funds distributed </w:t>
      </w:r>
      <w:r w:rsidR="004C765F" w:rsidRPr="00485353">
        <w:rPr>
          <w:rFonts w:cstheme="minorHAnsi"/>
          <w:sz w:val="22"/>
          <w:szCs w:val="22"/>
        </w:rPr>
        <w:t xml:space="preserve">in </w:t>
      </w:r>
      <w:r w:rsidR="008676F3" w:rsidRPr="00485353">
        <w:rPr>
          <w:rFonts w:cstheme="minorHAnsi"/>
          <w:sz w:val="22"/>
          <w:szCs w:val="22"/>
        </w:rPr>
        <w:t xml:space="preserve">April </w:t>
      </w:r>
      <w:r w:rsidR="004C765F" w:rsidRPr="00485353">
        <w:rPr>
          <w:rFonts w:cstheme="minorHAnsi"/>
          <w:sz w:val="22"/>
          <w:szCs w:val="22"/>
        </w:rPr>
        <w:t xml:space="preserve">– June 2020. </w:t>
      </w:r>
      <w:r w:rsidRPr="00485353">
        <w:rPr>
          <w:rFonts w:cstheme="minorHAnsi"/>
          <w:sz w:val="22"/>
          <w:szCs w:val="22"/>
        </w:rPr>
        <w:t xml:space="preserve"> </w:t>
      </w:r>
      <w:r w:rsidR="00951C7B" w:rsidRPr="00485353">
        <w:rPr>
          <w:rFonts w:cstheme="minorHAnsi"/>
          <w:sz w:val="22"/>
          <w:szCs w:val="22"/>
        </w:rPr>
        <w:t xml:space="preserve">HHS has indicated that </w:t>
      </w:r>
      <w:r w:rsidR="00076883" w:rsidRPr="00485353">
        <w:rPr>
          <w:rFonts w:cstheme="minorHAnsi"/>
          <w:sz w:val="22"/>
          <w:szCs w:val="22"/>
        </w:rPr>
        <w:t xml:space="preserve">it will be issuing further guidance in the future on reporting. </w:t>
      </w:r>
    </w:p>
    <w:p w14:paraId="7A662826" w14:textId="27C80704" w:rsidR="00725DC2" w:rsidRPr="00485353" w:rsidRDefault="0089532A" w:rsidP="00725DC2">
      <w:pPr>
        <w:rPr>
          <w:rFonts w:asciiTheme="minorHAnsi" w:hAnsiTheme="minorHAnsi" w:cstheme="minorHAnsi"/>
          <w:color w:val="000000"/>
          <w:sz w:val="22"/>
          <w:szCs w:val="22"/>
        </w:rPr>
      </w:pPr>
      <w:r>
        <w:rPr>
          <w:rFonts w:asciiTheme="minorHAnsi" w:hAnsiTheme="minorHAnsi" w:cstheme="minorHAnsi"/>
          <w:color w:val="000000"/>
          <w:sz w:val="22"/>
          <w:szCs w:val="22"/>
        </w:rPr>
        <w:br/>
      </w:r>
    </w:p>
    <w:p w14:paraId="25F2BCBF" w14:textId="75E0B7D7" w:rsidR="00BA2440" w:rsidRPr="00485353" w:rsidRDefault="00725DC2" w:rsidP="00BA2440">
      <w:pPr>
        <w:pStyle w:val="ListParagraph"/>
        <w:numPr>
          <w:ilvl w:val="0"/>
          <w:numId w:val="18"/>
        </w:numPr>
        <w:rPr>
          <w:rFonts w:cstheme="minorHAnsi"/>
          <w:b/>
          <w:bCs/>
          <w:color w:val="000000"/>
          <w:sz w:val="22"/>
          <w:szCs w:val="22"/>
        </w:rPr>
      </w:pPr>
      <w:r w:rsidRPr="00485353">
        <w:rPr>
          <w:rFonts w:cstheme="minorHAnsi"/>
          <w:b/>
          <w:bCs/>
          <w:color w:val="000000"/>
          <w:sz w:val="22"/>
          <w:szCs w:val="22"/>
        </w:rPr>
        <w:t xml:space="preserve">What if </w:t>
      </w:r>
      <w:r w:rsidR="00970013" w:rsidRPr="00485353">
        <w:rPr>
          <w:rFonts w:cstheme="minorHAnsi"/>
          <w:b/>
          <w:bCs/>
          <w:color w:val="000000"/>
          <w:sz w:val="22"/>
          <w:szCs w:val="22"/>
        </w:rPr>
        <w:t>your organization receives more</w:t>
      </w:r>
      <w:r w:rsidRPr="00485353">
        <w:rPr>
          <w:rFonts w:cstheme="minorHAnsi"/>
          <w:b/>
          <w:bCs/>
          <w:color w:val="000000"/>
          <w:sz w:val="22"/>
          <w:szCs w:val="22"/>
        </w:rPr>
        <w:t xml:space="preserve"> money through various relief funds than is expended? How is that money to be returned?</w:t>
      </w:r>
      <w:r w:rsidRPr="00485353">
        <w:rPr>
          <w:rFonts w:cstheme="minorHAnsi"/>
          <w:color w:val="000000"/>
          <w:sz w:val="22"/>
          <w:szCs w:val="22"/>
        </w:rPr>
        <w:t xml:space="preserve">  </w:t>
      </w:r>
    </w:p>
    <w:p w14:paraId="1274ADC2" w14:textId="77777777" w:rsidR="00725DC2" w:rsidRPr="00485353" w:rsidRDefault="00725DC2" w:rsidP="00970013">
      <w:pPr>
        <w:pStyle w:val="ListParagraph"/>
        <w:rPr>
          <w:rFonts w:cstheme="minorHAnsi"/>
          <w:b/>
          <w:bCs/>
          <w:color w:val="000000"/>
          <w:sz w:val="22"/>
          <w:szCs w:val="22"/>
        </w:rPr>
      </w:pPr>
    </w:p>
    <w:p w14:paraId="213AAD44" w14:textId="1E6C13FD" w:rsidR="00725DC2" w:rsidRPr="00485353" w:rsidRDefault="004C55BC" w:rsidP="00725DC2">
      <w:pPr>
        <w:pStyle w:val="ListParagraph"/>
        <w:rPr>
          <w:rFonts w:cstheme="minorHAnsi"/>
          <w:color w:val="000000"/>
          <w:sz w:val="22"/>
          <w:szCs w:val="22"/>
        </w:rPr>
      </w:pPr>
      <w:r w:rsidRPr="00485353">
        <w:rPr>
          <w:rFonts w:cstheme="minorHAnsi"/>
          <w:b/>
          <w:bCs/>
          <w:color w:val="FF0000"/>
          <w:sz w:val="22"/>
          <w:szCs w:val="22"/>
        </w:rPr>
        <w:t>UPDATE</w:t>
      </w:r>
      <w:r w:rsidR="0008548C">
        <w:rPr>
          <w:rFonts w:cstheme="minorHAnsi"/>
          <w:b/>
          <w:bCs/>
          <w:color w:val="FF0000"/>
          <w:sz w:val="22"/>
          <w:szCs w:val="22"/>
        </w:rPr>
        <w:t xml:space="preserve"> (5/21)</w:t>
      </w:r>
      <w:r w:rsidRPr="00485353">
        <w:rPr>
          <w:rFonts w:cstheme="minorHAnsi"/>
          <w:color w:val="000000"/>
          <w:sz w:val="22"/>
          <w:szCs w:val="22"/>
        </w:rPr>
        <w:t xml:space="preserve">- </w:t>
      </w:r>
      <w:r w:rsidR="00F74527" w:rsidRPr="00485353">
        <w:rPr>
          <w:rFonts w:cstheme="minorHAnsi"/>
          <w:color w:val="000000"/>
          <w:sz w:val="22"/>
          <w:szCs w:val="22"/>
        </w:rPr>
        <w:t xml:space="preserve"> </w:t>
      </w:r>
      <w:r w:rsidR="00351824">
        <w:rPr>
          <w:rFonts w:cstheme="minorHAnsi"/>
          <w:color w:val="000000"/>
          <w:sz w:val="22"/>
          <w:szCs w:val="22"/>
        </w:rPr>
        <w:t>The</w:t>
      </w:r>
      <w:r w:rsidR="007362A2">
        <w:rPr>
          <w:rFonts w:cstheme="minorHAnsi"/>
          <w:color w:val="000000"/>
          <w:sz w:val="22"/>
          <w:szCs w:val="22"/>
        </w:rPr>
        <w:t xml:space="preserve"> HHS </w:t>
      </w:r>
      <w:hyperlink r:id="rId27" w:history="1">
        <w:r w:rsidR="0080418B" w:rsidRPr="00485353">
          <w:rPr>
            <w:rStyle w:val="Hyperlink"/>
            <w:rFonts w:cstheme="minorHAnsi"/>
            <w:sz w:val="22"/>
            <w:szCs w:val="22"/>
          </w:rPr>
          <w:t>General Distribution FAQ</w:t>
        </w:r>
      </w:hyperlink>
      <w:r w:rsidR="007362A2">
        <w:rPr>
          <w:rFonts w:cstheme="minorHAnsi"/>
          <w:color w:val="000000"/>
          <w:sz w:val="22"/>
          <w:szCs w:val="22"/>
        </w:rPr>
        <w:t xml:space="preserve"> and the </w:t>
      </w:r>
      <w:r w:rsidR="00C07FA8" w:rsidRPr="00485353">
        <w:rPr>
          <w:rFonts w:cstheme="minorHAnsi"/>
          <w:color w:val="000000"/>
          <w:sz w:val="22"/>
          <w:szCs w:val="22"/>
        </w:rPr>
        <w:t xml:space="preserve">CARES Act Relief Payment </w:t>
      </w:r>
      <w:r w:rsidR="007362A2">
        <w:rPr>
          <w:rFonts w:cstheme="minorHAnsi"/>
          <w:color w:val="000000"/>
          <w:sz w:val="22"/>
          <w:szCs w:val="22"/>
        </w:rPr>
        <w:t>Terms and Conditions</w:t>
      </w:r>
      <w:r w:rsidR="00C07FA8">
        <w:rPr>
          <w:rFonts w:cstheme="minorHAnsi"/>
          <w:color w:val="000000"/>
          <w:sz w:val="22"/>
          <w:szCs w:val="22"/>
        </w:rPr>
        <w:t xml:space="preserve"> indicate that HHS </w:t>
      </w:r>
      <w:r w:rsidR="00145341" w:rsidRPr="00485353">
        <w:rPr>
          <w:rFonts w:cstheme="minorHAnsi"/>
          <w:color w:val="000000"/>
          <w:sz w:val="22"/>
          <w:szCs w:val="22"/>
        </w:rPr>
        <w:t xml:space="preserve">does not intend to recoup funds as long as a provider’s lost revenue and increased expenses exceed the amount of the payment(s) received. </w:t>
      </w:r>
      <w:r w:rsidR="008D4F64">
        <w:rPr>
          <w:rFonts w:cstheme="minorHAnsi"/>
          <w:color w:val="000000"/>
          <w:sz w:val="22"/>
          <w:szCs w:val="22"/>
        </w:rPr>
        <w:t xml:space="preserve">However, </w:t>
      </w:r>
      <w:r w:rsidR="00351824">
        <w:rPr>
          <w:rFonts w:cstheme="minorHAnsi"/>
          <w:color w:val="000000"/>
          <w:sz w:val="22"/>
          <w:szCs w:val="22"/>
        </w:rPr>
        <w:t>HHS also</w:t>
      </w:r>
      <w:r w:rsidR="00383DD0" w:rsidRPr="00485353">
        <w:rPr>
          <w:rFonts w:cstheme="minorHAnsi"/>
          <w:color w:val="000000"/>
          <w:sz w:val="22"/>
          <w:szCs w:val="22"/>
        </w:rPr>
        <w:t xml:space="preserve"> reserves the right to audit </w:t>
      </w:r>
      <w:r w:rsidR="004A7403">
        <w:rPr>
          <w:rFonts w:cstheme="minorHAnsi"/>
          <w:color w:val="000000"/>
          <w:sz w:val="22"/>
          <w:szCs w:val="22"/>
        </w:rPr>
        <w:t>PRF</w:t>
      </w:r>
      <w:r w:rsidR="00383DD0" w:rsidRPr="00485353">
        <w:rPr>
          <w:rFonts w:cstheme="minorHAnsi"/>
          <w:color w:val="000000"/>
          <w:sz w:val="22"/>
          <w:szCs w:val="22"/>
        </w:rPr>
        <w:t xml:space="preserve"> recipients in the future to ensure that this requirement is met and collect </w:t>
      </w:r>
      <w:r w:rsidR="00206203" w:rsidRPr="00485353">
        <w:rPr>
          <w:rFonts w:cstheme="minorHAnsi"/>
          <w:color w:val="000000"/>
          <w:sz w:val="22"/>
          <w:szCs w:val="22"/>
        </w:rPr>
        <w:t xml:space="preserve">any amounts made in error or where payments don’t exceed lost revenues and expenses. </w:t>
      </w:r>
      <w:r w:rsidR="002253CF">
        <w:rPr>
          <w:rFonts w:cstheme="minorHAnsi"/>
          <w:color w:val="000000"/>
          <w:sz w:val="22"/>
          <w:szCs w:val="22"/>
        </w:rPr>
        <w:t xml:space="preserve"> For providers who do not have eligible expenses and lost revenues that exceed the amount they were paid</w:t>
      </w:r>
      <w:r w:rsidR="006516D4">
        <w:rPr>
          <w:rFonts w:cstheme="minorHAnsi"/>
          <w:color w:val="000000"/>
          <w:sz w:val="22"/>
          <w:szCs w:val="22"/>
        </w:rPr>
        <w:t xml:space="preserve">, it is not yet clear how those remaining, unspent funds will be returned. </w:t>
      </w:r>
    </w:p>
    <w:p w14:paraId="4DCA7861" w14:textId="6B790DE2" w:rsidR="004F7664" w:rsidRPr="00485353" w:rsidRDefault="004F7664" w:rsidP="00725DC2">
      <w:pPr>
        <w:pStyle w:val="ListParagraph"/>
        <w:rPr>
          <w:rFonts w:cstheme="minorHAnsi"/>
          <w:b/>
          <w:bCs/>
          <w:color w:val="000000"/>
          <w:sz w:val="22"/>
          <w:szCs w:val="22"/>
        </w:rPr>
      </w:pPr>
    </w:p>
    <w:p w14:paraId="60254635" w14:textId="6D42704E" w:rsidR="004F7664" w:rsidRPr="00485353" w:rsidRDefault="002427C5" w:rsidP="00AF2BA1">
      <w:pPr>
        <w:ind w:left="720"/>
        <w:rPr>
          <w:rFonts w:asciiTheme="minorHAnsi" w:hAnsiTheme="minorHAnsi" w:cstheme="minorHAnsi"/>
          <w:sz w:val="22"/>
          <w:szCs w:val="22"/>
        </w:rPr>
      </w:pPr>
      <w:r>
        <w:rPr>
          <w:rFonts w:asciiTheme="minorHAnsi" w:hAnsiTheme="minorHAnsi" w:cstheme="minorHAnsi"/>
          <w:sz w:val="22"/>
          <w:szCs w:val="22"/>
        </w:rPr>
        <w:t>HHS has established a process for p</w:t>
      </w:r>
      <w:r w:rsidR="004F7664" w:rsidRPr="00485353">
        <w:rPr>
          <w:rFonts w:asciiTheme="minorHAnsi" w:hAnsiTheme="minorHAnsi" w:cstheme="minorHAnsi"/>
          <w:sz w:val="22"/>
          <w:szCs w:val="22"/>
        </w:rPr>
        <w:t>roviders who choose to reject the funds</w:t>
      </w:r>
      <w:r>
        <w:rPr>
          <w:rFonts w:asciiTheme="minorHAnsi" w:hAnsiTheme="minorHAnsi" w:cstheme="minorHAnsi"/>
          <w:sz w:val="22"/>
          <w:szCs w:val="22"/>
        </w:rPr>
        <w:t xml:space="preserve"> upfr</w:t>
      </w:r>
      <w:r w:rsidR="004F17F8">
        <w:rPr>
          <w:rFonts w:asciiTheme="minorHAnsi" w:hAnsiTheme="minorHAnsi" w:cstheme="minorHAnsi"/>
          <w:sz w:val="22"/>
          <w:szCs w:val="22"/>
        </w:rPr>
        <w:t>ont</w:t>
      </w:r>
      <w:r w:rsidR="00307E1A">
        <w:rPr>
          <w:rFonts w:asciiTheme="minorHAnsi" w:hAnsiTheme="minorHAnsi" w:cstheme="minorHAnsi"/>
          <w:sz w:val="22"/>
          <w:szCs w:val="22"/>
        </w:rPr>
        <w:t xml:space="preserve"> in their entirety</w:t>
      </w:r>
      <w:r w:rsidR="004F17F8">
        <w:rPr>
          <w:rFonts w:asciiTheme="minorHAnsi" w:hAnsiTheme="minorHAnsi" w:cstheme="minorHAnsi"/>
          <w:sz w:val="22"/>
          <w:szCs w:val="22"/>
        </w:rPr>
        <w:t>. They</w:t>
      </w:r>
      <w:r w:rsidR="004F7664" w:rsidRPr="00485353">
        <w:rPr>
          <w:rFonts w:asciiTheme="minorHAnsi" w:hAnsiTheme="minorHAnsi" w:cstheme="minorHAnsi"/>
          <w:sz w:val="22"/>
          <w:szCs w:val="22"/>
        </w:rPr>
        <w:t xml:space="preserve"> must complete the attestation indicating their rejection of the funds. </w:t>
      </w:r>
      <w:r w:rsidR="0008548C">
        <w:rPr>
          <w:rFonts w:asciiTheme="minorHAnsi" w:hAnsiTheme="minorHAnsi" w:cstheme="minorHAnsi"/>
          <w:b/>
          <w:bCs/>
          <w:color w:val="FF0000"/>
          <w:sz w:val="22"/>
          <w:szCs w:val="22"/>
        </w:rPr>
        <w:br/>
      </w:r>
      <w:r w:rsidR="0008548C">
        <w:rPr>
          <w:rFonts w:asciiTheme="minorHAnsi" w:hAnsiTheme="minorHAnsi" w:cstheme="minorHAnsi"/>
          <w:b/>
          <w:bCs/>
          <w:color w:val="FF0000"/>
          <w:sz w:val="22"/>
          <w:szCs w:val="22"/>
        </w:rPr>
        <w:br/>
      </w:r>
      <w:r w:rsidR="004F7664" w:rsidRPr="00485353">
        <w:rPr>
          <w:rFonts w:asciiTheme="minorHAnsi" w:hAnsiTheme="minorHAnsi" w:cstheme="minorHAnsi"/>
          <w:sz w:val="22"/>
          <w:szCs w:val="22"/>
        </w:rPr>
        <w:t xml:space="preserve">Providers must return the payments in the way that the payment was received. So, if the payment was received via: </w:t>
      </w:r>
    </w:p>
    <w:p w14:paraId="562BF2F9" w14:textId="6F15230E" w:rsidR="0008548C" w:rsidRDefault="004F7664" w:rsidP="0008548C">
      <w:pPr>
        <w:pStyle w:val="NormalWeb"/>
        <w:numPr>
          <w:ilvl w:val="0"/>
          <w:numId w:val="46"/>
        </w:numPr>
        <w:rPr>
          <w:rFonts w:asciiTheme="minorHAnsi" w:hAnsiTheme="minorHAnsi" w:cstheme="minorHAnsi"/>
          <w:sz w:val="22"/>
          <w:szCs w:val="22"/>
        </w:rPr>
      </w:pPr>
      <w:r w:rsidRPr="001A1745">
        <w:rPr>
          <w:rFonts w:asciiTheme="minorHAnsi" w:hAnsiTheme="minorHAnsi" w:cstheme="minorHAnsi"/>
          <w:b/>
          <w:bCs/>
          <w:sz w:val="22"/>
          <w:szCs w:val="22"/>
        </w:rPr>
        <w:t>ACH payment</w:t>
      </w:r>
      <w:r w:rsidRPr="001A1745">
        <w:rPr>
          <w:rFonts w:asciiTheme="minorHAnsi" w:hAnsiTheme="minorHAnsi" w:cstheme="minorHAnsi"/>
          <w:sz w:val="22"/>
          <w:szCs w:val="22"/>
        </w:rPr>
        <w:t xml:space="preserve">: The provider needs to contact their financial institution and ask the institution to refuse the received Automated Clearinghouse (ACH) credit by initiating an ACH </w:t>
      </w:r>
      <w:r w:rsidRPr="001A1745">
        <w:rPr>
          <w:rFonts w:asciiTheme="minorHAnsi" w:hAnsiTheme="minorHAnsi" w:cstheme="minorHAnsi"/>
          <w:sz w:val="22"/>
          <w:szCs w:val="22"/>
        </w:rPr>
        <w:lastRenderedPageBreak/>
        <w:t>return using the ACH return code of “R23 - Credit Entry Refused by Receiver." If a provider received the money via ACH they must return the money via ACH.</w:t>
      </w:r>
      <w:r w:rsidR="0075217A" w:rsidRPr="001A1745">
        <w:rPr>
          <w:rFonts w:asciiTheme="minorHAnsi" w:hAnsiTheme="minorHAnsi" w:cstheme="minorHAnsi"/>
          <w:sz w:val="22"/>
          <w:szCs w:val="22"/>
        </w:rPr>
        <w:t xml:space="preserve"> These payments must be returned within 45 days of being received. </w:t>
      </w:r>
      <w:r w:rsidR="00FA153D" w:rsidRPr="001A1745">
        <w:rPr>
          <w:rFonts w:asciiTheme="minorHAnsi" w:hAnsiTheme="minorHAnsi" w:cstheme="minorHAnsi"/>
          <w:sz w:val="22"/>
          <w:szCs w:val="22"/>
        </w:rPr>
        <w:t xml:space="preserve"> HHS recommends contacting UnitedHealth Group’s Provider Support Line at (866) 569-3522 if your financial institution </w:t>
      </w:r>
      <w:r w:rsidR="001A1745" w:rsidRPr="001A1745">
        <w:rPr>
          <w:rFonts w:asciiTheme="minorHAnsi" w:hAnsiTheme="minorHAnsi" w:cstheme="minorHAnsi"/>
          <w:sz w:val="22"/>
          <w:szCs w:val="22"/>
        </w:rPr>
        <w:t>will not allow you to return the payment electronically.</w:t>
      </w:r>
      <w:r w:rsidR="0008548C">
        <w:rPr>
          <w:rFonts w:asciiTheme="minorHAnsi" w:hAnsiTheme="minorHAnsi" w:cstheme="minorHAnsi"/>
          <w:sz w:val="22"/>
          <w:szCs w:val="22"/>
        </w:rPr>
        <w:br/>
      </w:r>
    </w:p>
    <w:p w14:paraId="1E167F7B" w14:textId="1AE4A364" w:rsidR="004F7664" w:rsidRPr="00D12340" w:rsidRDefault="004F7664" w:rsidP="00D12340">
      <w:pPr>
        <w:pStyle w:val="NormalWeb"/>
        <w:numPr>
          <w:ilvl w:val="0"/>
          <w:numId w:val="46"/>
        </w:numPr>
        <w:rPr>
          <w:rFonts w:asciiTheme="minorHAnsi" w:hAnsiTheme="minorHAnsi" w:cstheme="minorHAnsi"/>
          <w:sz w:val="22"/>
          <w:szCs w:val="22"/>
        </w:rPr>
      </w:pPr>
      <w:r w:rsidRPr="0008548C">
        <w:rPr>
          <w:rFonts w:asciiTheme="minorHAnsi" w:hAnsiTheme="minorHAnsi" w:cstheme="minorHAnsi"/>
          <w:b/>
          <w:bCs/>
          <w:sz w:val="22"/>
          <w:szCs w:val="22"/>
        </w:rPr>
        <w:t>Paper check</w:t>
      </w:r>
      <w:r w:rsidRPr="0008548C">
        <w:rPr>
          <w:rFonts w:asciiTheme="minorHAnsi" w:hAnsiTheme="minorHAnsi" w:cstheme="minorHAnsi"/>
          <w:sz w:val="22"/>
          <w:szCs w:val="22"/>
        </w:rPr>
        <w:t>: If the provider received a payment via check and has not yet deposited it, the provider should destroy, shred, or securely dispose of it. If the provider has already deposited the check, the provider should mail a refund check</w:t>
      </w:r>
      <w:r w:rsidR="00307E1A">
        <w:rPr>
          <w:rFonts w:asciiTheme="minorHAnsi" w:hAnsiTheme="minorHAnsi" w:cstheme="minorHAnsi"/>
          <w:sz w:val="22"/>
          <w:szCs w:val="22"/>
        </w:rPr>
        <w:t xml:space="preserve"> within 60 days </w:t>
      </w:r>
      <w:r w:rsidRPr="0008548C">
        <w:rPr>
          <w:rFonts w:asciiTheme="minorHAnsi" w:hAnsiTheme="minorHAnsi" w:cstheme="minorHAnsi"/>
          <w:sz w:val="22"/>
          <w:szCs w:val="22"/>
        </w:rPr>
        <w:t xml:space="preserve">for the full amount, payable to “UnitedHealth Group” to the address below. Please list the check number from the original Provider Relief Fund ACH payment or check in the memo. UnitedHealth Group Attention: CARES Act Provider Relief Fund PO Box 31376 Salt Lake City, UT 84131-0376 </w:t>
      </w:r>
    </w:p>
    <w:p w14:paraId="7CA5E91D" w14:textId="57A0EC79" w:rsidR="00D905B1" w:rsidRPr="00485353" w:rsidRDefault="00D905B1" w:rsidP="00D905B1">
      <w:pPr>
        <w:pStyle w:val="ListParagraph"/>
        <w:numPr>
          <w:ilvl w:val="0"/>
          <w:numId w:val="18"/>
        </w:numPr>
        <w:rPr>
          <w:rFonts w:cstheme="minorHAnsi"/>
          <w:b/>
          <w:bCs/>
          <w:color w:val="000000"/>
          <w:sz w:val="22"/>
          <w:szCs w:val="22"/>
        </w:rPr>
      </w:pPr>
      <w:r w:rsidRPr="00485353">
        <w:rPr>
          <w:rFonts w:cstheme="minorHAnsi"/>
          <w:b/>
          <w:bCs/>
          <w:color w:val="000000"/>
          <w:sz w:val="22"/>
          <w:szCs w:val="22"/>
        </w:rPr>
        <w:t xml:space="preserve">Which program funds should </w:t>
      </w:r>
      <w:r w:rsidR="00356257" w:rsidRPr="00485353">
        <w:rPr>
          <w:rFonts w:cstheme="minorHAnsi"/>
          <w:b/>
          <w:bCs/>
          <w:color w:val="000000"/>
          <w:sz w:val="22"/>
          <w:szCs w:val="22"/>
        </w:rPr>
        <w:t>your organization</w:t>
      </w:r>
      <w:r w:rsidRPr="00485353">
        <w:rPr>
          <w:rFonts w:cstheme="minorHAnsi"/>
          <w:b/>
          <w:bCs/>
          <w:color w:val="000000"/>
          <w:sz w:val="22"/>
          <w:szCs w:val="22"/>
        </w:rPr>
        <w:t xml:space="preserve"> use first</w:t>
      </w:r>
      <w:r w:rsidR="00381E76" w:rsidRPr="00485353">
        <w:rPr>
          <w:rFonts w:cstheme="minorHAnsi"/>
          <w:b/>
          <w:bCs/>
          <w:color w:val="000000"/>
          <w:sz w:val="22"/>
          <w:szCs w:val="22"/>
        </w:rPr>
        <w:t xml:space="preserve"> (e.g.</w:t>
      </w:r>
      <w:r w:rsidRPr="00485353">
        <w:rPr>
          <w:rFonts w:cstheme="minorHAnsi"/>
          <w:b/>
          <w:bCs/>
          <w:color w:val="000000"/>
          <w:sz w:val="22"/>
          <w:szCs w:val="22"/>
        </w:rPr>
        <w:t xml:space="preserve"> Paycheck Protection Program or CARES </w:t>
      </w:r>
      <w:r w:rsidR="00C57B83" w:rsidRPr="00485353">
        <w:rPr>
          <w:rFonts w:cstheme="minorHAnsi"/>
          <w:b/>
          <w:bCs/>
          <w:color w:val="000000"/>
          <w:sz w:val="22"/>
          <w:szCs w:val="22"/>
        </w:rPr>
        <w:t xml:space="preserve">Act Provider Relief </w:t>
      </w:r>
      <w:r w:rsidRPr="00485353">
        <w:rPr>
          <w:rFonts w:cstheme="minorHAnsi"/>
          <w:b/>
          <w:bCs/>
          <w:color w:val="000000"/>
          <w:sz w:val="22"/>
          <w:szCs w:val="22"/>
        </w:rPr>
        <w:t>funds</w:t>
      </w:r>
      <w:r w:rsidR="00381E76" w:rsidRPr="00485353">
        <w:rPr>
          <w:rFonts w:cstheme="minorHAnsi"/>
          <w:b/>
          <w:bCs/>
          <w:color w:val="000000"/>
          <w:sz w:val="22"/>
          <w:szCs w:val="22"/>
        </w:rPr>
        <w:t>)</w:t>
      </w:r>
      <w:r w:rsidRPr="00485353">
        <w:rPr>
          <w:rFonts w:cstheme="minorHAnsi"/>
          <w:b/>
          <w:bCs/>
          <w:color w:val="000000"/>
          <w:sz w:val="22"/>
          <w:szCs w:val="22"/>
        </w:rPr>
        <w:t>? What about other relief funds and/or loans?</w:t>
      </w:r>
      <w:r w:rsidR="00B57FBD" w:rsidRPr="00485353">
        <w:rPr>
          <w:rFonts w:cstheme="minorHAnsi"/>
          <w:b/>
          <w:bCs/>
          <w:color w:val="000000"/>
          <w:sz w:val="22"/>
          <w:szCs w:val="22"/>
        </w:rPr>
        <w:t xml:space="preserve"> </w:t>
      </w:r>
    </w:p>
    <w:p w14:paraId="4168BA92" w14:textId="6A06A296" w:rsidR="00B57FBD" w:rsidRPr="00485353" w:rsidRDefault="00C57B83" w:rsidP="006169D6">
      <w:pPr>
        <w:ind w:left="720"/>
        <w:rPr>
          <w:rFonts w:asciiTheme="minorHAnsi" w:hAnsiTheme="minorHAnsi" w:cstheme="minorHAnsi"/>
          <w:sz w:val="22"/>
          <w:szCs w:val="22"/>
        </w:rPr>
      </w:pPr>
      <w:r w:rsidRPr="00485353">
        <w:rPr>
          <w:rFonts w:asciiTheme="minorHAnsi" w:hAnsiTheme="minorHAnsi" w:cstheme="minorHAnsi"/>
          <w:sz w:val="22"/>
          <w:szCs w:val="22"/>
        </w:rPr>
        <w:br/>
      </w:r>
      <w:r w:rsidR="00A82BCD" w:rsidRPr="00485353">
        <w:rPr>
          <w:rFonts w:asciiTheme="minorHAnsi" w:hAnsiTheme="minorHAnsi" w:cstheme="minorHAnsi"/>
          <w:sz w:val="22"/>
          <w:szCs w:val="22"/>
        </w:rPr>
        <w:t xml:space="preserve">As you are tracking expenses and lost revenues, providers should be aware that their </w:t>
      </w:r>
      <w:r w:rsidR="00D905B1" w:rsidRPr="00485353">
        <w:rPr>
          <w:rFonts w:asciiTheme="minorHAnsi" w:hAnsiTheme="minorHAnsi" w:cstheme="minorHAnsi"/>
          <w:sz w:val="22"/>
          <w:szCs w:val="22"/>
        </w:rPr>
        <w:t xml:space="preserve">expenses can only be counted once across </w:t>
      </w:r>
      <w:r w:rsidR="00574850" w:rsidRPr="00485353">
        <w:rPr>
          <w:rFonts w:asciiTheme="minorHAnsi" w:hAnsiTheme="minorHAnsi" w:cstheme="minorHAnsi"/>
          <w:sz w:val="22"/>
          <w:szCs w:val="22"/>
        </w:rPr>
        <w:t xml:space="preserve">various </w:t>
      </w:r>
      <w:r w:rsidR="00D905B1" w:rsidRPr="00485353">
        <w:rPr>
          <w:rFonts w:asciiTheme="minorHAnsi" w:hAnsiTheme="minorHAnsi" w:cstheme="minorHAnsi"/>
          <w:sz w:val="22"/>
          <w:szCs w:val="22"/>
        </w:rPr>
        <w:t xml:space="preserve">COVID-19 </w:t>
      </w:r>
      <w:r w:rsidR="003E3E24">
        <w:rPr>
          <w:rFonts w:asciiTheme="minorHAnsi" w:hAnsiTheme="minorHAnsi" w:cstheme="minorHAnsi"/>
          <w:sz w:val="22"/>
          <w:szCs w:val="22"/>
        </w:rPr>
        <w:t>related</w:t>
      </w:r>
      <w:r w:rsidR="006934D5">
        <w:rPr>
          <w:rFonts w:asciiTheme="minorHAnsi" w:hAnsiTheme="minorHAnsi" w:cstheme="minorHAnsi"/>
          <w:sz w:val="22"/>
          <w:szCs w:val="22"/>
        </w:rPr>
        <w:t xml:space="preserve"> relief</w:t>
      </w:r>
      <w:r w:rsidR="00D905B1" w:rsidRPr="00485353">
        <w:rPr>
          <w:rFonts w:asciiTheme="minorHAnsi" w:hAnsiTheme="minorHAnsi" w:cstheme="minorHAnsi"/>
          <w:sz w:val="22"/>
          <w:szCs w:val="22"/>
        </w:rPr>
        <w:t xml:space="preserve"> funds and the Provider Relief Fund dollars are essentially the payer of last resort according to the Terms &amp; Conditions, which state, “ The recipient certifies that it will not use the Payment to reimburse expenses or losses that have been reimbursed from other sources or that other sources are obligated to reimburse.”  A good example is wages and salaries paid under the Paycheck Protection Program cannot also be counted under the Provider Relief Fund. </w:t>
      </w:r>
      <w:r w:rsidR="000D60D4" w:rsidRPr="00485353">
        <w:rPr>
          <w:rFonts w:asciiTheme="minorHAnsi" w:hAnsiTheme="minorHAnsi" w:cstheme="minorHAnsi"/>
          <w:sz w:val="22"/>
          <w:szCs w:val="22"/>
        </w:rPr>
        <w:t xml:space="preserve">In addition, if states increase their Medicaid </w:t>
      </w:r>
      <w:r w:rsidR="00077807" w:rsidRPr="00485353">
        <w:rPr>
          <w:rFonts w:asciiTheme="minorHAnsi" w:hAnsiTheme="minorHAnsi" w:cstheme="minorHAnsi"/>
          <w:sz w:val="22"/>
          <w:szCs w:val="22"/>
        </w:rPr>
        <w:t xml:space="preserve">provider rates </w:t>
      </w:r>
      <w:r w:rsidR="00180B13" w:rsidRPr="00485353">
        <w:rPr>
          <w:rFonts w:asciiTheme="minorHAnsi" w:hAnsiTheme="minorHAnsi" w:cstheme="minorHAnsi"/>
          <w:color w:val="000000" w:themeColor="text1"/>
          <w:sz w:val="22"/>
          <w:szCs w:val="22"/>
        </w:rPr>
        <w:t xml:space="preserve">or </w:t>
      </w:r>
      <w:r w:rsidR="006741A0" w:rsidRPr="00485353">
        <w:rPr>
          <w:rFonts w:asciiTheme="minorHAnsi" w:hAnsiTheme="minorHAnsi" w:cstheme="minorHAnsi"/>
          <w:color w:val="000000" w:themeColor="text1"/>
          <w:sz w:val="22"/>
          <w:szCs w:val="22"/>
        </w:rPr>
        <w:t xml:space="preserve">distribute </w:t>
      </w:r>
      <w:r w:rsidR="00180B13" w:rsidRPr="00485353">
        <w:rPr>
          <w:rFonts w:asciiTheme="minorHAnsi" w:hAnsiTheme="minorHAnsi" w:cstheme="minorHAnsi"/>
          <w:color w:val="000000" w:themeColor="text1"/>
          <w:sz w:val="22"/>
          <w:szCs w:val="22"/>
        </w:rPr>
        <w:t xml:space="preserve">lump sum funding </w:t>
      </w:r>
      <w:r w:rsidR="006741A0" w:rsidRPr="00485353">
        <w:rPr>
          <w:rFonts w:asciiTheme="minorHAnsi" w:hAnsiTheme="minorHAnsi" w:cstheme="minorHAnsi"/>
          <w:color w:val="000000" w:themeColor="text1"/>
          <w:sz w:val="22"/>
          <w:szCs w:val="22"/>
        </w:rPr>
        <w:t xml:space="preserve">to providers </w:t>
      </w:r>
      <w:r w:rsidR="00077807" w:rsidRPr="00485353">
        <w:rPr>
          <w:rFonts w:asciiTheme="minorHAnsi" w:hAnsiTheme="minorHAnsi" w:cstheme="minorHAnsi"/>
          <w:sz w:val="22"/>
          <w:szCs w:val="22"/>
        </w:rPr>
        <w:t>due to COVID-19, providers will want to carefully document which expenses are tied to these services versus Medicare to ensure that expenses aren’t attributed to both pots of money.</w:t>
      </w:r>
      <w:r w:rsidR="00AB5D2F" w:rsidRPr="00485353">
        <w:rPr>
          <w:rFonts w:asciiTheme="minorHAnsi" w:hAnsiTheme="minorHAnsi" w:cstheme="minorHAnsi"/>
          <w:sz w:val="22"/>
          <w:szCs w:val="22"/>
        </w:rPr>
        <w:t xml:space="preserve">  </w:t>
      </w:r>
      <w:r w:rsidR="00EA76B4">
        <w:rPr>
          <w:rFonts w:asciiTheme="minorHAnsi" w:hAnsiTheme="minorHAnsi" w:cstheme="minorHAnsi"/>
          <w:sz w:val="22"/>
          <w:szCs w:val="22"/>
        </w:rPr>
        <w:t>At this time, i</w:t>
      </w:r>
      <w:r w:rsidR="00AB5D2F" w:rsidRPr="00485353">
        <w:rPr>
          <w:rFonts w:asciiTheme="minorHAnsi" w:hAnsiTheme="minorHAnsi" w:cstheme="minorHAnsi"/>
          <w:sz w:val="22"/>
          <w:szCs w:val="22"/>
        </w:rPr>
        <w:t xml:space="preserve">t is also unclear how HHS will verify this information.  </w:t>
      </w:r>
    </w:p>
    <w:p w14:paraId="21C16747" w14:textId="2AAA67F8" w:rsidR="0022034A" w:rsidRPr="00485353" w:rsidRDefault="0022034A" w:rsidP="006169D6">
      <w:pPr>
        <w:ind w:left="720"/>
        <w:rPr>
          <w:rFonts w:asciiTheme="minorHAnsi" w:hAnsiTheme="minorHAnsi" w:cstheme="minorHAnsi"/>
          <w:sz w:val="22"/>
          <w:szCs w:val="22"/>
        </w:rPr>
      </w:pPr>
    </w:p>
    <w:p w14:paraId="0D4079F6" w14:textId="0CB0E472" w:rsidR="0022034A" w:rsidRPr="00485353" w:rsidRDefault="00D0395B" w:rsidP="00D0395B">
      <w:pPr>
        <w:ind w:left="720"/>
        <w:rPr>
          <w:rFonts w:asciiTheme="minorHAnsi" w:hAnsiTheme="minorHAnsi" w:cstheme="minorHAnsi"/>
          <w:sz w:val="22"/>
          <w:szCs w:val="22"/>
        </w:rPr>
      </w:pPr>
      <w:r w:rsidRPr="00485353">
        <w:rPr>
          <w:rFonts w:asciiTheme="minorHAnsi" w:hAnsiTheme="minorHAnsi" w:cstheme="minorHAnsi"/>
          <w:b/>
          <w:bCs/>
          <w:color w:val="FF0000"/>
          <w:sz w:val="22"/>
          <w:szCs w:val="22"/>
        </w:rPr>
        <w:t>NEW --</w:t>
      </w:r>
      <w:r w:rsidRPr="00485353">
        <w:rPr>
          <w:rFonts w:asciiTheme="minorHAnsi" w:hAnsiTheme="minorHAnsi" w:cstheme="minorHAnsi"/>
          <w:color w:val="FF0000"/>
          <w:sz w:val="22"/>
          <w:szCs w:val="22"/>
        </w:rPr>
        <w:t xml:space="preserve"> </w:t>
      </w:r>
      <w:r w:rsidR="00EA736B">
        <w:rPr>
          <w:rFonts w:asciiTheme="minorHAnsi" w:hAnsiTheme="minorHAnsi" w:cstheme="minorHAnsi"/>
          <w:sz w:val="22"/>
          <w:szCs w:val="22"/>
        </w:rPr>
        <w:t>Also</w:t>
      </w:r>
      <w:r w:rsidR="00D25C85" w:rsidRPr="00485353">
        <w:rPr>
          <w:rFonts w:asciiTheme="minorHAnsi" w:hAnsiTheme="minorHAnsi" w:cstheme="minorHAnsi"/>
          <w:sz w:val="22"/>
          <w:szCs w:val="22"/>
        </w:rPr>
        <w:t xml:space="preserve">, it is not clear if this provision also applies to </w:t>
      </w:r>
      <w:r w:rsidR="00D25C85" w:rsidRPr="002F0EB1">
        <w:rPr>
          <w:rFonts w:asciiTheme="minorHAnsi" w:hAnsiTheme="minorHAnsi" w:cstheme="minorHAnsi"/>
          <w:b/>
          <w:bCs/>
          <w:sz w:val="22"/>
          <w:szCs w:val="22"/>
        </w:rPr>
        <w:t>charitable contributions</w:t>
      </w:r>
      <w:r w:rsidR="008736BE">
        <w:rPr>
          <w:rFonts w:asciiTheme="minorHAnsi" w:hAnsiTheme="minorHAnsi" w:cstheme="minorHAnsi"/>
          <w:b/>
          <w:bCs/>
          <w:sz w:val="22"/>
          <w:szCs w:val="22"/>
        </w:rPr>
        <w:t xml:space="preserve"> or donations</w:t>
      </w:r>
      <w:r w:rsidR="00D25C85" w:rsidRPr="00485353">
        <w:rPr>
          <w:rFonts w:asciiTheme="minorHAnsi" w:hAnsiTheme="minorHAnsi" w:cstheme="minorHAnsi"/>
          <w:sz w:val="22"/>
          <w:szCs w:val="22"/>
        </w:rPr>
        <w:t xml:space="preserve"> that a provider may have received for the purpose of offsetting additional </w:t>
      </w:r>
      <w:r w:rsidRPr="00485353">
        <w:rPr>
          <w:rFonts w:asciiTheme="minorHAnsi" w:hAnsiTheme="minorHAnsi" w:cstheme="minorHAnsi"/>
          <w:sz w:val="22"/>
          <w:szCs w:val="22"/>
        </w:rPr>
        <w:t xml:space="preserve">COVID-19 expenses and lost revenues. LeadingAge has posed this question to </w:t>
      </w:r>
      <w:r w:rsidR="000E5AE9" w:rsidRPr="00485353">
        <w:rPr>
          <w:rFonts w:asciiTheme="minorHAnsi" w:hAnsiTheme="minorHAnsi" w:cstheme="minorHAnsi"/>
          <w:sz w:val="22"/>
          <w:szCs w:val="22"/>
        </w:rPr>
        <w:t xml:space="preserve">and is awaiting further guidance from </w:t>
      </w:r>
      <w:r w:rsidRPr="00485353">
        <w:rPr>
          <w:rFonts w:asciiTheme="minorHAnsi" w:hAnsiTheme="minorHAnsi" w:cstheme="minorHAnsi"/>
          <w:sz w:val="22"/>
          <w:szCs w:val="22"/>
        </w:rPr>
        <w:t xml:space="preserve">HHS. </w:t>
      </w:r>
    </w:p>
    <w:p w14:paraId="03ECF9D8" w14:textId="7C4C114C" w:rsidR="00D905B1" w:rsidRPr="00485353" w:rsidRDefault="00DC4329" w:rsidP="006169D6">
      <w:pPr>
        <w:ind w:left="720"/>
        <w:rPr>
          <w:rFonts w:asciiTheme="minorHAnsi" w:eastAsiaTheme="minorHAnsi" w:hAnsiTheme="minorHAnsi" w:cstheme="minorHAnsi"/>
          <w:b/>
          <w:bCs/>
          <w:color w:val="000000"/>
          <w:sz w:val="22"/>
          <w:szCs w:val="22"/>
        </w:rPr>
      </w:pPr>
      <w:r w:rsidRPr="00485353">
        <w:rPr>
          <w:rFonts w:asciiTheme="minorHAnsi" w:eastAsiaTheme="minorHAnsi" w:hAnsiTheme="minorHAnsi" w:cstheme="minorHAnsi"/>
          <w:b/>
          <w:bCs/>
          <w:color w:val="000000"/>
          <w:sz w:val="22"/>
          <w:szCs w:val="22"/>
        </w:rPr>
        <w:br/>
      </w:r>
    </w:p>
    <w:p w14:paraId="7142DC0E" w14:textId="537CAE91" w:rsidR="00E838D8" w:rsidRPr="00485353" w:rsidRDefault="00E838D8" w:rsidP="00E838D8">
      <w:pPr>
        <w:pStyle w:val="ListParagraph"/>
        <w:numPr>
          <w:ilvl w:val="0"/>
          <w:numId w:val="18"/>
        </w:numPr>
        <w:rPr>
          <w:rFonts w:cstheme="minorHAnsi"/>
          <w:b/>
          <w:bCs/>
          <w:color w:val="000000"/>
          <w:sz w:val="22"/>
          <w:szCs w:val="22"/>
        </w:rPr>
      </w:pPr>
      <w:r w:rsidRPr="00485353">
        <w:rPr>
          <w:rFonts w:cstheme="minorHAnsi"/>
          <w:b/>
          <w:bCs/>
          <w:color w:val="000000"/>
          <w:sz w:val="22"/>
          <w:szCs w:val="22"/>
        </w:rPr>
        <w:t xml:space="preserve">What will be the audit process </w:t>
      </w:r>
      <w:r w:rsidR="00421490" w:rsidRPr="00485353">
        <w:rPr>
          <w:rFonts w:cstheme="minorHAnsi"/>
          <w:b/>
          <w:bCs/>
          <w:color w:val="000000"/>
          <w:sz w:val="22"/>
          <w:szCs w:val="22"/>
        </w:rPr>
        <w:t>following the declared end of the national emergency</w:t>
      </w:r>
      <w:r w:rsidRPr="00485353">
        <w:rPr>
          <w:rFonts w:cstheme="minorHAnsi"/>
          <w:b/>
          <w:bCs/>
          <w:color w:val="000000"/>
          <w:sz w:val="22"/>
          <w:szCs w:val="22"/>
        </w:rPr>
        <w:t xml:space="preserve"> healt</w:t>
      </w:r>
      <w:r w:rsidR="00421490" w:rsidRPr="00485353">
        <w:rPr>
          <w:rFonts w:cstheme="minorHAnsi"/>
          <w:b/>
          <w:bCs/>
          <w:color w:val="000000"/>
          <w:sz w:val="22"/>
          <w:szCs w:val="22"/>
        </w:rPr>
        <w:t>h</w:t>
      </w:r>
      <w:r w:rsidRPr="00485353">
        <w:rPr>
          <w:rFonts w:cstheme="minorHAnsi"/>
          <w:b/>
          <w:bCs/>
          <w:color w:val="000000"/>
          <w:sz w:val="22"/>
          <w:szCs w:val="22"/>
        </w:rPr>
        <w:t>? Will funds be taken back if not properly supported? Will there be an appeal process?</w:t>
      </w:r>
      <w:r w:rsidR="00421490" w:rsidRPr="00485353">
        <w:rPr>
          <w:rFonts w:cstheme="minorHAnsi"/>
          <w:color w:val="000000"/>
          <w:sz w:val="22"/>
          <w:szCs w:val="22"/>
        </w:rPr>
        <w:t xml:space="preserve"> </w:t>
      </w:r>
      <w:r w:rsidR="00CE69D2" w:rsidRPr="00485353">
        <w:rPr>
          <w:rFonts w:cstheme="minorHAnsi"/>
          <w:b/>
          <w:bCs/>
          <w:color w:val="FF0000"/>
          <w:sz w:val="22"/>
          <w:szCs w:val="22"/>
        </w:rPr>
        <w:t xml:space="preserve"> </w:t>
      </w:r>
      <w:r w:rsidR="00785F5B" w:rsidRPr="00485353">
        <w:rPr>
          <w:rFonts w:cstheme="minorHAnsi"/>
          <w:color w:val="000000"/>
          <w:sz w:val="22"/>
          <w:szCs w:val="22"/>
        </w:rPr>
        <w:t xml:space="preserve">HHS indicates in its </w:t>
      </w:r>
      <w:hyperlink r:id="rId28" w:history="1">
        <w:r w:rsidR="00785F5B" w:rsidRPr="00485353">
          <w:rPr>
            <w:rStyle w:val="Hyperlink"/>
            <w:rFonts w:cstheme="minorHAnsi"/>
            <w:sz w:val="22"/>
            <w:szCs w:val="22"/>
          </w:rPr>
          <w:t>General Distribution FAQ</w:t>
        </w:r>
      </w:hyperlink>
      <w:r w:rsidR="005B716D" w:rsidRPr="00485353">
        <w:rPr>
          <w:rFonts w:cstheme="minorHAnsi"/>
          <w:color w:val="000000"/>
          <w:sz w:val="22"/>
          <w:szCs w:val="22"/>
        </w:rPr>
        <w:t xml:space="preserve"> that i</w:t>
      </w:r>
      <w:r w:rsidR="00924111" w:rsidRPr="00485353">
        <w:rPr>
          <w:rFonts w:cstheme="minorHAnsi"/>
          <w:color w:val="000000"/>
          <w:sz w:val="22"/>
          <w:szCs w:val="22"/>
        </w:rPr>
        <w:t>t</w:t>
      </w:r>
      <w:r w:rsidR="005B716D" w:rsidRPr="00485353">
        <w:rPr>
          <w:rFonts w:cstheme="minorHAnsi"/>
          <w:color w:val="000000"/>
          <w:sz w:val="22"/>
          <w:szCs w:val="22"/>
        </w:rPr>
        <w:t xml:space="preserve"> “will have significant anti-fraud monitoring of the funds distributed, and the Office of Inspector General </w:t>
      </w:r>
      <w:r w:rsidR="00EF1CF9" w:rsidRPr="00485353">
        <w:rPr>
          <w:rFonts w:cstheme="minorHAnsi"/>
          <w:color w:val="000000"/>
          <w:sz w:val="22"/>
          <w:szCs w:val="22"/>
        </w:rPr>
        <w:t>will provide oversight as required in the CARES Act to ensure that federal dollars are used appropriately.”</w:t>
      </w:r>
      <w:r w:rsidR="00FE27A1">
        <w:rPr>
          <w:rFonts w:cstheme="minorHAnsi"/>
          <w:color w:val="000000"/>
          <w:sz w:val="22"/>
          <w:szCs w:val="22"/>
        </w:rPr>
        <w:t xml:space="preserve"> However, no further details are available regarding how providers will report</w:t>
      </w:r>
      <w:r w:rsidR="00E22E3A">
        <w:rPr>
          <w:rFonts w:cstheme="minorHAnsi"/>
          <w:color w:val="000000"/>
          <w:sz w:val="22"/>
          <w:szCs w:val="22"/>
        </w:rPr>
        <w:t xml:space="preserve"> to HHS on their use of the funds. While HHS has indicated that the</w:t>
      </w:r>
      <w:r w:rsidR="000B0014">
        <w:rPr>
          <w:rFonts w:cstheme="minorHAnsi"/>
          <w:color w:val="000000"/>
          <w:sz w:val="22"/>
          <w:szCs w:val="22"/>
        </w:rPr>
        <w:t xml:space="preserve"> PRF payments should be considered payments not loans, it does reserve the right to recoup dollars </w:t>
      </w:r>
      <w:r w:rsidR="00DF42B5">
        <w:rPr>
          <w:rFonts w:cstheme="minorHAnsi"/>
          <w:color w:val="000000"/>
          <w:sz w:val="22"/>
          <w:szCs w:val="22"/>
        </w:rPr>
        <w:t xml:space="preserve">from a provider who does not have eligible expenses or lost revenues that equal or exceed the payments received.  </w:t>
      </w:r>
      <w:r w:rsidR="003C5303">
        <w:rPr>
          <w:rFonts w:cstheme="minorHAnsi"/>
          <w:color w:val="000000"/>
          <w:sz w:val="22"/>
          <w:szCs w:val="22"/>
        </w:rPr>
        <w:t xml:space="preserve">At present, there does not appear to be an appeals process. </w:t>
      </w:r>
    </w:p>
    <w:p w14:paraId="173E075C" w14:textId="77777777" w:rsidR="00E838D8" w:rsidRPr="00485353" w:rsidRDefault="00E838D8" w:rsidP="00E838D8">
      <w:pPr>
        <w:rPr>
          <w:rFonts w:asciiTheme="minorHAnsi" w:hAnsiTheme="minorHAnsi" w:cstheme="minorHAnsi"/>
          <w:b/>
          <w:bCs/>
          <w:color w:val="000000"/>
          <w:sz w:val="22"/>
          <w:szCs w:val="22"/>
        </w:rPr>
      </w:pPr>
    </w:p>
    <w:p w14:paraId="4D112394" w14:textId="73A80849" w:rsidR="00DC4329" w:rsidRPr="00485353" w:rsidRDefault="00725DC2" w:rsidP="00725DC2">
      <w:pPr>
        <w:pStyle w:val="ListParagraph"/>
        <w:numPr>
          <w:ilvl w:val="0"/>
          <w:numId w:val="18"/>
        </w:numPr>
        <w:rPr>
          <w:rFonts w:cstheme="minorHAnsi"/>
          <w:b/>
          <w:bCs/>
          <w:color w:val="000000"/>
          <w:sz w:val="22"/>
          <w:szCs w:val="22"/>
        </w:rPr>
      </w:pPr>
      <w:r w:rsidRPr="00485353">
        <w:rPr>
          <w:rFonts w:cstheme="minorHAnsi"/>
          <w:b/>
          <w:bCs/>
          <w:color w:val="000000"/>
          <w:sz w:val="22"/>
          <w:szCs w:val="22"/>
        </w:rPr>
        <w:t xml:space="preserve">Is your organization in a cost-reimbursed Medicaid state? If so, how will the use of relief funds impact </w:t>
      </w:r>
      <w:r w:rsidR="00B61D31" w:rsidRPr="00485353">
        <w:rPr>
          <w:rFonts w:cstheme="minorHAnsi"/>
          <w:b/>
          <w:bCs/>
          <w:color w:val="000000"/>
          <w:sz w:val="22"/>
          <w:szCs w:val="22"/>
        </w:rPr>
        <w:t>your</w:t>
      </w:r>
      <w:r w:rsidRPr="00485353">
        <w:rPr>
          <w:rFonts w:cstheme="minorHAnsi"/>
          <w:b/>
          <w:bCs/>
          <w:color w:val="000000"/>
          <w:sz w:val="22"/>
          <w:szCs w:val="22"/>
        </w:rPr>
        <w:t xml:space="preserve"> future Medicaid reimbursement rates? Will the state require the funds to be </w:t>
      </w:r>
      <w:r w:rsidRPr="00485353">
        <w:rPr>
          <w:rFonts w:cstheme="minorHAnsi"/>
          <w:b/>
          <w:bCs/>
          <w:color w:val="000000"/>
          <w:sz w:val="22"/>
          <w:szCs w:val="22"/>
        </w:rPr>
        <w:lastRenderedPageBreak/>
        <w:t xml:space="preserve">offset against expenses? </w:t>
      </w:r>
      <w:r w:rsidRPr="00485353">
        <w:rPr>
          <w:rFonts w:cstheme="minorHAnsi"/>
          <w:color w:val="000000"/>
          <w:sz w:val="22"/>
          <w:szCs w:val="22"/>
        </w:rPr>
        <w:t>(For example, Minnesota already said yes, the funds must be offset.)</w:t>
      </w:r>
      <w:r w:rsidRPr="00485353">
        <w:rPr>
          <w:rFonts w:cstheme="minorHAnsi"/>
          <w:color w:val="000000"/>
          <w:sz w:val="22"/>
          <w:szCs w:val="22"/>
        </w:rPr>
        <w:br/>
      </w:r>
    </w:p>
    <w:p w14:paraId="7BD290B9" w14:textId="77777777" w:rsidR="00021A07" w:rsidRPr="00485353" w:rsidRDefault="00021A07" w:rsidP="00021A07">
      <w:pPr>
        <w:rPr>
          <w:rFonts w:asciiTheme="minorHAnsi" w:hAnsiTheme="minorHAnsi" w:cstheme="minorHAnsi"/>
          <w:color w:val="000000"/>
          <w:sz w:val="22"/>
          <w:szCs w:val="22"/>
        </w:rPr>
      </w:pPr>
    </w:p>
    <w:p w14:paraId="09FE1CBD" w14:textId="0C2CCA86" w:rsidR="00F85990" w:rsidRPr="00485353" w:rsidRDefault="006A4C64" w:rsidP="000229B2">
      <w:pPr>
        <w:pStyle w:val="ListParagraph"/>
        <w:numPr>
          <w:ilvl w:val="0"/>
          <w:numId w:val="18"/>
        </w:numPr>
        <w:rPr>
          <w:rFonts w:cstheme="minorHAnsi"/>
          <w:b/>
          <w:bCs/>
          <w:sz w:val="22"/>
          <w:szCs w:val="22"/>
        </w:rPr>
      </w:pPr>
      <w:r w:rsidRPr="00485353">
        <w:rPr>
          <w:rFonts w:cstheme="minorHAnsi"/>
          <w:b/>
          <w:bCs/>
          <w:sz w:val="22"/>
          <w:szCs w:val="22"/>
        </w:rPr>
        <w:t xml:space="preserve">What are </w:t>
      </w:r>
      <w:r w:rsidR="00BD2C3D" w:rsidRPr="00485353">
        <w:rPr>
          <w:rFonts w:cstheme="minorHAnsi"/>
          <w:b/>
          <w:bCs/>
          <w:sz w:val="22"/>
          <w:szCs w:val="22"/>
        </w:rPr>
        <w:t>other</w:t>
      </w:r>
      <w:r w:rsidRPr="00485353">
        <w:rPr>
          <w:rFonts w:cstheme="minorHAnsi"/>
          <w:b/>
          <w:bCs/>
          <w:sz w:val="22"/>
          <w:szCs w:val="22"/>
        </w:rPr>
        <w:t xml:space="preserve"> potential risks of accepting the funds and </w:t>
      </w:r>
      <w:r w:rsidR="00DC52F0" w:rsidRPr="00485353">
        <w:rPr>
          <w:rFonts w:cstheme="minorHAnsi"/>
          <w:b/>
          <w:bCs/>
          <w:sz w:val="22"/>
          <w:szCs w:val="22"/>
        </w:rPr>
        <w:t>attesting</w:t>
      </w:r>
      <w:r w:rsidRPr="00485353">
        <w:rPr>
          <w:rFonts w:cstheme="minorHAnsi"/>
          <w:b/>
          <w:bCs/>
          <w:sz w:val="22"/>
          <w:szCs w:val="22"/>
        </w:rPr>
        <w:t xml:space="preserve"> to the Provider Relief Fund Terms and Conditions?</w:t>
      </w:r>
    </w:p>
    <w:p w14:paraId="744BF27E" w14:textId="07515D91" w:rsidR="001C386C" w:rsidRPr="00485353" w:rsidRDefault="00D4791D" w:rsidP="001C386C">
      <w:pPr>
        <w:pStyle w:val="ListParagraph"/>
        <w:rPr>
          <w:rFonts w:cstheme="minorHAnsi"/>
          <w:sz w:val="22"/>
          <w:szCs w:val="22"/>
        </w:rPr>
      </w:pPr>
      <w:r w:rsidRPr="00485353">
        <w:rPr>
          <w:rFonts w:cstheme="minorHAnsi"/>
          <w:sz w:val="22"/>
          <w:szCs w:val="22"/>
        </w:rPr>
        <w:t xml:space="preserve">Practically speaking, </w:t>
      </w:r>
      <w:r w:rsidR="006C6254" w:rsidRPr="00485353">
        <w:rPr>
          <w:rFonts w:cstheme="minorHAnsi"/>
          <w:sz w:val="22"/>
          <w:szCs w:val="22"/>
        </w:rPr>
        <w:t xml:space="preserve">we think the risks of accepting and using the funds are low or no different than </w:t>
      </w:r>
      <w:r w:rsidR="00DC352F" w:rsidRPr="00485353">
        <w:rPr>
          <w:rFonts w:cstheme="minorHAnsi"/>
          <w:sz w:val="22"/>
          <w:szCs w:val="22"/>
        </w:rPr>
        <w:t xml:space="preserve">other grants or payments that providers accept every </w:t>
      </w:r>
      <w:r w:rsidR="000A327E" w:rsidRPr="00485353">
        <w:rPr>
          <w:rFonts w:cstheme="minorHAnsi"/>
          <w:sz w:val="22"/>
          <w:szCs w:val="22"/>
        </w:rPr>
        <w:t>day,</w:t>
      </w:r>
      <w:r w:rsidR="00DC352F" w:rsidRPr="00485353">
        <w:rPr>
          <w:rFonts w:cstheme="minorHAnsi"/>
          <w:sz w:val="22"/>
          <w:szCs w:val="22"/>
        </w:rPr>
        <w:t xml:space="preserve"> but providers will need to closely follow the evolving guidance related to the funds to be sure to comply. </w:t>
      </w:r>
    </w:p>
    <w:p w14:paraId="3EBB5B4F" w14:textId="4314FD66" w:rsidR="006A4C64" w:rsidRPr="00485353" w:rsidRDefault="003418FD" w:rsidP="00F36785">
      <w:pPr>
        <w:pStyle w:val="ListParagraph"/>
        <w:numPr>
          <w:ilvl w:val="1"/>
          <w:numId w:val="25"/>
        </w:numPr>
        <w:ind w:left="1530"/>
        <w:rPr>
          <w:rFonts w:cstheme="minorHAnsi"/>
          <w:sz w:val="22"/>
          <w:szCs w:val="22"/>
        </w:rPr>
      </w:pPr>
      <w:r w:rsidRPr="00485353">
        <w:rPr>
          <w:rFonts w:cstheme="minorHAnsi"/>
          <w:b/>
          <w:bCs/>
          <w:sz w:val="22"/>
          <w:szCs w:val="22"/>
        </w:rPr>
        <w:t>Future</w:t>
      </w:r>
      <w:r w:rsidR="00760D4B" w:rsidRPr="00485353">
        <w:rPr>
          <w:rFonts w:cstheme="minorHAnsi"/>
          <w:b/>
          <w:bCs/>
          <w:sz w:val="22"/>
          <w:szCs w:val="22"/>
        </w:rPr>
        <w:t xml:space="preserve"> Clawback: </w:t>
      </w:r>
      <w:r w:rsidR="00537614" w:rsidRPr="00485353">
        <w:rPr>
          <w:rFonts w:cstheme="minorHAnsi"/>
          <w:sz w:val="22"/>
          <w:szCs w:val="22"/>
        </w:rPr>
        <w:t xml:space="preserve">HHS or Congress could clawback some portion of the relief funds </w:t>
      </w:r>
      <w:r w:rsidR="006A4C64" w:rsidRPr="00485353">
        <w:rPr>
          <w:rFonts w:cstheme="minorHAnsi"/>
          <w:sz w:val="22"/>
          <w:szCs w:val="22"/>
        </w:rPr>
        <w:t>from non-COVID areas</w:t>
      </w:r>
      <w:r w:rsidR="002737F7" w:rsidRPr="00485353">
        <w:rPr>
          <w:rFonts w:cstheme="minorHAnsi"/>
          <w:sz w:val="22"/>
          <w:szCs w:val="22"/>
        </w:rPr>
        <w:t xml:space="preserve"> but in an election year</w:t>
      </w:r>
      <w:r w:rsidR="00943844" w:rsidRPr="00485353">
        <w:rPr>
          <w:rFonts w:cstheme="minorHAnsi"/>
          <w:sz w:val="22"/>
          <w:szCs w:val="22"/>
        </w:rPr>
        <w:t>,</w:t>
      </w:r>
      <w:r w:rsidR="002737F7" w:rsidRPr="00485353">
        <w:rPr>
          <w:rFonts w:cstheme="minorHAnsi"/>
          <w:sz w:val="22"/>
          <w:szCs w:val="22"/>
        </w:rPr>
        <w:t xml:space="preserve"> there is low probability of this</w:t>
      </w:r>
      <w:r w:rsidR="001530DF" w:rsidRPr="00485353">
        <w:rPr>
          <w:rFonts w:cstheme="minorHAnsi"/>
          <w:sz w:val="22"/>
          <w:szCs w:val="22"/>
        </w:rPr>
        <w:t xml:space="preserve"> occurring.</w:t>
      </w:r>
      <w:r w:rsidR="00FD21EA" w:rsidRPr="00485353">
        <w:rPr>
          <w:rFonts w:cstheme="minorHAnsi"/>
          <w:sz w:val="22"/>
          <w:szCs w:val="22"/>
        </w:rPr>
        <w:t xml:space="preserve"> </w:t>
      </w:r>
      <w:r w:rsidR="005D65D1" w:rsidRPr="00485353">
        <w:rPr>
          <w:rFonts w:cstheme="minorHAnsi"/>
          <w:b/>
          <w:bCs/>
          <w:color w:val="FF0000"/>
          <w:sz w:val="22"/>
          <w:szCs w:val="22"/>
        </w:rPr>
        <w:t xml:space="preserve">UPDATED </w:t>
      </w:r>
      <w:r w:rsidR="004E2E1F" w:rsidRPr="00485353">
        <w:rPr>
          <w:rFonts w:cstheme="minorHAnsi"/>
          <w:b/>
          <w:bCs/>
          <w:color w:val="FF0000"/>
          <w:sz w:val="22"/>
          <w:szCs w:val="22"/>
        </w:rPr>
        <w:t>–</w:t>
      </w:r>
      <w:r w:rsidR="005D65D1" w:rsidRPr="00485353">
        <w:rPr>
          <w:rFonts w:cstheme="minorHAnsi"/>
          <w:b/>
          <w:bCs/>
          <w:color w:val="FF0000"/>
          <w:sz w:val="22"/>
          <w:szCs w:val="22"/>
        </w:rPr>
        <w:t xml:space="preserve"> </w:t>
      </w:r>
      <w:r w:rsidR="004E2E1F" w:rsidRPr="00485353">
        <w:rPr>
          <w:rFonts w:cstheme="minorHAnsi"/>
          <w:sz w:val="22"/>
          <w:szCs w:val="22"/>
        </w:rPr>
        <w:t xml:space="preserve">In its </w:t>
      </w:r>
      <w:hyperlink r:id="rId29" w:history="1">
        <w:r w:rsidR="005F62B1" w:rsidRPr="00485353">
          <w:rPr>
            <w:rStyle w:val="Hyperlink"/>
            <w:rFonts w:cstheme="minorHAnsi"/>
            <w:sz w:val="22"/>
            <w:szCs w:val="22"/>
          </w:rPr>
          <w:t>General Distribution FAQ</w:t>
        </w:r>
      </w:hyperlink>
      <w:r w:rsidR="004E2E1F" w:rsidRPr="00485353">
        <w:rPr>
          <w:rFonts w:cstheme="minorHAnsi"/>
          <w:sz w:val="22"/>
          <w:szCs w:val="22"/>
        </w:rPr>
        <w:t>, HHS states it, “does not intend to recoup funds as long as a provider’s lost revenue and increased expenses exceed the amount of Provider Relief funding a provider ha</w:t>
      </w:r>
      <w:r w:rsidR="001D1757" w:rsidRPr="00485353">
        <w:rPr>
          <w:rFonts w:cstheme="minorHAnsi"/>
          <w:sz w:val="22"/>
          <w:szCs w:val="22"/>
        </w:rPr>
        <w:t>s received.”</w:t>
      </w:r>
      <w:r w:rsidR="008673CB">
        <w:rPr>
          <w:rFonts w:cstheme="minorHAnsi"/>
          <w:sz w:val="22"/>
          <w:szCs w:val="22"/>
        </w:rPr>
        <w:t xml:space="preserve"> It should be noted that the U.S. House has introduced the Heroes Act which</w:t>
      </w:r>
      <w:r w:rsidR="00D76237">
        <w:rPr>
          <w:rFonts w:cstheme="minorHAnsi"/>
          <w:sz w:val="22"/>
          <w:szCs w:val="22"/>
        </w:rPr>
        <w:t xml:space="preserve">, if enacted, </w:t>
      </w:r>
      <w:r w:rsidR="008673CB">
        <w:rPr>
          <w:rFonts w:cstheme="minorHAnsi"/>
          <w:sz w:val="22"/>
          <w:szCs w:val="22"/>
        </w:rPr>
        <w:t>would modify how the Provider Relief Fund operates including only reimbursing up to 60% of lost revenues</w:t>
      </w:r>
      <w:r w:rsidR="008260DC">
        <w:rPr>
          <w:rFonts w:cstheme="minorHAnsi"/>
          <w:sz w:val="22"/>
          <w:szCs w:val="22"/>
        </w:rPr>
        <w:t xml:space="preserve"> based off of a payer-weighted formula</w:t>
      </w:r>
      <w:r w:rsidR="008673CB">
        <w:rPr>
          <w:rFonts w:cstheme="minorHAnsi"/>
          <w:sz w:val="22"/>
          <w:szCs w:val="22"/>
        </w:rPr>
        <w:t xml:space="preserve">, changing how lost revenues are calculated and adding </w:t>
      </w:r>
      <w:r w:rsidR="0020178B">
        <w:rPr>
          <w:rFonts w:cstheme="minorHAnsi"/>
          <w:sz w:val="22"/>
          <w:szCs w:val="22"/>
        </w:rPr>
        <w:t>new eligible expenses and an additional $100 billion for P</w:t>
      </w:r>
      <w:r w:rsidR="004634C5">
        <w:rPr>
          <w:rFonts w:cstheme="minorHAnsi"/>
          <w:sz w:val="22"/>
          <w:szCs w:val="22"/>
        </w:rPr>
        <w:t xml:space="preserve">RF. </w:t>
      </w:r>
      <w:r w:rsidR="001530DF" w:rsidRPr="00485353">
        <w:rPr>
          <w:rFonts w:cstheme="minorHAnsi"/>
          <w:sz w:val="22"/>
          <w:szCs w:val="22"/>
        </w:rPr>
        <w:br/>
      </w:r>
    </w:p>
    <w:p w14:paraId="34AAC2B0" w14:textId="3938F047" w:rsidR="006A4C64" w:rsidRPr="00E37BA7" w:rsidRDefault="00760D4B" w:rsidP="00F36785">
      <w:pPr>
        <w:pStyle w:val="ListParagraph"/>
        <w:numPr>
          <w:ilvl w:val="0"/>
          <w:numId w:val="25"/>
        </w:numPr>
        <w:ind w:left="1530"/>
        <w:rPr>
          <w:rFonts w:cstheme="minorHAnsi"/>
          <w:sz w:val="22"/>
          <w:szCs w:val="22"/>
        </w:rPr>
      </w:pPr>
      <w:r w:rsidRPr="00E37BA7">
        <w:rPr>
          <w:rFonts w:cstheme="minorHAnsi"/>
          <w:b/>
          <w:bCs/>
          <w:sz w:val="22"/>
          <w:szCs w:val="22"/>
        </w:rPr>
        <w:t>Payback of un</w:t>
      </w:r>
      <w:r w:rsidR="00E2391B" w:rsidRPr="00E37BA7">
        <w:rPr>
          <w:rFonts w:cstheme="minorHAnsi"/>
          <w:b/>
          <w:bCs/>
          <w:sz w:val="22"/>
          <w:szCs w:val="22"/>
        </w:rPr>
        <w:t>used funds:</w:t>
      </w:r>
      <w:r w:rsidR="00B84208" w:rsidRPr="00E37BA7">
        <w:rPr>
          <w:rFonts w:cstheme="minorHAnsi"/>
          <w:b/>
          <w:bCs/>
          <w:color w:val="FF0000"/>
          <w:sz w:val="22"/>
          <w:szCs w:val="22"/>
        </w:rPr>
        <w:t xml:space="preserve"> </w:t>
      </w:r>
      <w:r w:rsidR="001A0B03" w:rsidRPr="00E37BA7">
        <w:rPr>
          <w:rFonts w:cstheme="minorHAnsi"/>
          <w:b/>
          <w:bCs/>
          <w:color w:val="FF0000"/>
          <w:sz w:val="22"/>
          <w:szCs w:val="22"/>
        </w:rPr>
        <w:t xml:space="preserve">UPDATED – </w:t>
      </w:r>
      <w:r w:rsidR="001A0B03" w:rsidRPr="00E37BA7">
        <w:rPr>
          <w:rFonts w:cstheme="minorHAnsi"/>
          <w:color w:val="000000" w:themeColor="text1"/>
          <w:sz w:val="22"/>
          <w:szCs w:val="22"/>
        </w:rPr>
        <w:t xml:space="preserve">In both the </w:t>
      </w:r>
      <w:hyperlink r:id="rId30" w:history="1">
        <w:r w:rsidR="00BA2920" w:rsidRPr="00E37BA7">
          <w:rPr>
            <w:rStyle w:val="Hyperlink"/>
            <w:rFonts w:cstheme="minorHAnsi"/>
            <w:sz w:val="22"/>
            <w:szCs w:val="22"/>
          </w:rPr>
          <w:t>General Distribution FAQ</w:t>
        </w:r>
      </w:hyperlink>
      <w:r w:rsidR="00BA2920" w:rsidRPr="00E37BA7">
        <w:rPr>
          <w:rStyle w:val="Hyperlink"/>
          <w:rFonts w:cstheme="minorHAnsi"/>
          <w:sz w:val="22"/>
          <w:szCs w:val="22"/>
        </w:rPr>
        <w:t xml:space="preserve"> </w:t>
      </w:r>
      <w:r w:rsidR="001A0B03" w:rsidRPr="00E37BA7">
        <w:rPr>
          <w:rFonts w:cstheme="minorHAnsi"/>
          <w:color w:val="000000" w:themeColor="text1"/>
          <w:sz w:val="22"/>
          <w:szCs w:val="22"/>
        </w:rPr>
        <w:t xml:space="preserve">and in a </w:t>
      </w:r>
      <w:r w:rsidR="00B62957" w:rsidRPr="00E37BA7">
        <w:rPr>
          <w:rFonts w:cstheme="minorHAnsi"/>
          <w:color w:val="000000" w:themeColor="text1"/>
          <w:sz w:val="22"/>
          <w:szCs w:val="22"/>
        </w:rPr>
        <w:t xml:space="preserve">May 8 </w:t>
      </w:r>
      <w:r w:rsidR="001A0B03" w:rsidRPr="00E37BA7">
        <w:rPr>
          <w:rFonts w:cstheme="minorHAnsi"/>
          <w:color w:val="000000" w:themeColor="text1"/>
          <w:sz w:val="22"/>
          <w:szCs w:val="22"/>
        </w:rPr>
        <w:t>meeting with the Deputy Secretary Eric Hargan</w:t>
      </w:r>
      <w:r w:rsidR="005A4B95" w:rsidRPr="00E37BA7">
        <w:rPr>
          <w:rFonts w:cstheme="minorHAnsi"/>
          <w:color w:val="000000" w:themeColor="text1"/>
          <w:sz w:val="22"/>
          <w:szCs w:val="22"/>
        </w:rPr>
        <w:t xml:space="preserve">, HHS has indicated that </w:t>
      </w:r>
      <w:r w:rsidR="00265526" w:rsidRPr="00E37BA7">
        <w:rPr>
          <w:rFonts w:cstheme="minorHAnsi"/>
          <w:color w:val="000000" w:themeColor="text1"/>
          <w:sz w:val="22"/>
          <w:szCs w:val="22"/>
        </w:rPr>
        <w:t xml:space="preserve">providers will </w:t>
      </w:r>
      <w:r w:rsidR="00333D0A" w:rsidRPr="00E37BA7">
        <w:rPr>
          <w:rFonts w:cstheme="minorHAnsi"/>
          <w:color w:val="000000" w:themeColor="text1"/>
          <w:sz w:val="22"/>
          <w:szCs w:val="22"/>
        </w:rPr>
        <w:t xml:space="preserve">only </w:t>
      </w:r>
      <w:r w:rsidR="00265526" w:rsidRPr="00E37BA7">
        <w:rPr>
          <w:rFonts w:cstheme="minorHAnsi"/>
          <w:color w:val="000000" w:themeColor="text1"/>
          <w:sz w:val="22"/>
          <w:szCs w:val="22"/>
        </w:rPr>
        <w:t xml:space="preserve">be required to return some or all of the payments received </w:t>
      </w:r>
      <w:r w:rsidR="00333D0A" w:rsidRPr="00E37BA7">
        <w:rPr>
          <w:rFonts w:cstheme="minorHAnsi"/>
          <w:color w:val="000000" w:themeColor="text1"/>
          <w:sz w:val="22"/>
          <w:szCs w:val="22"/>
        </w:rPr>
        <w:t>if: 1) the</w:t>
      </w:r>
      <w:r w:rsidR="00017EC0" w:rsidRPr="00E37BA7">
        <w:rPr>
          <w:rFonts w:cstheme="minorHAnsi"/>
          <w:color w:val="000000" w:themeColor="text1"/>
          <w:sz w:val="22"/>
          <w:szCs w:val="22"/>
        </w:rPr>
        <w:t xml:space="preserve">y fail to comply with the </w:t>
      </w:r>
      <w:r w:rsidR="00333D0A" w:rsidRPr="00E37BA7">
        <w:rPr>
          <w:rFonts w:cstheme="minorHAnsi"/>
          <w:color w:val="000000" w:themeColor="text1"/>
          <w:sz w:val="22"/>
          <w:szCs w:val="22"/>
        </w:rPr>
        <w:t xml:space="preserve">terms and conditions; </w:t>
      </w:r>
      <w:r w:rsidR="00017EC0" w:rsidRPr="00E37BA7">
        <w:rPr>
          <w:rFonts w:cstheme="minorHAnsi"/>
          <w:color w:val="000000" w:themeColor="text1"/>
          <w:sz w:val="22"/>
          <w:szCs w:val="22"/>
        </w:rPr>
        <w:t>and/or</w:t>
      </w:r>
      <w:r w:rsidR="00333D0A" w:rsidRPr="00E37BA7">
        <w:rPr>
          <w:rFonts w:cstheme="minorHAnsi"/>
          <w:color w:val="000000" w:themeColor="text1"/>
          <w:sz w:val="22"/>
          <w:szCs w:val="22"/>
        </w:rPr>
        <w:t xml:space="preserve"> 2) </w:t>
      </w:r>
      <w:r w:rsidR="001A56F5" w:rsidRPr="00E37BA7">
        <w:rPr>
          <w:rFonts w:cstheme="minorHAnsi"/>
          <w:color w:val="000000" w:themeColor="text1"/>
          <w:sz w:val="22"/>
          <w:szCs w:val="22"/>
        </w:rPr>
        <w:t xml:space="preserve">the payment(s) received exceed </w:t>
      </w:r>
      <w:r w:rsidR="00B62957" w:rsidRPr="00E37BA7">
        <w:rPr>
          <w:rFonts w:cstheme="minorHAnsi"/>
          <w:color w:val="000000" w:themeColor="text1"/>
          <w:sz w:val="22"/>
          <w:szCs w:val="22"/>
        </w:rPr>
        <w:t>the provider’s</w:t>
      </w:r>
      <w:r w:rsidR="001A56F5" w:rsidRPr="00E37BA7">
        <w:rPr>
          <w:rFonts w:cstheme="minorHAnsi"/>
          <w:color w:val="000000" w:themeColor="text1"/>
          <w:sz w:val="22"/>
          <w:szCs w:val="22"/>
        </w:rPr>
        <w:t xml:space="preserve"> eligible expenses and lost revenues related to COVID-19.</w:t>
      </w:r>
      <w:r w:rsidR="001A56F5" w:rsidRPr="00E37BA7">
        <w:rPr>
          <w:rFonts w:cstheme="minorHAnsi"/>
          <w:b/>
          <w:bCs/>
          <w:color w:val="000000" w:themeColor="text1"/>
          <w:sz w:val="22"/>
          <w:szCs w:val="22"/>
        </w:rPr>
        <w:t xml:space="preserve"> </w:t>
      </w:r>
      <w:r w:rsidR="00FC73C9" w:rsidRPr="00E37BA7">
        <w:rPr>
          <w:rFonts w:cstheme="minorHAnsi"/>
          <w:sz w:val="22"/>
          <w:szCs w:val="22"/>
        </w:rPr>
        <w:t>We anticipate most providers</w:t>
      </w:r>
      <w:r w:rsidR="001778C5" w:rsidRPr="00E37BA7">
        <w:rPr>
          <w:rFonts w:cstheme="minorHAnsi"/>
          <w:sz w:val="22"/>
          <w:szCs w:val="22"/>
        </w:rPr>
        <w:t xml:space="preserve"> </w:t>
      </w:r>
      <w:r w:rsidR="00113818" w:rsidRPr="00E37BA7">
        <w:rPr>
          <w:rFonts w:cstheme="minorHAnsi"/>
          <w:sz w:val="22"/>
          <w:szCs w:val="22"/>
        </w:rPr>
        <w:t xml:space="preserve">will have some eligible expenses and lost revenues </w:t>
      </w:r>
      <w:r w:rsidR="004212D2" w:rsidRPr="00E37BA7">
        <w:rPr>
          <w:rFonts w:cstheme="minorHAnsi"/>
          <w:sz w:val="22"/>
          <w:szCs w:val="22"/>
        </w:rPr>
        <w:t>that will use a good portion</w:t>
      </w:r>
      <w:r w:rsidR="00241CB6">
        <w:rPr>
          <w:rFonts w:cstheme="minorHAnsi"/>
          <w:sz w:val="22"/>
          <w:szCs w:val="22"/>
        </w:rPr>
        <w:t>,</w:t>
      </w:r>
      <w:r w:rsidR="004212D2" w:rsidRPr="00E37BA7">
        <w:rPr>
          <w:rFonts w:cstheme="minorHAnsi"/>
          <w:sz w:val="22"/>
          <w:szCs w:val="22"/>
        </w:rPr>
        <w:t xml:space="preserve"> if not all</w:t>
      </w:r>
      <w:r w:rsidR="00241CB6">
        <w:rPr>
          <w:rFonts w:cstheme="minorHAnsi"/>
          <w:sz w:val="22"/>
          <w:szCs w:val="22"/>
        </w:rPr>
        <w:t>,</w:t>
      </w:r>
      <w:r w:rsidR="004212D2" w:rsidRPr="00E37BA7">
        <w:rPr>
          <w:rFonts w:cstheme="minorHAnsi"/>
          <w:sz w:val="22"/>
          <w:szCs w:val="22"/>
        </w:rPr>
        <w:t xml:space="preserve"> of the funds. So again, </w:t>
      </w:r>
      <w:r w:rsidR="00A93ED4" w:rsidRPr="00E37BA7">
        <w:rPr>
          <w:rFonts w:cstheme="minorHAnsi"/>
          <w:sz w:val="22"/>
          <w:szCs w:val="22"/>
        </w:rPr>
        <w:t xml:space="preserve">we believe </w:t>
      </w:r>
      <w:r w:rsidR="004212D2" w:rsidRPr="00E37BA7">
        <w:rPr>
          <w:rFonts w:cstheme="minorHAnsi"/>
          <w:sz w:val="22"/>
          <w:szCs w:val="22"/>
        </w:rPr>
        <w:t xml:space="preserve">this is a relatively low risk. </w:t>
      </w:r>
      <w:r w:rsidR="00FD21EA" w:rsidRPr="00E37BA7">
        <w:rPr>
          <w:rFonts w:cstheme="minorHAnsi"/>
          <w:sz w:val="22"/>
          <w:szCs w:val="22"/>
        </w:rPr>
        <w:br/>
      </w:r>
    </w:p>
    <w:p w14:paraId="7472B847" w14:textId="7CFF0B58" w:rsidR="00E37BA7" w:rsidRPr="00E37BA7" w:rsidRDefault="00E2391B" w:rsidP="00E37BA7">
      <w:pPr>
        <w:pStyle w:val="ListParagraph"/>
        <w:numPr>
          <w:ilvl w:val="0"/>
          <w:numId w:val="25"/>
        </w:numPr>
        <w:ind w:left="1530"/>
        <w:rPr>
          <w:rFonts w:cstheme="minorHAnsi"/>
          <w:sz w:val="22"/>
          <w:szCs w:val="22"/>
        </w:rPr>
      </w:pPr>
      <w:r w:rsidRPr="00E37BA7">
        <w:rPr>
          <w:rFonts w:cstheme="minorHAnsi"/>
          <w:b/>
          <w:bCs/>
          <w:sz w:val="22"/>
          <w:szCs w:val="22"/>
        </w:rPr>
        <w:t xml:space="preserve">Ineligible expenses/losses: </w:t>
      </w:r>
      <w:r w:rsidR="00E41994">
        <w:rPr>
          <w:rFonts w:cstheme="minorHAnsi"/>
          <w:sz w:val="22"/>
          <w:szCs w:val="22"/>
        </w:rPr>
        <w:t xml:space="preserve">While a senior advisor in the office of the HHS Secretary has indicated </w:t>
      </w:r>
      <w:r w:rsidR="00C1560B">
        <w:rPr>
          <w:rFonts w:cstheme="minorHAnsi"/>
          <w:sz w:val="22"/>
          <w:szCs w:val="22"/>
        </w:rPr>
        <w:t>HHS’s intent to take a broad view of eligible expenses and lost revenues</w:t>
      </w:r>
      <w:r w:rsidR="00E374A7">
        <w:rPr>
          <w:rFonts w:cstheme="minorHAnsi"/>
          <w:sz w:val="22"/>
          <w:szCs w:val="22"/>
        </w:rPr>
        <w:t xml:space="preserve"> as long as they are related to COVID-19, f</w:t>
      </w:r>
      <w:r w:rsidR="00DD5622" w:rsidRPr="00E37BA7">
        <w:rPr>
          <w:rFonts w:cstheme="minorHAnsi"/>
          <w:sz w:val="22"/>
          <w:szCs w:val="22"/>
        </w:rPr>
        <w:t xml:space="preserve">uture </w:t>
      </w:r>
      <w:r w:rsidR="00E374A7">
        <w:rPr>
          <w:rFonts w:cstheme="minorHAnsi"/>
          <w:sz w:val="22"/>
          <w:szCs w:val="22"/>
        </w:rPr>
        <w:t xml:space="preserve">written </w:t>
      </w:r>
      <w:r w:rsidR="00DD5622" w:rsidRPr="00E37BA7">
        <w:rPr>
          <w:rFonts w:cstheme="minorHAnsi"/>
          <w:sz w:val="22"/>
          <w:szCs w:val="22"/>
        </w:rPr>
        <w:t xml:space="preserve">guidance may not include </w:t>
      </w:r>
      <w:r w:rsidR="007034C6" w:rsidRPr="00E37BA7">
        <w:rPr>
          <w:rFonts w:cstheme="minorHAnsi"/>
          <w:sz w:val="22"/>
          <w:szCs w:val="22"/>
        </w:rPr>
        <w:t xml:space="preserve">expenses or lost revenues </w:t>
      </w:r>
      <w:r w:rsidR="00DD5622" w:rsidRPr="00E37BA7">
        <w:rPr>
          <w:rFonts w:cstheme="minorHAnsi"/>
          <w:sz w:val="22"/>
          <w:szCs w:val="22"/>
        </w:rPr>
        <w:t xml:space="preserve">your organization incurred </w:t>
      </w:r>
      <w:r w:rsidR="007034C6" w:rsidRPr="00E37BA7">
        <w:rPr>
          <w:rFonts w:cstheme="minorHAnsi"/>
          <w:sz w:val="22"/>
          <w:szCs w:val="22"/>
        </w:rPr>
        <w:t xml:space="preserve">in the </w:t>
      </w:r>
      <w:r w:rsidR="0040080B">
        <w:rPr>
          <w:rFonts w:cstheme="minorHAnsi"/>
          <w:sz w:val="22"/>
          <w:szCs w:val="22"/>
        </w:rPr>
        <w:t>its</w:t>
      </w:r>
      <w:r w:rsidR="007034C6" w:rsidRPr="00E37BA7">
        <w:rPr>
          <w:rFonts w:cstheme="minorHAnsi"/>
          <w:sz w:val="22"/>
          <w:szCs w:val="22"/>
        </w:rPr>
        <w:t xml:space="preserve"> definition</w:t>
      </w:r>
      <w:r w:rsidR="00D372EE" w:rsidRPr="00E37BA7">
        <w:rPr>
          <w:rFonts w:cstheme="minorHAnsi"/>
          <w:sz w:val="22"/>
          <w:szCs w:val="22"/>
        </w:rPr>
        <w:t xml:space="preserve"> </w:t>
      </w:r>
      <w:r w:rsidR="00DD5622" w:rsidRPr="00E37BA7">
        <w:rPr>
          <w:rFonts w:cstheme="minorHAnsi"/>
          <w:sz w:val="22"/>
          <w:szCs w:val="22"/>
        </w:rPr>
        <w:t>of eligible expenses and lost revenues</w:t>
      </w:r>
      <w:r w:rsidR="0040080B">
        <w:rPr>
          <w:rFonts w:cstheme="minorHAnsi"/>
          <w:sz w:val="22"/>
          <w:szCs w:val="22"/>
        </w:rPr>
        <w:t>. In addition</w:t>
      </w:r>
      <w:r w:rsidR="00DD5622" w:rsidRPr="00E37BA7">
        <w:rPr>
          <w:rFonts w:cstheme="minorHAnsi"/>
          <w:sz w:val="22"/>
          <w:szCs w:val="22"/>
        </w:rPr>
        <w:t xml:space="preserve">, </w:t>
      </w:r>
      <w:r w:rsidR="0040080B">
        <w:rPr>
          <w:rFonts w:cstheme="minorHAnsi"/>
          <w:sz w:val="22"/>
          <w:szCs w:val="22"/>
        </w:rPr>
        <w:t xml:space="preserve">it is possible that </w:t>
      </w:r>
      <w:r w:rsidR="00DD5622" w:rsidRPr="00E37BA7">
        <w:rPr>
          <w:rFonts w:cstheme="minorHAnsi"/>
          <w:sz w:val="22"/>
          <w:szCs w:val="22"/>
        </w:rPr>
        <w:t xml:space="preserve">your </w:t>
      </w:r>
      <w:r w:rsidR="00FC69C9">
        <w:rPr>
          <w:rFonts w:cstheme="minorHAnsi"/>
          <w:sz w:val="22"/>
          <w:szCs w:val="22"/>
        </w:rPr>
        <w:t>COVID-19-related</w:t>
      </w:r>
      <w:r w:rsidR="00D551AF" w:rsidRPr="00E37BA7">
        <w:rPr>
          <w:rFonts w:cstheme="minorHAnsi"/>
          <w:sz w:val="22"/>
          <w:szCs w:val="22"/>
        </w:rPr>
        <w:t xml:space="preserve"> expenses or lost revenues may </w:t>
      </w:r>
      <w:r w:rsidR="00D372EE" w:rsidRPr="00E37BA7">
        <w:rPr>
          <w:rFonts w:cstheme="minorHAnsi"/>
          <w:sz w:val="22"/>
          <w:szCs w:val="22"/>
        </w:rPr>
        <w:t xml:space="preserve">have been incurred </w:t>
      </w:r>
      <w:r w:rsidR="00D551AF" w:rsidRPr="00E37BA7">
        <w:rPr>
          <w:rFonts w:cstheme="minorHAnsi"/>
          <w:sz w:val="22"/>
          <w:szCs w:val="22"/>
        </w:rPr>
        <w:t>outside</w:t>
      </w:r>
      <w:r w:rsidR="00D372EE" w:rsidRPr="00E37BA7">
        <w:rPr>
          <w:rFonts w:cstheme="minorHAnsi"/>
          <w:sz w:val="22"/>
          <w:szCs w:val="22"/>
        </w:rPr>
        <w:t xml:space="preserve"> the </w:t>
      </w:r>
      <w:r w:rsidR="00D551AF" w:rsidRPr="00E37BA7">
        <w:rPr>
          <w:rFonts w:cstheme="minorHAnsi"/>
          <w:sz w:val="22"/>
          <w:szCs w:val="22"/>
        </w:rPr>
        <w:t>yet-</w:t>
      </w:r>
      <w:r w:rsidR="00DD5622" w:rsidRPr="00E37BA7">
        <w:rPr>
          <w:rFonts w:cstheme="minorHAnsi"/>
          <w:sz w:val="22"/>
          <w:szCs w:val="22"/>
        </w:rPr>
        <w:t>to-be-determined</w:t>
      </w:r>
      <w:r w:rsidR="00D372EE" w:rsidRPr="00E37BA7">
        <w:rPr>
          <w:rFonts w:cstheme="minorHAnsi"/>
          <w:sz w:val="22"/>
          <w:szCs w:val="22"/>
        </w:rPr>
        <w:t xml:space="preserve"> timeframe</w:t>
      </w:r>
      <w:r w:rsidR="007034C6" w:rsidRPr="00E37BA7">
        <w:rPr>
          <w:rFonts w:cstheme="minorHAnsi"/>
          <w:sz w:val="22"/>
          <w:szCs w:val="22"/>
        </w:rPr>
        <w:t xml:space="preserve">. </w:t>
      </w:r>
      <w:r w:rsidR="00800504" w:rsidRPr="00E37BA7">
        <w:rPr>
          <w:rFonts w:cstheme="minorHAnsi"/>
          <w:sz w:val="22"/>
          <w:szCs w:val="22"/>
        </w:rPr>
        <w:t>Nonetheless, you will have a number of expenses and lost revenues that will be counted</w:t>
      </w:r>
      <w:r w:rsidR="003A2A72">
        <w:rPr>
          <w:rFonts w:cstheme="minorHAnsi"/>
          <w:sz w:val="22"/>
          <w:szCs w:val="22"/>
        </w:rPr>
        <w:t xml:space="preserve"> as eligible for the Provider Relief Funds</w:t>
      </w:r>
      <w:r w:rsidR="00054EAD" w:rsidRPr="00E37BA7">
        <w:rPr>
          <w:rFonts w:cstheme="minorHAnsi"/>
          <w:sz w:val="22"/>
          <w:szCs w:val="22"/>
        </w:rPr>
        <w:t>.</w:t>
      </w:r>
      <w:r w:rsidR="003A2A72">
        <w:rPr>
          <w:rFonts w:cstheme="minorHAnsi"/>
          <w:sz w:val="22"/>
          <w:szCs w:val="22"/>
        </w:rPr>
        <w:t xml:space="preserve"> </w:t>
      </w:r>
      <w:r w:rsidR="00E37BA7">
        <w:rPr>
          <w:rFonts w:cstheme="minorHAnsi"/>
          <w:sz w:val="22"/>
          <w:szCs w:val="22"/>
        </w:rPr>
        <w:br/>
      </w:r>
    </w:p>
    <w:p w14:paraId="2469F1D0" w14:textId="3A41414B" w:rsidR="006A4C64" w:rsidRPr="00E37BA7" w:rsidRDefault="00994490" w:rsidP="00E37BA7">
      <w:pPr>
        <w:pStyle w:val="ListParagraph"/>
        <w:numPr>
          <w:ilvl w:val="0"/>
          <w:numId w:val="25"/>
        </w:numPr>
        <w:ind w:left="1530"/>
        <w:rPr>
          <w:rFonts w:cstheme="minorHAnsi"/>
          <w:sz w:val="22"/>
          <w:szCs w:val="22"/>
        </w:rPr>
      </w:pPr>
      <w:r w:rsidRPr="00E37BA7">
        <w:rPr>
          <w:rFonts w:cstheme="minorHAnsi"/>
          <w:b/>
          <w:bCs/>
          <w:sz w:val="22"/>
          <w:szCs w:val="22"/>
        </w:rPr>
        <w:t>Potential HHS OI</w:t>
      </w:r>
      <w:r w:rsidR="009228E3" w:rsidRPr="00E37BA7">
        <w:rPr>
          <w:rFonts w:cstheme="minorHAnsi"/>
          <w:b/>
          <w:bCs/>
          <w:sz w:val="22"/>
          <w:szCs w:val="22"/>
        </w:rPr>
        <w:t>G audits:</w:t>
      </w:r>
      <w:r w:rsidR="009228E3" w:rsidRPr="00E37BA7">
        <w:rPr>
          <w:rFonts w:cstheme="minorHAnsi"/>
          <w:sz w:val="22"/>
          <w:szCs w:val="22"/>
        </w:rPr>
        <w:t xml:space="preserve"> </w:t>
      </w:r>
      <w:r w:rsidR="00AC5E4D" w:rsidRPr="00E37BA7">
        <w:rPr>
          <w:rFonts w:cstheme="minorHAnsi"/>
          <w:sz w:val="22"/>
          <w:szCs w:val="22"/>
        </w:rPr>
        <w:t xml:space="preserve">There is the potential to be </w:t>
      </w:r>
      <w:r w:rsidR="00BB7D2B" w:rsidRPr="00E37BA7">
        <w:rPr>
          <w:rFonts w:cstheme="minorHAnsi"/>
          <w:sz w:val="22"/>
          <w:szCs w:val="22"/>
        </w:rPr>
        <w:t xml:space="preserve">audited by </w:t>
      </w:r>
      <w:r w:rsidR="00AC5E4D" w:rsidRPr="00E37BA7">
        <w:rPr>
          <w:rFonts w:cstheme="minorHAnsi"/>
          <w:sz w:val="22"/>
          <w:szCs w:val="22"/>
        </w:rPr>
        <w:t xml:space="preserve">the </w:t>
      </w:r>
      <w:r w:rsidR="006A4C64" w:rsidRPr="00E37BA7">
        <w:rPr>
          <w:rFonts w:cstheme="minorHAnsi"/>
          <w:sz w:val="22"/>
          <w:szCs w:val="22"/>
        </w:rPr>
        <w:t>HHS O</w:t>
      </w:r>
      <w:r w:rsidR="00BB7D2B" w:rsidRPr="00E37BA7">
        <w:rPr>
          <w:rFonts w:cstheme="minorHAnsi"/>
          <w:sz w:val="22"/>
          <w:szCs w:val="22"/>
        </w:rPr>
        <w:t xml:space="preserve">ffice of the </w:t>
      </w:r>
      <w:r w:rsidR="006A4C64" w:rsidRPr="00E37BA7">
        <w:rPr>
          <w:rFonts w:cstheme="minorHAnsi"/>
          <w:sz w:val="22"/>
          <w:szCs w:val="22"/>
        </w:rPr>
        <w:t>I</w:t>
      </w:r>
      <w:r w:rsidR="00BB7D2B" w:rsidRPr="00E37BA7">
        <w:rPr>
          <w:rFonts w:cstheme="minorHAnsi"/>
          <w:sz w:val="22"/>
          <w:szCs w:val="22"/>
        </w:rPr>
        <w:t xml:space="preserve">nspector </w:t>
      </w:r>
      <w:r w:rsidR="006A4C64" w:rsidRPr="00E37BA7">
        <w:rPr>
          <w:rFonts w:cstheme="minorHAnsi"/>
          <w:sz w:val="22"/>
          <w:szCs w:val="22"/>
        </w:rPr>
        <w:t>G</w:t>
      </w:r>
      <w:r w:rsidR="00BB7D2B" w:rsidRPr="00E37BA7">
        <w:rPr>
          <w:rFonts w:cstheme="minorHAnsi"/>
          <w:sz w:val="22"/>
          <w:szCs w:val="22"/>
        </w:rPr>
        <w:t>eneral</w:t>
      </w:r>
      <w:r w:rsidR="00B97B72" w:rsidRPr="00E37BA7">
        <w:rPr>
          <w:rFonts w:cstheme="minorHAnsi"/>
          <w:sz w:val="22"/>
          <w:szCs w:val="22"/>
        </w:rPr>
        <w:t xml:space="preserve"> based upon receipt of the funds</w:t>
      </w:r>
      <w:r w:rsidR="006A4C64" w:rsidRPr="00E37BA7">
        <w:rPr>
          <w:rFonts w:cstheme="minorHAnsi"/>
          <w:sz w:val="22"/>
          <w:szCs w:val="22"/>
        </w:rPr>
        <w:t xml:space="preserve">. </w:t>
      </w:r>
      <w:r w:rsidR="00B8421B" w:rsidRPr="00E37BA7">
        <w:rPr>
          <w:rFonts w:cstheme="minorHAnsi"/>
          <w:color w:val="000000"/>
          <w:sz w:val="22"/>
          <w:szCs w:val="22"/>
        </w:rPr>
        <w:t xml:space="preserve">HHS indicates in its </w:t>
      </w:r>
      <w:hyperlink r:id="rId31" w:history="1">
        <w:r w:rsidR="00B8421B" w:rsidRPr="00E37BA7">
          <w:rPr>
            <w:rStyle w:val="Hyperlink"/>
            <w:rFonts w:cstheme="minorHAnsi"/>
            <w:sz w:val="22"/>
            <w:szCs w:val="22"/>
          </w:rPr>
          <w:t>General Distribution FAQ</w:t>
        </w:r>
      </w:hyperlink>
      <w:r w:rsidR="00B8421B" w:rsidRPr="00E37BA7">
        <w:rPr>
          <w:rFonts w:cstheme="minorHAnsi"/>
          <w:color w:val="000000"/>
          <w:sz w:val="22"/>
          <w:szCs w:val="22"/>
        </w:rPr>
        <w:t xml:space="preserve"> that it “will have significant anti-fraud monitoring of the funds distributed, and the Office of Inspector General will provide oversight as required in the CARES Act to ensure that federal dollars are used appropriately.”</w:t>
      </w:r>
      <w:r w:rsidR="007B1642" w:rsidRPr="00E37BA7">
        <w:rPr>
          <w:rFonts w:cstheme="minorHAnsi"/>
          <w:color w:val="000000"/>
          <w:sz w:val="22"/>
          <w:szCs w:val="22"/>
        </w:rPr>
        <w:t xml:space="preserve"> </w:t>
      </w:r>
      <w:r w:rsidR="00AC5E4D" w:rsidRPr="00E37BA7">
        <w:rPr>
          <w:rFonts w:cstheme="minorHAnsi"/>
          <w:sz w:val="22"/>
          <w:szCs w:val="22"/>
        </w:rPr>
        <w:t xml:space="preserve">If the audit finds funds were improperly used, providers may be subject to </w:t>
      </w:r>
      <w:r w:rsidR="006A4C64" w:rsidRPr="00E37BA7">
        <w:rPr>
          <w:rFonts w:cstheme="minorHAnsi"/>
          <w:sz w:val="22"/>
          <w:szCs w:val="22"/>
        </w:rPr>
        <w:t xml:space="preserve">civil monetary penalties </w:t>
      </w:r>
      <w:r w:rsidR="00CC10BE" w:rsidRPr="00E37BA7">
        <w:rPr>
          <w:rFonts w:cstheme="minorHAnsi"/>
          <w:sz w:val="22"/>
          <w:szCs w:val="22"/>
        </w:rPr>
        <w:t xml:space="preserve">and/or future exclusion from participation in </w:t>
      </w:r>
      <w:r w:rsidR="009F3F54" w:rsidRPr="00E37BA7">
        <w:rPr>
          <w:rFonts w:cstheme="minorHAnsi"/>
          <w:sz w:val="22"/>
          <w:szCs w:val="22"/>
        </w:rPr>
        <w:t>Medicare</w:t>
      </w:r>
      <w:r w:rsidR="00CC10BE" w:rsidRPr="00E37BA7">
        <w:rPr>
          <w:rFonts w:cstheme="minorHAnsi"/>
          <w:sz w:val="22"/>
          <w:szCs w:val="22"/>
        </w:rPr>
        <w:t xml:space="preserve">, </w:t>
      </w:r>
      <w:r w:rsidR="009F3F54" w:rsidRPr="00E37BA7">
        <w:rPr>
          <w:rFonts w:cstheme="minorHAnsi"/>
          <w:sz w:val="22"/>
          <w:szCs w:val="22"/>
        </w:rPr>
        <w:t>Medicaid</w:t>
      </w:r>
      <w:r w:rsidR="00CC10BE" w:rsidRPr="00E37BA7">
        <w:rPr>
          <w:rFonts w:cstheme="minorHAnsi"/>
          <w:sz w:val="22"/>
          <w:szCs w:val="22"/>
        </w:rPr>
        <w:t>, and</w:t>
      </w:r>
      <w:r w:rsidR="009F3F54" w:rsidRPr="00E37BA7">
        <w:rPr>
          <w:rFonts w:cstheme="minorHAnsi"/>
          <w:sz w:val="22"/>
          <w:szCs w:val="22"/>
        </w:rPr>
        <w:t xml:space="preserve"> other government programs.</w:t>
      </w:r>
      <w:r w:rsidR="00394DEA" w:rsidRPr="00E37BA7">
        <w:rPr>
          <w:rFonts w:cstheme="minorHAnsi"/>
          <w:sz w:val="22"/>
          <w:szCs w:val="22"/>
        </w:rPr>
        <w:t xml:space="preserve"> This is nothing new to providers as </w:t>
      </w:r>
      <w:r w:rsidR="000B2AF1" w:rsidRPr="00E37BA7">
        <w:rPr>
          <w:rFonts w:cstheme="minorHAnsi"/>
          <w:sz w:val="22"/>
          <w:szCs w:val="22"/>
        </w:rPr>
        <w:t xml:space="preserve">the HHS OIG could audit existing health care programs that we participate in. </w:t>
      </w:r>
      <w:r w:rsidR="00054EAD" w:rsidRPr="00E37BA7">
        <w:rPr>
          <w:rFonts w:cstheme="minorHAnsi"/>
          <w:sz w:val="22"/>
          <w:szCs w:val="22"/>
        </w:rPr>
        <w:br/>
      </w:r>
    </w:p>
    <w:p w14:paraId="326E87C3" w14:textId="027FDAF0" w:rsidR="00EA52F1" w:rsidRPr="00E37BA7" w:rsidRDefault="009228E3" w:rsidP="00F36785">
      <w:pPr>
        <w:pStyle w:val="ListParagraph"/>
        <w:numPr>
          <w:ilvl w:val="0"/>
          <w:numId w:val="25"/>
        </w:numPr>
        <w:ind w:left="1530"/>
        <w:rPr>
          <w:rFonts w:cstheme="minorHAnsi"/>
          <w:sz w:val="22"/>
          <w:szCs w:val="22"/>
        </w:rPr>
      </w:pPr>
      <w:r w:rsidRPr="00E37BA7">
        <w:rPr>
          <w:rFonts w:cstheme="minorHAnsi"/>
          <w:b/>
          <w:bCs/>
          <w:sz w:val="22"/>
          <w:szCs w:val="22"/>
        </w:rPr>
        <w:lastRenderedPageBreak/>
        <w:t xml:space="preserve">False </w:t>
      </w:r>
      <w:r w:rsidR="001204E2" w:rsidRPr="00E37BA7">
        <w:rPr>
          <w:rFonts w:cstheme="minorHAnsi"/>
          <w:b/>
          <w:bCs/>
          <w:sz w:val="22"/>
          <w:szCs w:val="22"/>
        </w:rPr>
        <w:t>C</w:t>
      </w:r>
      <w:r w:rsidRPr="00E37BA7">
        <w:rPr>
          <w:rFonts w:cstheme="minorHAnsi"/>
          <w:b/>
          <w:bCs/>
          <w:sz w:val="22"/>
          <w:szCs w:val="22"/>
        </w:rPr>
        <w:t>laims</w:t>
      </w:r>
      <w:r w:rsidR="001204E2" w:rsidRPr="00E37BA7">
        <w:rPr>
          <w:rFonts w:cstheme="minorHAnsi"/>
          <w:b/>
          <w:bCs/>
          <w:sz w:val="22"/>
          <w:szCs w:val="22"/>
        </w:rPr>
        <w:t xml:space="preserve"> Act: </w:t>
      </w:r>
      <w:r w:rsidR="00EA52F1" w:rsidRPr="00E37BA7">
        <w:rPr>
          <w:rFonts w:cstheme="minorHAnsi"/>
          <w:sz w:val="22"/>
          <w:szCs w:val="22"/>
        </w:rPr>
        <w:t>Submitting required reports to HHS that include false information regardless of intent could subject a provider to potential False Claims Act complaints and other civil liability including financial penalties</w:t>
      </w:r>
      <w:r w:rsidR="00C61F17" w:rsidRPr="00E37BA7">
        <w:rPr>
          <w:rFonts w:cstheme="minorHAnsi"/>
          <w:sz w:val="22"/>
          <w:szCs w:val="22"/>
        </w:rPr>
        <w:t xml:space="preserve"> for each claim</w:t>
      </w:r>
      <w:r w:rsidR="00EA52F1" w:rsidRPr="00E37BA7">
        <w:rPr>
          <w:rFonts w:cstheme="minorHAnsi"/>
          <w:sz w:val="22"/>
          <w:szCs w:val="22"/>
        </w:rPr>
        <w:t xml:space="preserve">. </w:t>
      </w:r>
    </w:p>
    <w:p w14:paraId="14EA254E" w14:textId="77777777" w:rsidR="00177C33" w:rsidRPr="00485353" w:rsidRDefault="00177C33" w:rsidP="00F85990">
      <w:pPr>
        <w:rPr>
          <w:rFonts w:asciiTheme="minorHAnsi" w:hAnsiTheme="minorHAnsi" w:cstheme="minorHAnsi"/>
          <w:b/>
          <w:bCs/>
          <w:sz w:val="22"/>
          <w:szCs w:val="22"/>
        </w:rPr>
      </w:pPr>
    </w:p>
    <w:p w14:paraId="2B0BE951" w14:textId="1693B630" w:rsidR="00CA60B8" w:rsidRPr="00485353" w:rsidRDefault="00CA60B8" w:rsidP="00CA60B8">
      <w:pPr>
        <w:rPr>
          <w:rFonts w:asciiTheme="minorHAnsi" w:hAnsiTheme="minorHAnsi" w:cstheme="minorHAnsi"/>
          <w:b/>
          <w:bCs/>
        </w:rPr>
      </w:pPr>
      <w:r w:rsidRPr="00485353">
        <w:rPr>
          <w:rFonts w:asciiTheme="minorHAnsi" w:hAnsiTheme="minorHAnsi" w:cstheme="minorHAnsi"/>
          <w:b/>
          <w:bCs/>
        </w:rPr>
        <w:t xml:space="preserve">Applying for Reimbursement for Medicare Services Provided to Uninsured </w:t>
      </w:r>
    </w:p>
    <w:p w14:paraId="03028FFD" w14:textId="7FD51774" w:rsidR="00CA60B8" w:rsidRPr="00485353" w:rsidRDefault="00CA60B8" w:rsidP="00CA60B8">
      <w:pPr>
        <w:rPr>
          <w:rFonts w:asciiTheme="minorHAnsi" w:hAnsiTheme="minorHAnsi" w:cstheme="minorHAnsi"/>
          <w:color w:val="000000" w:themeColor="text1"/>
          <w:sz w:val="22"/>
          <w:szCs w:val="22"/>
        </w:rPr>
      </w:pPr>
      <w:r w:rsidRPr="00485353">
        <w:rPr>
          <w:rFonts w:asciiTheme="minorHAnsi" w:hAnsiTheme="minorHAnsi" w:cstheme="minorHAnsi"/>
          <w:sz w:val="22"/>
          <w:szCs w:val="22"/>
        </w:rPr>
        <w:t>In addition to the direct payments being made to health care providers</w:t>
      </w:r>
      <w:r w:rsidR="00C22058" w:rsidRPr="00485353">
        <w:rPr>
          <w:rFonts w:asciiTheme="minorHAnsi" w:hAnsiTheme="minorHAnsi" w:cstheme="minorHAnsi"/>
          <w:sz w:val="22"/>
          <w:szCs w:val="22"/>
        </w:rPr>
        <w:t>, a</w:t>
      </w:r>
      <w:r w:rsidRPr="00485353">
        <w:rPr>
          <w:rFonts w:asciiTheme="minorHAnsi" w:hAnsiTheme="minorHAnsi" w:cstheme="minorHAnsi"/>
          <w:sz w:val="22"/>
          <w:szCs w:val="22"/>
        </w:rPr>
        <w:t>n unspecified amount of the Provider Relief Funds will be used to reimburse health care providers who have provided testing, testing-related visits or treatment for uninsured patients with a COVID-19 diagnosis on or after February 4, 2020.</w:t>
      </w:r>
      <w:r w:rsidR="00225310" w:rsidRPr="00485353">
        <w:rPr>
          <w:rFonts w:asciiTheme="minorHAnsi" w:hAnsiTheme="minorHAnsi" w:cstheme="minorHAnsi"/>
          <w:sz w:val="22"/>
          <w:szCs w:val="22"/>
        </w:rPr>
        <w:t xml:space="preserve"> </w:t>
      </w:r>
      <w:r w:rsidR="008E0ABB" w:rsidRPr="00485353">
        <w:rPr>
          <w:rFonts w:asciiTheme="minorHAnsi" w:hAnsiTheme="minorHAnsi" w:cstheme="minorHAnsi"/>
          <w:color w:val="000000" w:themeColor="text1"/>
          <w:sz w:val="22"/>
          <w:szCs w:val="22"/>
        </w:rPr>
        <w:t>Recent updates to the HHS CARES Act Provider Relief Fund website</w:t>
      </w:r>
      <w:r w:rsidR="006F4DE1" w:rsidRPr="00485353">
        <w:rPr>
          <w:rFonts w:asciiTheme="minorHAnsi" w:hAnsiTheme="minorHAnsi" w:cstheme="minorHAnsi"/>
          <w:color w:val="000000" w:themeColor="text1"/>
          <w:sz w:val="22"/>
          <w:szCs w:val="22"/>
        </w:rPr>
        <w:t xml:space="preserve"> now includes information on the terms and conditions that providers must attest to in order to be eligible </w:t>
      </w:r>
      <w:r w:rsidR="00763121" w:rsidRPr="00485353">
        <w:rPr>
          <w:rFonts w:asciiTheme="minorHAnsi" w:hAnsiTheme="minorHAnsi" w:cstheme="minorHAnsi"/>
          <w:color w:val="000000" w:themeColor="text1"/>
          <w:sz w:val="22"/>
          <w:szCs w:val="22"/>
        </w:rPr>
        <w:t xml:space="preserve">to receive these reimbursements. </w:t>
      </w:r>
    </w:p>
    <w:p w14:paraId="145A7BEF" w14:textId="77777777" w:rsidR="00CA60B8" w:rsidRPr="00485353" w:rsidRDefault="00CA60B8" w:rsidP="00CA60B8">
      <w:pPr>
        <w:rPr>
          <w:rFonts w:asciiTheme="minorHAnsi" w:hAnsiTheme="minorHAnsi" w:cstheme="minorHAnsi"/>
        </w:rPr>
      </w:pPr>
    </w:p>
    <w:p w14:paraId="6E513AF1" w14:textId="708CB0A4" w:rsidR="00CA60B8" w:rsidRPr="00485353" w:rsidRDefault="00CA60B8" w:rsidP="00CA60B8">
      <w:pPr>
        <w:ind w:left="360"/>
        <w:rPr>
          <w:rFonts w:asciiTheme="minorHAnsi" w:hAnsiTheme="minorHAnsi" w:cstheme="minorHAnsi"/>
          <w:b/>
          <w:bCs/>
        </w:rPr>
      </w:pPr>
      <w:r w:rsidRPr="00485353">
        <w:rPr>
          <w:rFonts w:asciiTheme="minorHAnsi" w:hAnsiTheme="minorHAnsi" w:cstheme="minorHAnsi"/>
          <w:b/>
          <w:bCs/>
        </w:rPr>
        <w:t>The Process</w:t>
      </w:r>
      <w:r w:rsidRPr="00485353">
        <w:rPr>
          <w:rFonts w:asciiTheme="minorHAnsi" w:hAnsiTheme="minorHAnsi" w:cstheme="minorHAnsi"/>
          <w:b/>
          <w:bCs/>
          <w:color w:val="FF0000"/>
        </w:rPr>
        <w:t xml:space="preserve"> </w:t>
      </w:r>
    </w:p>
    <w:p w14:paraId="3D4F2C75" w14:textId="2C4135E6" w:rsidR="00CA60B8" w:rsidRPr="00485353" w:rsidRDefault="00CA60B8" w:rsidP="00CA60B8">
      <w:pPr>
        <w:pStyle w:val="ListParagraph"/>
        <w:numPr>
          <w:ilvl w:val="0"/>
          <w:numId w:val="26"/>
        </w:numPr>
        <w:spacing w:after="120"/>
        <w:ind w:left="1080"/>
        <w:contextualSpacing w:val="0"/>
        <w:rPr>
          <w:rFonts w:cstheme="minorHAnsi"/>
          <w:sz w:val="22"/>
          <w:szCs w:val="22"/>
        </w:rPr>
      </w:pPr>
      <w:r w:rsidRPr="00485353">
        <w:rPr>
          <w:rFonts w:cstheme="minorHAnsi"/>
          <w:b/>
          <w:bCs/>
          <w:sz w:val="22"/>
          <w:szCs w:val="22"/>
        </w:rPr>
        <w:t xml:space="preserve">Provider Enrollment: </w:t>
      </w:r>
      <w:r w:rsidRPr="00485353">
        <w:rPr>
          <w:rFonts w:cstheme="minorHAnsi"/>
          <w:sz w:val="22"/>
          <w:szCs w:val="22"/>
        </w:rPr>
        <w:t xml:space="preserve">Beginning April 27, 2020, providers must register for the program as a provider participant.  Skilled nursing facilities, home health and other </w:t>
      </w:r>
      <w:r w:rsidR="00225310" w:rsidRPr="00485353">
        <w:rPr>
          <w:rFonts w:cstheme="minorHAnsi"/>
          <w:sz w:val="22"/>
          <w:szCs w:val="22"/>
        </w:rPr>
        <w:t>post-acute</w:t>
      </w:r>
      <w:r w:rsidRPr="00485353">
        <w:rPr>
          <w:rFonts w:cstheme="minorHAnsi"/>
          <w:sz w:val="22"/>
          <w:szCs w:val="22"/>
        </w:rPr>
        <w:t xml:space="preserve"> care providers are eligible for this reimbursement.  Hospice services are excluded. </w:t>
      </w:r>
    </w:p>
    <w:p w14:paraId="2169568D" w14:textId="77777777" w:rsidR="00CA60B8" w:rsidRPr="00485353" w:rsidRDefault="00CA60B8" w:rsidP="00CA60B8">
      <w:pPr>
        <w:numPr>
          <w:ilvl w:val="0"/>
          <w:numId w:val="26"/>
        </w:numPr>
        <w:tabs>
          <w:tab w:val="num" w:pos="1080"/>
        </w:tabs>
        <w:spacing w:before="100" w:beforeAutospacing="1" w:after="120"/>
        <w:ind w:left="1080"/>
        <w:rPr>
          <w:rFonts w:asciiTheme="minorHAnsi" w:hAnsiTheme="minorHAnsi" w:cstheme="minorHAnsi"/>
          <w:b/>
          <w:bCs/>
          <w:sz w:val="22"/>
          <w:szCs w:val="22"/>
        </w:rPr>
      </w:pPr>
      <w:r w:rsidRPr="00485353">
        <w:rPr>
          <w:rFonts w:asciiTheme="minorHAnsi" w:hAnsiTheme="minorHAnsi" w:cstheme="minorHAnsi"/>
          <w:b/>
          <w:bCs/>
          <w:sz w:val="22"/>
          <w:szCs w:val="22"/>
        </w:rPr>
        <w:t>Confirm Uninsured Status:</w:t>
      </w:r>
      <w:r w:rsidRPr="00485353">
        <w:rPr>
          <w:rFonts w:asciiTheme="minorHAnsi" w:hAnsiTheme="minorHAnsi" w:cstheme="minorHAnsi"/>
          <w:sz w:val="22"/>
          <w:szCs w:val="22"/>
        </w:rPr>
        <w:t xml:space="preserve"> All providers seeking reimbursement must check for health care coverage eligibility and confirm that the patient is uninsured. You have verified that the patient does not have individual, employer-sponsored, Medicare or Medicaid coverage, and no other payer will reimburse you for COVID-19 testing and/or care for that patient.</w:t>
      </w:r>
    </w:p>
    <w:p w14:paraId="612A3517" w14:textId="77777777" w:rsidR="00CA60B8" w:rsidRPr="00485353" w:rsidRDefault="00CA60B8" w:rsidP="00CA60B8">
      <w:pPr>
        <w:numPr>
          <w:ilvl w:val="0"/>
          <w:numId w:val="26"/>
        </w:numPr>
        <w:tabs>
          <w:tab w:val="num" w:pos="1080"/>
        </w:tabs>
        <w:spacing w:before="100" w:beforeAutospacing="1" w:after="120"/>
        <w:ind w:left="1080"/>
        <w:rPr>
          <w:rFonts w:asciiTheme="minorHAnsi" w:hAnsiTheme="minorHAnsi" w:cstheme="minorHAnsi"/>
          <w:b/>
          <w:bCs/>
          <w:sz w:val="22"/>
          <w:szCs w:val="22"/>
        </w:rPr>
      </w:pPr>
      <w:r w:rsidRPr="00485353">
        <w:rPr>
          <w:rFonts w:asciiTheme="minorHAnsi" w:hAnsiTheme="minorHAnsi" w:cstheme="minorHAnsi"/>
          <w:b/>
          <w:bCs/>
          <w:sz w:val="22"/>
          <w:szCs w:val="22"/>
        </w:rPr>
        <w:t>Submit Claims:</w:t>
      </w:r>
      <w:r w:rsidRPr="00485353">
        <w:rPr>
          <w:rFonts w:asciiTheme="minorHAnsi" w:hAnsiTheme="minorHAnsi" w:cstheme="minorHAnsi"/>
          <w:sz w:val="22"/>
          <w:szCs w:val="22"/>
        </w:rPr>
        <w:t xml:space="preserve"> Enrolled providers can begin submitting claims electronically for care and services provided to confirmed uninsured individuals in the U.S. on May 6, 2020.  All claims are subject to Medicare timely filing requirements. </w:t>
      </w:r>
    </w:p>
    <w:p w14:paraId="2B439357" w14:textId="77777777" w:rsidR="00CA60B8" w:rsidRPr="00485353" w:rsidRDefault="00CA60B8" w:rsidP="00CA60B8">
      <w:pPr>
        <w:pStyle w:val="ListParagraph"/>
        <w:numPr>
          <w:ilvl w:val="0"/>
          <w:numId w:val="26"/>
        </w:numPr>
        <w:spacing w:after="120"/>
        <w:ind w:left="1080"/>
        <w:contextualSpacing w:val="0"/>
        <w:rPr>
          <w:rFonts w:cstheme="minorHAnsi"/>
          <w:sz w:val="22"/>
          <w:szCs w:val="22"/>
        </w:rPr>
      </w:pPr>
      <w:r w:rsidRPr="00485353">
        <w:rPr>
          <w:rFonts w:cstheme="minorHAnsi"/>
          <w:b/>
          <w:bCs/>
          <w:sz w:val="22"/>
          <w:szCs w:val="22"/>
        </w:rPr>
        <w:t xml:space="preserve">Reimbursement rates: </w:t>
      </w:r>
      <w:r w:rsidRPr="00485353">
        <w:rPr>
          <w:rFonts w:cstheme="minorHAnsi"/>
          <w:sz w:val="22"/>
          <w:szCs w:val="22"/>
        </w:rPr>
        <w:t>Enrolled providers will be eligible to be reimbursed at current year Medicare fee schedule rates, which will start to be deposited in mid-May for services provided to uninsured individuals. These reimbursements will continue the funds run out. No specific amount has been designated for this reimbursement. This payment must be accepted as payment in full.</w:t>
      </w:r>
    </w:p>
    <w:p w14:paraId="5A783E3B" w14:textId="77777777" w:rsidR="00CA60B8" w:rsidRPr="00485353" w:rsidRDefault="00CA60B8" w:rsidP="00CA60B8">
      <w:pPr>
        <w:pStyle w:val="ListParagraph"/>
        <w:numPr>
          <w:ilvl w:val="0"/>
          <w:numId w:val="26"/>
        </w:numPr>
        <w:spacing w:after="120"/>
        <w:ind w:left="1080"/>
        <w:contextualSpacing w:val="0"/>
        <w:rPr>
          <w:rFonts w:cstheme="minorHAnsi"/>
          <w:sz w:val="22"/>
          <w:szCs w:val="22"/>
        </w:rPr>
      </w:pPr>
      <w:r w:rsidRPr="00485353">
        <w:rPr>
          <w:rFonts w:cstheme="minorHAnsi"/>
          <w:b/>
          <w:bCs/>
          <w:sz w:val="22"/>
          <w:szCs w:val="22"/>
        </w:rPr>
        <w:t xml:space="preserve">No balance billing: </w:t>
      </w:r>
      <w:r w:rsidRPr="00485353">
        <w:rPr>
          <w:rFonts w:cstheme="minorHAnsi"/>
          <w:sz w:val="22"/>
          <w:szCs w:val="22"/>
        </w:rPr>
        <w:t>Providers must agree not to balance bill these patients.</w:t>
      </w:r>
    </w:p>
    <w:p w14:paraId="51F83E2A" w14:textId="77777777" w:rsidR="00CA60B8" w:rsidRPr="00485353" w:rsidRDefault="00CA60B8" w:rsidP="00CA60B8">
      <w:pPr>
        <w:pStyle w:val="ListParagraph"/>
        <w:numPr>
          <w:ilvl w:val="0"/>
          <w:numId w:val="26"/>
        </w:numPr>
        <w:spacing w:after="120"/>
        <w:ind w:left="1080"/>
        <w:contextualSpacing w:val="0"/>
        <w:rPr>
          <w:rFonts w:cstheme="minorHAnsi"/>
          <w:sz w:val="22"/>
          <w:szCs w:val="22"/>
        </w:rPr>
      </w:pPr>
      <w:r w:rsidRPr="00485353">
        <w:rPr>
          <w:rFonts w:cstheme="minorHAnsi"/>
          <w:b/>
          <w:bCs/>
          <w:sz w:val="22"/>
          <w:szCs w:val="22"/>
        </w:rPr>
        <w:t>Payment</w:t>
      </w:r>
      <w:r w:rsidRPr="00485353">
        <w:rPr>
          <w:rFonts w:cstheme="minorHAnsi"/>
          <w:sz w:val="22"/>
          <w:szCs w:val="22"/>
        </w:rPr>
        <w:t xml:space="preserve">: Enrolled providers will receive payment via direct deposit into their bank account. </w:t>
      </w:r>
    </w:p>
    <w:p w14:paraId="3B75BE34" w14:textId="77777777" w:rsidR="00CA60B8" w:rsidRPr="00485353" w:rsidRDefault="00CA60B8" w:rsidP="00CA60B8">
      <w:pPr>
        <w:rPr>
          <w:rFonts w:asciiTheme="minorHAnsi" w:hAnsiTheme="minorHAnsi" w:cstheme="minorHAnsi"/>
          <w:sz w:val="22"/>
          <w:szCs w:val="22"/>
        </w:rPr>
      </w:pPr>
    </w:p>
    <w:p w14:paraId="2F0EAEC7" w14:textId="60585360" w:rsidR="00CA60B8" w:rsidRPr="00485353" w:rsidRDefault="00112CD0" w:rsidP="00CA60B8">
      <w:pPr>
        <w:rPr>
          <w:rFonts w:asciiTheme="minorHAnsi" w:hAnsiTheme="minorHAnsi" w:cstheme="minorHAnsi"/>
          <w:sz w:val="22"/>
          <w:szCs w:val="22"/>
        </w:rPr>
      </w:pPr>
      <w:hyperlink r:id="rId32" w:history="1">
        <w:r w:rsidR="00CA60B8" w:rsidRPr="00485353">
          <w:rPr>
            <w:rStyle w:val="Hyperlink"/>
            <w:rFonts w:asciiTheme="minorHAnsi" w:hAnsiTheme="minorHAnsi" w:cstheme="minorHAnsi"/>
            <w:sz w:val="22"/>
            <w:szCs w:val="22"/>
          </w:rPr>
          <w:t>Website</w:t>
        </w:r>
      </w:hyperlink>
      <w:r w:rsidR="00CA60B8" w:rsidRPr="00485353">
        <w:rPr>
          <w:rFonts w:asciiTheme="minorHAnsi" w:hAnsiTheme="minorHAnsi" w:cstheme="minorHAnsi"/>
          <w:sz w:val="22"/>
          <w:szCs w:val="22"/>
        </w:rPr>
        <w:t xml:space="preserve"> for more information on how to get reimbursement for care provided to uninsured COVID-19 patients.  This site will be updated with “much more information” beginning April 27. </w:t>
      </w:r>
    </w:p>
    <w:p w14:paraId="6153D29F" w14:textId="77777777" w:rsidR="00CA60B8" w:rsidRPr="00485353" w:rsidRDefault="00CA60B8" w:rsidP="00CA60B8">
      <w:pPr>
        <w:rPr>
          <w:rFonts w:asciiTheme="minorHAnsi" w:hAnsiTheme="minorHAnsi" w:cstheme="minorHAnsi"/>
        </w:rPr>
      </w:pPr>
    </w:p>
    <w:p w14:paraId="63FF77C2" w14:textId="07D73263" w:rsidR="009E419D" w:rsidRPr="00485353" w:rsidRDefault="008D3543" w:rsidP="00144C49">
      <w:pPr>
        <w:rPr>
          <w:rFonts w:asciiTheme="minorHAnsi" w:hAnsiTheme="minorHAnsi" w:cstheme="minorHAnsi"/>
          <w:sz w:val="22"/>
          <w:szCs w:val="22"/>
          <w:u w:val="single"/>
        </w:rPr>
      </w:pPr>
      <w:r w:rsidRPr="00485353">
        <w:rPr>
          <w:rFonts w:asciiTheme="minorHAnsi" w:hAnsiTheme="minorHAnsi" w:cstheme="minorHAnsi"/>
          <w:b/>
          <w:bCs/>
          <w:sz w:val="22"/>
          <w:szCs w:val="22"/>
          <w:u w:val="single"/>
        </w:rPr>
        <w:br/>
      </w:r>
      <w:r w:rsidR="00643659" w:rsidRPr="00485353">
        <w:rPr>
          <w:rFonts w:asciiTheme="minorHAnsi" w:hAnsiTheme="minorHAnsi" w:cstheme="minorHAnsi"/>
          <w:b/>
          <w:bCs/>
          <w:sz w:val="22"/>
          <w:szCs w:val="22"/>
          <w:u w:val="single"/>
        </w:rPr>
        <w:t>Frequently Asked Questions (</w:t>
      </w:r>
      <w:r w:rsidR="009E419D" w:rsidRPr="00485353">
        <w:rPr>
          <w:rFonts w:asciiTheme="minorHAnsi" w:hAnsiTheme="minorHAnsi" w:cstheme="minorHAnsi"/>
          <w:b/>
          <w:bCs/>
          <w:sz w:val="22"/>
          <w:szCs w:val="22"/>
          <w:u w:val="single"/>
        </w:rPr>
        <w:t>FAQs</w:t>
      </w:r>
      <w:r w:rsidR="00643659" w:rsidRPr="00485353">
        <w:rPr>
          <w:rFonts w:asciiTheme="minorHAnsi" w:hAnsiTheme="minorHAnsi" w:cstheme="minorHAnsi"/>
          <w:b/>
          <w:bCs/>
          <w:sz w:val="22"/>
          <w:szCs w:val="22"/>
          <w:u w:val="single"/>
        </w:rPr>
        <w:t>)</w:t>
      </w:r>
    </w:p>
    <w:p w14:paraId="60C19F7A" w14:textId="7F0FFD35" w:rsidR="009E419D" w:rsidRPr="00485353" w:rsidRDefault="009E419D" w:rsidP="003C002F">
      <w:pPr>
        <w:rPr>
          <w:rFonts w:asciiTheme="minorHAnsi" w:hAnsiTheme="minorHAnsi" w:cstheme="minorHAnsi"/>
          <w:sz w:val="22"/>
          <w:szCs w:val="22"/>
        </w:rPr>
      </w:pPr>
    </w:p>
    <w:p w14:paraId="59A847DE" w14:textId="52558B4A" w:rsidR="00F00FDD" w:rsidRPr="00485353" w:rsidRDefault="00C02FB2" w:rsidP="00643659">
      <w:pPr>
        <w:pStyle w:val="ListParagraph"/>
        <w:numPr>
          <w:ilvl w:val="0"/>
          <w:numId w:val="7"/>
        </w:numPr>
        <w:spacing w:after="240"/>
        <w:ind w:left="360"/>
        <w:contextualSpacing w:val="0"/>
        <w:rPr>
          <w:rFonts w:cstheme="minorHAnsi"/>
          <w:b/>
          <w:bCs/>
          <w:sz w:val="22"/>
          <w:szCs w:val="22"/>
        </w:rPr>
      </w:pPr>
      <w:r w:rsidRPr="00485353">
        <w:rPr>
          <w:rFonts w:cstheme="minorHAnsi"/>
          <w:b/>
          <w:bCs/>
          <w:sz w:val="22"/>
          <w:szCs w:val="22"/>
        </w:rPr>
        <w:t>Who</w:t>
      </w:r>
      <w:r w:rsidR="00F00FDD" w:rsidRPr="00485353">
        <w:rPr>
          <w:rFonts w:cstheme="minorHAnsi"/>
          <w:b/>
          <w:bCs/>
          <w:sz w:val="22"/>
          <w:szCs w:val="22"/>
        </w:rPr>
        <w:t xml:space="preserve"> qualifies as an “eligible health care provider”</w:t>
      </w:r>
      <w:r w:rsidRPr="00485353">
        <w:rPr>
          <w:rFonts w:cstheme="minorHAnsi"/>
          <w:b/>
          <w:bCs/>
          <w:sz w:val="22"/>
          <w:szCs w:val="22"/>
        </w:rPr>
        <w:t xml:space="preserve"> to receive</w:t>
      </w:r>
      <w:r w:rsidR="002E74BF" w:rsidRPr="00485353">
        <w:rPr>
          <w:rFonts w:cstheme="minorHAnsi"/>
          <w:b/>
          <w:bCs/>
          <w:sz w:val="22"/>
          <w:szCs w:val="22"/>
        </w:rPr>
        <w:t xml:space="preserve"> Provider Relief</w:t>
      </w:r>
      <w:r w:rsidRPr="00485353">
        <w:rPr>
          <w:rFonts w:cstheme="minorHAnsi"/>
          <w:b/>
          <w:bCs/>
          <w:sz w:val="22"/>
          <w:szCs w:val="22"/>
        </w:rPr>
        <w:t xml:space="preserve"> </w:t>
      </w:r>
      <w:r w:rsidR="002E74BF" w:rsidRPr="00485353">
        <w:rPr>
          <w:rFonts w:cstheme="minorHAnsi"/>
          <w:b/>
          <w:bCs/>
          <w:sz w:val="22"/>
          <w:szCs w:val="22"/>
        </w:rPr>
        <w:t>F</w:t>
      </w:r>
      <w:r w:rsidRPr="00485353">
        <w:rPr>
          <w:rFonts w:cstheme="minorHAnsi"/>
          <w:b/>
          <w:bCs/>
          <w:sz w:val="22"/>
          <w:szCs w:val="22"/>
        </w:rPr>
        <w:t>unds</w:t>
      </w:r>
      <w:r w:rsidR="00F00FDD" w:rsidRPr="00485353">
        <w:rPr>
          <w:rFonts w:cstheme="minorHAnsi"/>
          <w:b/>
          <w:bCs/>
          <w:sz w:val="22"/>
          <w:szCs w:val="22"/>
        </w:rPr>
        <w:t>?</w:t>
      </w:r>
    </w:p>
    <w:p w14:paraId="74FFC168" w14:textId="006843B3" w:rsidR="00F00FDD" w:rsidRPr="00485353" w:rsidRDefault="00352834" w:rsidP="00643659">
      <w:pPr>
        <w:ind w:left="360"/>
        <w:rPr>
          <w:rFonts w:asciiTheme="minorHAnsi" w:hAnsiTheme="minorHAnsi" w:cstheme="minorHAnsi"/>
          <w:sz w:val="22"/>
          <w:szCs w:val="22"/>
        </w:rPr>
      </w:pPr>
      <w:r w:rsidRPr="00485353">
        <w:rPr>
          <w:rFonts w:asciiTheme="minorHAnsi" w:hAnsiTheme="minorHAnsi" w:cstheme="minorHAnsi"/>
          <w:b/>
          <w:bCs/>
          <w:sz w:val="22"/>
          <w:szCs w:val="22"/>
        </w:rPr>
        <w:t>Answer:</w:t>
      </w:r>
      <w:r w:rsidRPr="00485353">
        <w:rPr>
          <w:rFonts w:asciiTheme="minorHAnsi" w:hAnsiTheme="minorHAnsi" w:cstheme="minorHAnsi"/>
          <w:sz w:val="22"/>
          <w:szCs w:val="22"/>
        </w:rPr>
        <w:t xml:space="preserve"> </w:t>
      </w:r>
      <w:r w:rsidR="007E11B3" w:rsidRPr="00485353">
        <w:rPr>
          <w:rFonts w:asciiTheme="minorHAnsi" w:hAnsiTheme="minorHAnsi" w:cstheme="minorHAnsi"/>
          <w:sz w:val="22"/>
          <w:szCs w:val="22"/>
        </w:rPr>
        <w:t>According to the CARES Act, an “eligible health care provider” means “public entities, Medicare or Medicaid enrolled suppliers and providers, and such</w:t>
      </w:r>
      <w:r w:rsidR="00FD2688" w:rsidRPr="00485353">
        <w:rPr>
          <w:rFonts w:asciiTheme="minorHAnsi" w:hAnsiTheme="minorHAnsi" w:cstheme="minorHAnsi"/>
          <w:sz w:val="22"/>
          <w:szCs w:val="22"/>
        </w:rPr>
        <w:t xml:space="preserve"> for-profit entities and not-for-profit entities not otherwise described in this proviso as the Secretary may specify, within the US</w:t>
      </w:r>
      <w:r w:rsidR="004771A5" w:rsidRPr="00485353">
        <w:rPr>
          <w:rFonts w:asciiTheme="minorHAnsi" w:hAnsiTheme="minorHAnsi" w:cstheme="minorHAnsi"/>
          <w:sz w:val="22"/>
          <w:szCs w:val="22"/>
        </w:rPr>
        <w:t xml:space="preserve"> (including territories), that provide diagnoses, testing, or care for individuals with possible or actual cases of COVID</w:t>
      </w:r>
      <w:r w:rsidR="004F5FCE" w:rsidRPr="00485353">
        <w:rPr>
          <w:rFonts w:asciiTheme="minorHAnsi" w:hAnsiTheme="minorHAnsi" w:cstheme="minorHAnsi"/>
          <w:sz w:val="22"/>
          <w:szCs w:val="22"/>
        </w:rPr>
        <w:t>-</w:t>
      </w:r>
      <w:r w:rsidR="004771A5" w:rsidRPr="00485353">
        <w:rPr>
          <w:rFonts w:asciiTheme="minorHAnsi" w:hAnsiTheme="minorHAnsi" w:cstheme="minorHAnsi"/>
          <w:sz w:val="22"/>
          <w:szCs w:val="22"/>
        </w:rPr>
        <w:t>19</w:t>
      </w:r>
      <w:r w:rsidR="002E74BF" w:rsidRPr="00485353">
        <w:rPr>
          <w:rFonts w:asciiTheme="minorHAnsi" w:hAnsiTheme="minorHAnsi" w:cstheme="minorHAnsi"/>
          <w:sz w:val="22"/>
          <w:szCs w:val="22"/>
        </w:rPr>
        <w:t>.</w:t>
      </w:r>
      <w:r w:rsidR="004771A5" w:rsidRPr="00485353">
        <w:rPr>
          <w:rFonts w:asciiTheme="minorHAnsi" w:hAnsiTheme="minorHAnsi" w:cstheme="minorHAnsi"/>
          <w:sz w:val="22"/>
          <w:szCs w:val="22"/>
        </w:rPr>
        <w:t>”</w:t>
      </w:r>
      <w:r w:rsidR="002E74BF" w:rsidRPr="00485353">
        <w:rPr>
          <w:rFonts w:asciiTheme="minorHAnsi" w:hAnsiTheme="minorHAnsi" w:cstheme="minorHAnsi"/>
          <w:sz w:val="22"/>
          <w:szCs w:val="22"/>
        </w:rPr>
        <w:t xml:space="preserve"> </w:t>
      </w:r>
      <w:r w:rsidR="00B521DA" w:rsidRPr="00485353">
        <w:rPr>
          <w:rFonts w:asciiTheme="minorHAnsi" w:hAnsiTheme="minorHAnsi" w:cstheme="minorHAnsi"/>
          <w:b/>
          <w:bCs/>
          <w:color w:val="FF0000"/>
          <w:sz w:val="22"/>
          <w:szCs w:val="22"/>
        </w:rPr>
        <w:t>UPDATED -</w:t>
      </w:r>
      <w:r w:rsidR="00B521DA" w:rsidRPr="00485353">
        <w:rPr>
          <w:rFonts w:asciiTheme="minorHAnsi" w:hAnsiTheme="minorHAnsi" w:cstheme="minorHAnsi"/>
          <w:color w:val="FF0000"/>
          <w:sz w:val="22"/>
          <w:szCs w:val="22"/>
        </w:rPr>
        <w:t xml:space="preserve"> </w:t>
      </w:r>
      <w:r w:rsidR="005A6E77" w:rsidRPr="00485353">
        <w:rPr>
          <w:rFonts w:asciiTheme="minorHAnsi" w:hAnsiTheme="minorHAnsi" w:cstheme="minorHAnsi"/>
          <w:sz w:val="22"/>
          <w:szCs w:val="22"/>
        </w:rPr>
        <w:t xml:space="preserve">$50 billion </w:t>
      </w:r>
      <w:r w:rsidR="00F27FE7">
        <w:rPr>
          <w:rFonts w:asciiTheme="minorHAnsi" w:hAnsiTheme="minorHAnsi" w:cstheme="minorHAnsi"/>
          <w:sz w:val="22"/>
          <w:szCs w:val="22"/>
        </w:rPr>
        <w:t>was</w:t>
      </w:r>
      <w:r w:rsidR="005A6E77" w:rsidRPr="00485353">
        <w:rPr>
          <w:rFonts w:asciiTheme="minorHAnsi" w:hAnsiTheme="minorHAnsi" w:cstheme="minorHAnsi"/>
          <w:sz w:val="22"/>
          <w:szCs w:val="22"/>
        </w:rPr>
        <w:t xml:space="preserve"> distributed </w:t>
      </w:r>
      <w:r w:rsidR="00F27FE7">
        <w:rPr>
          <w:rFonts w:asciiTheme="minorHAnsi" w:hAnsiTheme="minorHAnsi" w:cstheme="minorHAnsi"/>
          <w:sz w:val="22"/>
          <w:szCs w:val="22"/>
        </w:rPr>
        <w:t xml:space="preserve">in April </w:t>
      </w:r>
      <w:r w:rsidR="005A6E77" w:rsidRPr="00485353">
        <w:rPr>
          <w:rFonts w:asciiTheme="minorHAnsi" w:hAnsiTheme="minorHAnsi" w:cstheme="minorHAnsi"/>
          <w:sz w:val="22"/>
          <w:szCs w:val="22"/>
        </w:rPr>
        <w:t xml:space="preserve">to </w:t>
      </w:r>
      <w:r w:rsidR="00AD30A1" w:rsidRPr="00485353">
        <w:rPr>
          <w:rFonts w:asciiTheme="minorHAnsi" w:hAnsiTheme="minorHAnsi" w:cstheme="minorHAnsi"/>
          <w:sz w:val="22"/>
          <w:szCs w:val="22"/>
        </w:rPr>
        <w:t xml:space="preserve">providers who bill </w:t>
      </w:r>
      <w:r w:rsidR="002E74BF" w:rsidRPr="00485353">
        <w:rPr>
          <w:rFonts w:asciiTheme="minorHAnsi" w:hAnsiTheme="minorHAnsi" w:cstheme="minorHAnsi"/>
          <w:sz w:val="22"/>
          <w:szCs w:val="22"/>
        </w:rPr>
        <w:t>Medicare fee-for-service(FFS)</w:t>
      </w:r>
      <w:r w:rsidR="005A6E77" w:rsidRPr="00485353">
        <w:rPr>
          <w:rFonts w:asciiTheme="minorHAnsi" w:hAnsiTheme="minorHAnsi" w:cstheme="minorHAnsi"/>
          <w:sz w:val="22"/>
          <w:szCs w:val="22"/>
        </w:rPr>
        <w:t xml:space="preserve"> with a goal of </w:t>
      </w:r>
      <w:r w:rsidR="002B4323" w:rsidRPr="00485353">
        <w:rPr>
          <w:rFonts w:asciiTheme="minorHAnsi" w:hAnsiTheme="minorHAnsi" w:cstheme="minorHAnsi"/>
          <w:sz w:val="22"/>
          <w:szCs w:val="22"/>
        </w:rPr>
        <w:t xml:space="preserve">providing </w:t>
      </w:r>
      <w:r w:rsidR="00B521DA" w:rsidRPr="00485353">
        <w:rPr>
          <w:rFonts w:asciiTheme="minorHAnsi" w:hAnsiTheme="minorHAnsi" w:cstheme="minorHAnsi"/>
          <w:sz w:val="22"/>
          <w:szCs w:val="22"/>
        </w:rPr>
        <w:t>a General Distribution relief payment</w:t>
      </w:r>
      <w:r w:rsidR="001A5300">
        <w:rPr>
          <w:rFonts w:asciiTheme="minorHAnsi" w:hAnsiTheme="minorHAnsi" w:cstheme="minorHAnsi"/>
          <w:sz w:val="22"/>
          <w:szCs w:val="22"/>
        </w:rPr>
        <w:t xml:space="preserve"> that is roughly </w:t>
      </w:r>
      <w:r w:rsidR="001A5300" w:rsidRPr="00485353">
        <w:rPr>
          <w:rFonts w:asciiTheme="minorHAnsi" w:hAnsiTheme="minorHAnsi" w:cstheme="minorHAnsi"/>
          <w:sz w:val="22"/>
          <w:szCs w:val="22"/>
        </w:rPr>
        <w:t xml:space="preserve">at </w:t>
      </w:r>
      <w:r w:rsidR="001A5300" w:rsidRPr="00485353">
        <w:rPr>
          <w:rFonts w:asciiTheme="minorHAnsi" w:hAnsiTheme="minorHAnsi" w:cstheme="minorHAnsi"/>
          <w:sz w:val="22"/>
          <w:szCs w:val="22"/>
        </w:rPr>
        <w:lastRenderedPageBreak/>
        <w:t>least 2% of a provider’s 2018 net patient revenue as</w:t>
      </w:r>
      <w:r w:rsidR="001A5300">
        <w:rPr>
          <w:rFonts w:asciiTheme="minorHAnsi" w:hAnsiTheme="minorHAnsi" w:cstheme="minorHAnsi"/>
          <w:sz w:val="22"/>
          <w:szCs w:val="22"/>
        </w:rPr>
        <w:t xml:space="preserve"> reported on their Medicare cost reports</w:t>
      </w:r>
      <w:r w:rsidR="002E74BF" w:rsidRPr="00485353">
        <w:rPr>
          <w:rFonts w:asciiTheme="minorHAnsi" w:hAnsiTheme="minorHAnsi" w:cstheme="minorHAnsi"/>
          <w:sz w:val="22"/>
          <w:szCs w:val="22"/>
        </w:rPr>
        <w:t>.</w:t>
      </w:r>
      <w:r w:rsidR="00720E8A" w:rsidRPr="00485353">
        <w:rPr>
          <w:rFonts w:asciiTheme="minorHAnsi" w:hAnsiTheme="minorHAnsi" w:cstheme="minorHAnsi"/>
          <w:sz w:val="22"/>
          <w:szCs w:val="22"/>
        </w:rPr>
        <w:t xml:space="preserve"> </w:t>
      </w:r>
      <w:r w:rsidR="004F5FCE" w:rsidRPr="00485353">
        <w:rPr>
          <w:rFonts w:asciiTheme="minorHAnsi" w:hAnsiTheme="minorHAnsi" w:cstheme="minorHAnsi"/>
          <w:sz w:val="22"/>
          <w:szCs w:val="22"/>
        </w:rPr>
        <w:br/>
      </w:r>
    </w:p>
    <w:p w14:paraId="119D9BA9" w14:textId="7DE3C5DA" w:rsidR="00CA6E7F" w:rsidRPr="00485353" w:rsidRDefault="00D568ED" w:rsidP="00244490">
      <w:pPr>
        <w:pStyle w:val="ListParagraph"/>
        <w:numPr>
          <w:ilvl w:val="0"/>
          <w:numId w:val="8"/>
        </w:numPr>
        <w:spacing w:after="120"/>
        <w:ind w:left="360"/>
        <w:contextualSpacing w:val="0"/>
        <w:rPr>
          <w:rFonts w:cstheme="minorHAnsi"/>
          <w:b/>
          <w:bCs/>
          <w:sz w:val="22"/>
          <w:szCs w:val="22"/>
        </w:rPr>
      </w:pPr>
      <w:r w:rsidRPr="00485353">
        <w:rPr>
          <w:rFonts w:cstheme="minorHAnsi"/>
          <w:b/>
          <w:bCs/>
          <w:sz w:val="22"/>
          <w:szCs w:val="22"/>
        </w:rPr>
        <w:t xml:space="preserve">Who should I call if my organization did not receive any funds and we </w:t>
      </w:r>
      <w:r w:rsidR="007368D8" w:rsidRPr="00485353">
        <w:rPr>
          <w:rFonts w:cstheme="minorHAnsi"/>
          <w:b/>
          <w:bCs/>
          <w:sz w:val="22"/>
          <w:szCs w:val="22"/>
        </w:rPr>
        <w:t>provide</w:t>
      </w:r>
      <w:r w:rsidRPr="00485353">
        <w:rPr>
          <w:rFonts w:cstheme="minorHAnsi"/>
          <w:b/>
          <w:bCs/>
          <w:sz w:val="22"/>
          <w:szCs w:val="22"/>
        </w:rPr>
        <w:t xml:space="preserve"> Medicare </w:t>
      </w:r>
      <w:r w:rsidR="007368D8" w:rsidRPr="00485353">
        <w:rPr>
          <w:rFonts w:cstheme="minorHAnsi"/>
          <w:b/>
          <w:bCs/>
          <w:sz w:val="22"/>
          <w:szCs w:val="22"/>
        </w:rPr>
        <w:t>services</w:t>
      </w:r>
      <w:r w:rsidRPr="00485353">
        <w:rPr>
          <w:rFonts w:cstheme="minorHAnsi"/>
          <w:b/>
          <w:bCs/>
          <w:sz w:val="22"/>
          <w:szCs w:val="22"/>
        </w:rPr>
        <w:t xml:space="preserve"> so believe we are eligible for the funds?   </w:t>
      </w:r>
    </w:p>
    <w:p w14:paraId="78B7C172" w14:textId="5C2C2A8D" w:rsidR="00335C57" w:rsidRPr="00485353" w:rsidRDefault="00D568ED" w:rsidP="00CA6E7F">
      <w:pPr>
        <w:spacing w:after="240"/>
        <w:ind w:left="360"/>
        <w:rPr>
          <w:rFonts w:asciiTheme="minorHAnsi" w:hAnsiTheme="minorHAnsi" w:cstheme="minorHAnsi"/>
          <w:sz w:val="22"/>
          <w:szCs w:val="22"/>
        </w:rPr>
      </w:pPr>
      <w:r w:rsidRPr="00485353">
        <w:rPr>
          <w:rFonts w:asciiTheme="minorHAnsi" w:hAnsiTheme="minorHAnsi" w:cstheme="minorHAnsi"/>
          <w:b/>
          <w:bCs/>
          <w:sz w:val="22"/>
          <w:szCs w:val="22"/>
        </w:rPr>
        <w:t>Answer</w:t>
      </w:r>
      <w:r w:rsidRPr="00485353">
        <w:rPr>
          <w:rFonts w:asciiTheme="minorHAnsi" w:hAnsiTheme="minorHAnsi" w:cstheme="minorHAnsi"/>
          <w:sz w:val="22"/>
          <w:szCs w:val="22"/>
        </w:rPr>
        <w:t xml:space="preserve">: </w:t>
      </w:r>
      <w:r w:rsidR="00FF6184" w:rsidRPr="00EC2FFE">
        <w:rPr>
          <w:rFonts w:asciiTheme="minorHAnsi" w:hAnsiTheme="minorHAnsi" w:cstheme="minorHAnsi"/>
          <w:b/>
          <w:bCs/>
          <w:color w:val="FF0000"/>
          <w:sz w:val="22"/>
          <w:szCs w:val="22"/>
        </w:rPr>
        <w:t>Update as of 5/20</w:t>
      </w:r>
      <w:r w:rsidR="00FF6184">
        <w:rPr>
          <w:rFonts w:asciiTheme="minorHAnsi" w:hAnsiTheme="minorHAnsi" w:cstheme="minorHAnsi"/>
          <w:b/>
          <w:bCs/>
          <w:color w:val="FF0000"/>
          <w:sz w:val="22"/>
          <w:szCs w:val="22"/>
        </w:rPr>
        <w:t xml:space="preserve"> -</w:t>
      </w:r>
      <w:r w:rsidR="003651A8" w:rsidRPr="00485353">
        <w:rPr>
          <w:rFonts w:asciiTheme="minorHAnsi" w:hAnsiTheme="minorHAnsi" w:cstheme="minorHAnsi"/>
          <w:b/>
          <w:bCs/>
          <w:sz w:val="22"/>
          <w:szCs w:val="22"/>
        </w:rPr>
        <w:t xml:space="preserve"> </w:t>
      </w:r>
      <w:r w:rsidR="00CC1BDA">
        <w:rPr>
          <w:rFonts w:asciiTheme="minorHAnsi" w:hAnsiTheme="minorHAnsi" w:cstheme="minorHAnsi"/>
          <w:sz w:val="22"/>
          <w:szCs w:val="22"/>
        </w:rPr>
        <w:t xml:space="preserve">As of April 24, all providers who </w:t>
      </w:r>
      <w:r w:rsidR="004D1FA2">
        <w:rPr>
          <w:rFonts w:asciiTheme="minorHAnsi" w:hAnsiTheme="minorHAnsi" w:cstheme="minorHAnsi"/>
          <w:sz w:val="22"/>
          <w:szCs w:val="22"/>
        </w:rPr>
        <w:t xml:space="preserve">provide </w:t>
      </w:r>
      <w:r w:rsidR="00335C57" w:rsidRPr="00485353">
        <w:rPr>
          <w:rFonts w:asciiTheme="minorHAnsi" w:hAnsiTheme="minorHAnsi" w:cstheme="minorHAnsi"/>
          <w:sz w:val="22"/>
          <w:szCs w:val="22"/>
        </w:rPr>
        <w:t xml:space="preserve">Medicare </w:t>
      </w:r>
      <w:r w:rsidR="004D1FA2">
        <w:rPr>
          <w:rFonts w:asciiTheme="minorHAnsi" w:hAnsiTheme="minorHAnsi" w:cstheme="minorHAnsi"/>
          <w:sz w:val="22"/>
          <w:szCs w:val="22"/>
        </w:rPr>
        <w:t xml:space="preserve">services should have received at least one payment from the Provider Relief Fund. </w:t>
      </w:r>
      <w:r w:rsidR="006161E5">
        <w:rPr>
          <w:rFonts w:asciiTheme="minorHAnsi" w:hAnsiTheme="minorHAnsi" w:cstheme="minorHAnsi"/>
          <w:sz w:val="22"/>
          <w:szCs w:val="22"/>
        </w:rPr>
        <w:t>For those providers for whom Medicare FFS</w:t>
      </w:r>
      <w:r w:rsidR="004C0F25" w:rsidRPr="00485353">
        <w:rPr>
          <w:rFonts w:asciiTheme="minorHAnsi" w:hAnsiTheme="minorHAnsi" w:cstheme="minorHAnsi"/>
          <w:sz w:val="22"/>
          <w:szCs w:val="22"/>
        </w:rPr>
        <w:t xml:space="preserve"> is a small share of </w:t>
      </w:r>
      <w:r w:rsidR="001A77A3" w:rsidRPr="00485353">
        <w:rPr>
          <w:rFonts w:asciiTheme="minorHAnsi" w:hAnsiTheme="minorHAnsi" w:cstheme="minorHAnsi"/>
          <w:sz w:val="22"/>
          <w:szCs w:val="22"/>
        </w:rPr>
        <w:t>the organization’s</w:t>
      </w:r>
      <w:r w:rsidR="004C0F25" w:rsidRPr="00485353">
        <w:rPr>
          <w:rFonts w:asciiTheme="minorHAnsi" w:hAnsiTheme="minorHAnsi" w:cstheme="minorHAnsi"/>
          <w:sz w:val="22"/>
          <w:szCs w:val="22"/>
        </w:rPr>
        <w:t xml:space="preserve"> revenue and </w:t>
      </w:r>
      <w:r w:rsidR="006161E5">
        <w:rPr>
          <w:rFonts w:asciiTheme="minorHAnsi" w:hAnsiTheme="minorHAnsi" w:cstheme="minorHAnsi"/>
          <w:sz w:val="22"/>
          <w:szCs w:val="22"/>
        </w:rPr>
        <w:t xml:space="preserve">who </w:t>
      </w:r>
      <w:r w:rsidR="001A77A3" w:rsidRPr="00485353">
        <w:rPr>
          <w:rFonts w:asciiTheme="minorHAnsi" w:hAnsiTheme="minorHAnsi" w:cstheme="minorHAnsi"/>
          <w:sz w:val="22"/>
          <w:szCs w:val="22"/>
        </w:rPr>
        <w:t>did</w:t>
      </w:r>
      <w:r w:rsidR="004C29CB" w:rsidRPr="00485353">
        <w:rPr>
          <w:rFonts w:asciiTheme="minorHAnsi" w:hAnsiTheme="minorHAnsi" w:cstheme="minorHAnsi"/>
          <w:sz w:val="22"/>
          <w:szCs w:val="22"/>
        </w:rPr>
        <w:t xml:space="preserve"> not receive a payment on April 24</w:t>
      </w:r>
      <w:r w:rsidR="006161E5">
        <w:rPr>
          <w:rFonts w:asciiTheme="minorHAnsi" w:hAnsiTheme="minorHAnsi" w:cstheme="minorHAnsi"/>
          <w:sz w:val="22"/>
          <w:szCs w:val="22"/>
        </w:rPr>
        <w:t xml:space="preserve">, </w:t>
      </w:r>
      <w:r w:rsidR="00050BB6">
        <w:rPr>
          <w:rFonts w:asciiTheme="minorHAnsi" w:hAnsiTheme="minorHAnsi" w:cstheme="minorHAnsi"/>
          <w:sz w:val="22"/>
          <w:szCs w:val="22"/>
        </w:rPr>
        <w:t>it</w:t>
      </w:r>
      <w:r w:rsidR="001A77A3" w:rsidRPr="00485353">
        <w:rPr>
          <w:rFonts w:asciiTheme="minorHAnsi" w:hAnsiTheme="minorHAnsi" w:cstheme="minorHAnsi"/>
          <w:sz w:val="22"/>
          <w:szCs w:val="22"/>
        </w:rPr>
        <w:t xml:space="preserve"> may be </w:t>
      </w:r>
      <w:r w:rsidR="00050BB6">
        <w:rPr>
          <w:rFonts w:asciiTheme="minorHAnsi" w:hAnsiTheme="minorHAnsi" w:cstheme="minorHAnsi"/>
          <w:sz w:val="22"/>
          <w:szCs w:val="22"/>
        </w:rPr>
        <w:t>that HHS has in</w:t>
      </w:r>
      <w:r w:rsidR="001A77A3" w:rsidRPr="00485353">
        <w:rPr>
          <w:rFonts w:asciiTheme="minorHAnsi" w:hAnsiTheme="minorHAnsi" w:cstheme="minorHAnsi"/>
          <w:sz w:val="22"/>
          <w:szCs w:val="22"/>
        </w:rPr>
        <w:t xml:space="preserve">sufficient cost report data for </w:t>
      </w:r>
      <w:r w:rsidR="00050BB6">
        <w:rPr>
          <w:rFonts w:asciiTheme="minorHAnsi" w:hAnsiTheme="minorHAnsi" w:cstheme="minorHAnsi"/>
          <w:sz w:val="22"/>
          <w:szCs w:val="22"/>
        </w:rPr>
        <w:t>your organization</w:t>
      </w:r>
      <w:r w:rsidR="005C1A55" w:rsidRPr="00485353">
        <w:rPr>
          <w:rFonts w:asciiTheme="minorHAnsi" w:hAnsiTheme="minorHAnsi" w:cstheme="minorHAnsi"/>
          <w:sz w:val="22"/>
          <w:szCs w:val="22"/>
        </w:rPr>
        <w:t xml:space="preserve"> to complete this transaction. </w:t>
      </w:r>
      <w:r w:rsidR="003446F2" w:rsidRPr="002F06E5">
        <w:rPr>
          <w:rFonts w:asciiTheme="minorHAnsi" w:hAnsiTheme="minorHAnsi" w:cstheme="minorHAnsi"/>
          <w:sz w:val="22"/>
          <w:szCs w:val="22"/>
        </w:rPr>
        <w:t>T</w:t>
      </w:r>
      <w:r w:rsidR="005C1A55" w:rsidRPr="002F06E5">
        <w:rPr>
          <w:rFonts w:asciiTheme="minorHAnsi" w:hAnsiTheme="minorHAnsi" w:cstheme="minorHAnsi"/>
          <w:sz w:val="22"/>
          <w:szCs w:val="22"/>
        </w:rPr>
        <w:t>hese providers</w:t>
      </w:r>
      <w:r w:rsidR="00601B91" w:rsidRPr="002F06E5">
        <w:rPr>
          <w:rFonts w:asciiTheme="minorHAnsi" w:hAnsiTheme="minorHAnsi" w:cstheme="minorHAnsi"/>
          <w:sz w:val="22"/>
          <w:szCs w:val="22"/>
        </w:rPr>
        <w:t xml:space="preserve"> will need to submit revenue information through </w:t>
      </w:r>
      <w:r w:rsidR="00E65E5F" w:rsidRPr="002F06E5">
        <w:rPr>
          <w:rFonts w:asciiTheme="minorHAnsi" w:hAnsiTheme="minorHAnsi" w:cstheme="minorHAnsi"/>
          <w:sz w:val="22"/>
          <w:szCs w:val="22"/>
        </w:rPr>
        <w:t xml:space="preserve">the </w:t>
      </w:r>
      <w:hyperlink r:id="rId33" w:anchor="/step/1" w:history="1">
        <w:r w:rsidR="00E65E5F" w:rsidRPr="002F06E5">
          <w:rPr>
            <w:rStyle w:val="Hyperlink"/>
            <w:rFonts w:asciiTheme="minorHAnsi" w:hAnsiTheme="minorHAnsi" w:cstheme="minorHAnsi"/>
            <w:sz w:val="22"/>
            <w:szCs w:val="22"/>
          </w:rPr>
          <w:t>General Distribution Portal</w:t>
        </w:r>
      </w:hyperlink>
      <w:r w:rsidR="00EC2FFE" w:rsidRPr="002F06E5">
        <w:rPr>
          <w:rFonts w:asciiTheme="minorHAnsi" w:hAnsiTheme="minorHAnsi" w:cstheme="minorHAnsi"/>
          <w:sz w:val="22"/>
          <w:szCs w:val="22"/>
        </w:rPr>
        <w:t xml:space="preserve"> </w:t>
      </w:r>
      <w:r w:rsidR="00EC2FFE" w:rsidRPr="002F06E5">
        <w:rPr>
          <w:rFonts w:asciiTheme="minorHAnsi" w:hAnsiTheme="minorHAnsi" w:cstheme="minorHAnsi"/>
          <w:color w:val="FF0000"/>
          <w:sz w:val="22"/>
          <w:szCs w:val="22"/>
        </w:rPr>
        <w:t>no later than June 3.</w:t>
      </w:r>
      <w:r w:rsidR="00EC2FFE" w:rsidRPr="002F06E5">
        <w:rPr>
          <w:rFonts w:asciiTheme="minorHAnsi" w:hAnsiTheme="minorHAnsi" w:cstheme="minorHAnsi"/>
          <w:sz w:val="22"/>
          <w:szCs w:val="22"/>
        </w:rPr>
        <w:t xml:space="preserve"> </w:t>
      </w:r>
      <w:r w:rsidR="00EC2FFE" w:rsidRPr="002F06E5">
        <w:rPr>
          <w:rFonts w:asciiTheme="minorHAnsi" w:hAnsiTheme="minorHAnsi" w:cstheme="minorHAnsi"/>
          <w:color w:val="FF0000"/>
          <w:sz w:val="22"/>
          <w:szCs w:val="22"/>
        </w:rPr>
        <w:t xml:space="preserve">After this date, providers will no longer be eligible to receive additional payments from this $50 billion </w:t>
      </w:r>
      <w:r w:rsidR="00966DDB" w:rsidRPr="002F06E5">
        <w:rPr>
          <w:rFonts w:asciiTheme="minorHAnsi" w:hAnsiTheme="minorHAnsi" w:cstheme="minorHAnsi"/>
          <w:color w:val="FF0000"/>
          <w:sz w:val="22"/>
          <w:szCs w:val="22"/>
        </w:rPr>
        <w:t>General Distribution tranche</w:t>
      </w:r>
      <w:r w:rsidR="00966DDB" w:rsidRPr="002F06E5">
        <w:rPr>
          <w:rFonts w:asciiTheme="minorHAnsi" w:hAnsiTheme="minorHAnsi" w:cstheme="minorHAnsi"/>
          <w:b/>
          <w:bCs/>
          <w:color w:val="FF0000"/>
          <w:sz w:val="22"/>
          <w:szCs w:val="22"/>
        </w:rPr>
        <w:t>.</w:t>
      </w:r>
      <w:r w:rsidR="00FF6184" w:rsidRPr="002F06E5">
        <w:rPr>
          <w:rFonts w:asciiTheme="minorHAnsi" w:hAnsiTheme="minorHAnsi" w:cstheme="minorHAnsi"/>
          <w:b/>
          <w:bCs/>
          <w:color w:val="FF0000"/>
          <w:sz w:val="22"/>
          <w:szCs w:val="22"/>
        </w:rPr>
        <w:t xml:space="preserve"> </w:t>
      </w:r>
      <w:r w:rsidR="00610D1F" w:rsidRPr="002F06E5">
        <w:rPr>
          <w:rFonts w:asciiTheme="minorHAnsi" w:hAnsiTheme="minorHAnsi" w:cstheme="minorHAnsi"/>
          <w:color w:val="FF0000"/>
          <w:sz w:val="22"/>
          <w:szCs w:val="22"/>
        </w:rPr>
        <w:t xml:space="preserve">It is not clear yet whether a  May 22 announcement from HHS </w:t>
      </w:r>
      <w:r w:rsidR="002F06E5" w:rsidRPr="002F06E5">
        <w:rPr>
          <w:rFonts w:asciiTheme="minorHAnsi" w:hAnsiTheme="minorHAnsi" w:cstheme="minorHAnsi"/>
          <w:color w:val="FF0000"/>
          <w:sz w:val="22"/>
          <w:szCs w:val="22"/>
        </w:rPr>
        <w:t xml:space="preserve">also extends the deadline for this submission. </w:t>
      </w:r>
      <w:r w:rsidR="002F06E5">
        <w:rPr>
          <w:rFonts w:asciiTheme="minorHAnsi" w:hAnsiTheme="minorHAnsi" w:cstheme="minorHAnsi"/>
          <w:color w:val="FF0000"/>
          <w:sz w:val="22"/>
          <w:szCs w:val="22"/>
        </w:rPr>
        <w:t xml:space="preserve">LeadingAge is seeking clarification on this </w:t>
      </w:r>
      <w:r w:rsidR="00106830">
        <w:rPr>
          <w:rFonts w:asciiTheme="minorHAnsi" w:hAnsiTheme="minorHAnsi" w:cstheme="minorHAnsi"/>
          <w:color w:val="FF0000"/>
          <w:sz w:val="22"/>
          <w:szCs w:val="22"/>
        </w:rPr>
        <w:t xml:space="preserve">open issue. </w:t>
      </w:r>
      <w:r w:rsidR="00622AC3" w:rsidRPr="002F06E5">
        <w:rPr>
          <w:rFonts w:asciiTheme="minorHAnsi" w:hAnsiTheme="minorHAnsi" w:cstheme="minorHAnsi"/>
          <w:sz w:val="22"/>
          <w:szCs w:val="22"/>
        </w:rPr>
        <w:t>A</w:t>
      </w:r>
      <w:r w:rsidR="00622AC3" w:rsidRPr="00485353">
        <w:rPr>
          <w:rFonts w:asciiTheme="minorHAnsi" w:hAnsiTheme="minorHAnsi" w:cstheme="minorHAnsi"/>
          <w:sz w:val="22"/>
          <w:szCs w:val="22"/>
        </w:rPr>
        <w:t xml:space="preserve">fter </w:t>
      </w:r>
      <w:r w:rsidR="00E63973" w:rsidRPr="00485353">
        <w:rPr>
          <w:rFonts w:asciiTheme="minorHAnsi" w:hAnsiTheme="minorHAnsi" w:cstheme="minorHAnsi"/>
          <w:sz w:val="22"/>
          <w:szCs w:val="22"/>
        </w:rPr>
        <w:t xml:space="preserve">HHS receives and validates the data, they will be sending out payments weekly </w:t>
      </w:r>
      <w:r w:rsidR="003A1D42" w:rsidRPr="00485353">
        <w:rPr>
          <w:rFonts w:asciiTheme="minorHAnsi" w:hAnsiTheme="minorHAnsi" w:cstheme="minorHAnsi"/>
          <w:sz w:val="22"/>
          <w:szCs w:val="22"/>
        </w:rPr>
        <w:t xml:space="preserve">to </w:t>
      </w:r>
      <w:r w:rsidR="00047E21" w:rsidRPr="00485353">
        <w:rPr>
          <w:rFonts w:asciiTheme="minorHAnsi" w:hAnsiTheme="minorHAnsi" w:cstheme="minorHAnsi"/>
          <w:sz w:val="22"/>
          <w:szCs w:val="22"/>
        </w:rPr>
        <w:t xml:space="preserve">eligible </w:t>
      </w:r>
      <w:r w:rsidR="003A1D42" w:rsidRPr="00485353">
        <w:rPr>
          <w:rFonts w:asciiTheme="minorHAnsi" w:hAnsiTheme="minorHAnsi" w:cstheme="minorHAnsi"/>
          <w:sz w:val="22"/>
          <w:szCs w:val="22"/>
        </w:rPr>
        <w:t xml:space="preserve">providers </w:t>
      </w:r>
      <w:r w:rsidR="00E63973" w:rsidRPr="00485353">
        <w:rPr>
          <w:rFonts w:asciiTheme="minorHAnsi" w:hAnsiTheme="minorHAnsi" w:cstheme="minorHAnsi"/>
          <w:sz w:val="22"/>
          <w:szCs w:val="22"/>
        </w:rPr>
        <w:t>on a rolling basis</w:t>
      </w:r>
      <w:r w:rsidR="004033FC" w:rsidRPr="00485353">
        <w:rPr>
          <w:rFonts w:asciiTheme="minorHAnsi" w:hAnsiTheme="minorHAnsi" w:cstheme="minorHAnsi"/>
          <w:sz w:val="22"/>
          <w:szCs w:val="22"/>
        </w:rPr>
        <w:t>.</w:t>
      </w:r>
      <w:r w:rsidR="00E721F9">
        <w:rPr>
          <w:rFonts w:asciiTheme="minorHAnsi" w:hAnsiTheme="minorHAnsi" w:cstheme="minorHAnsi"/>
          <w:sz w:val="22"/>
          <w:szCs w:val="22"/>
        </w:rPr>
        <w:t xml:space="preserve"> This should occur within 10 business days</w:t>
      </w:r>
      <w:r w:rsidR="00EC2FFE">
        <w:rPr>
          <w:rFonts w:asciiTheme="minorHAnsi" w:hAnsiTheme="minorHAnsi" w:cstheme="minorHAnsi"/>
          <w:sz w:val="22"/>
          <w:szCs w:val="22"/>
        </w:rPr>
        <w:t xml:space="preserve">. </w:t>
      </w:r>
    </w:p>
    <w:p w14:paraId="2C1AD1D6" w14:textId="137E11A2" w:rsidR="00D568ED" w:rsidRPr="00485353" w:rsidRDefault="0078226C" w:rsidP="004873AC">
      <w:pPr>
        <w:ind w:left="360"/>
        <w:rPr>
          <w:rFonts w:asciiTheme="minorHAnsi" w:hAnsiTheme="minorHAnsi" w:cstheme="minorHAnsi"/>
          <w:color w:val="000000" w:themeColor="text1"/>
          <w:sz w:val="22"/>
          <w:szCs w:val="22"/>
        </w:rPr>
      </w:pPr>
      <w:r w:rsidRPr="00485353">
        <w:rPr>
          <w:rFonts w:asciiTheme="minorHAnsi" w:hAnsiTheme="minorHAnsi" w:cstheme="minorHAnsi"/>
          <w:color w:val="000000" w:themeColor="text1"/>
          <w:sz w:val="22"/>
          <w:szCs w:val="22"/>
        </w:rPr>
        <w:t xml:space="preserve">In addition, HHS has established a </w:t>
      </w:r>
      <w:r w:rsidRPr="00485353">
        <w:rPr>
          <w:rFonts w:asciiTheme="minorHAnsi" w:hAnsiTheme="minorHAnsi" w:cstheme="minorHAnsi"/>
          <w:b/>
          <w:bCs/>
          <w:color w:val="000000" w:themeColor="text1"/>
          <w:sz w:val="22"/>
          <w:szCs w:val="22"/>
        </w:rPr>
        <w:t>toll-free CARES Provider Relief line</w:t>
      </w:r>
      <w:r w:rsidRPr="00485353">
        <w:rPr>
          <w:rFonts w:asciiTheme="minorHAnsi" w:hAnsiTheme="minorHAnsi" w:cstheme="minorHAnsi"/>
          <w:color w:val="000000" w:themeColor="text1"/>
          <w:sz w:val="22"/>
          <w:szCs w:val="22"/>
        </w:rPr>
        <w:t xml:space="preserve"> where p</w:t>
      </w:r>
      <w:r w:rsidR="00D568ED" w:rsidRPr="00485353">
        <w:rPr>
          <w:rFonts w:asciiTheme="minorHAnsi" w:hAnsiTheme="minorHAnsi" w:cstheme="minorHAnsi"/>
          <w:color w:val="000000" w:themeColor="text1"/>
          <w:sz w:val="22"/>
          <w:szCs w:val="22"/>
        </w:rPr>
        <w:t xml:space="preserve">roviders who believe they qualify for a payment </w:t>
      </w:r>
      <w:r w:rsidR="00E721F9">
        <w:rPr>
          <w:rFonts w:asciiTheme="minorHAnsi" w:hAnsiTheme="minorHAnsi" w:cstheme="minorHAnsi"/>
          <w:color w:val="000000" w:themeColor="text1"/>
          <w:sz w:val="22"/>
          <w:szCs w:val="22"/>
        </w:rPr>
        <w:t xml:space="preserve">from the General Distribution (Medicare providers) </w:t>
      </w:r>
      <w:r w:rsidR="00D568ED" w:rsidRPr="00485353">
        <w:rPr>
          <w:rFonts w:asciiTheme="minorHAnsi" w:hAnsiTheme="minorHAnsi" w:cstheme="minorHAnsi"/>
          <w:color w:val="000000" w:themeColor="text1"/>
          <w:sz w:val="22"/>
          <w:szCs w:val="22"/>
        </w:rPr>
        <w:t xml:space="preserve">but have not yet received one can </w:t>
      </w:r>
      <w:r w:rsidR="00D568ED" w:rsidRPr="00485353">
        <w:rPr>
          <w:rFonts w:asciiTheme="minorHAnsi" w:hAnsiTheme="minorHAnsi" w:cstheme="minorHAnsi"/>
          <w:b/>
          <w:bCs/>
          <w:color w:val="000000" w:themeColor="text1"/>
          <w:sz w:val="22"/>
          <w:szCs w:val="22"/>
          <w:highlight w:val="yellow"/>
        </w:rPr>
        <w:t>call (866) 569-3522</w:t>
      </w:r>
      <w:r w:rsidR="009E4109" w:rsidRPr="00485353">
        <w:rPr>
          <w:rFonts w:asciiTheme="minorHAnsi" w:hAnsiTheme="minorHAnsi" w:cstheme="minorHAnsi"/>
          <w:color w:val="000000" w:themeColor="text1"/>
          <w:sz w:val="22"/>
          <w:szCs w:val="22"/>
        </w:rPr>
        <w:t xml:space="preserve"> to determine the status of their payments and the amount they will receive. </w:t>
      </w:r>
    </w:p>
    <w:p w14:paraId="1BF0D5F6" w14:textId="77777777" w:rsidR="00D568ED" w:rsidRPr="00485353" w:rsidRDefault="00D568ED" w:rsidP="004873AC">
      <w:pPr>
        <w:ind w:left="360"/>
        <w:rPr>
          <w:rFonts w:asciiTheme="minorHAnsi" w:hAnsiTheme="minorHAnsi" w:cstheme="minorHAnsi"/>
          <w:color w:val="000000" w:themeColor="text1"/>
          <w:sz w:val="22"/>
          <w:szCs w:val="22"/>
        </w:rPr>
      </w:pPr>
      <w:r w:rsidRPr="00485353">
        <w:rPr>
          <w:rFonts w:asciiTheme="minorHAnsi" w:hAnsiTheme="minorHAnsi" w:cstheme="minorHAnsi"/>
          <w:color w:val="000000" w:themeColor="text1"/>
          <w:sz w:val="22"/>
          <w:szCs w:val="22"/>
        </w:rPr>
        <w:t> </w:t>
      </w:r>
    </w:p>
    <w:p w14:paraId="014D0255" w14:textId="4FE3F928" w:rsidR="00D568ED" w:rsidRPr="00485353" w:rsidRDefault="00D568ED" w:rsidP="004873AC">
      <w:pPr>
        <w:ind w:left="360"/>
        <w:rPr>
          <w:rFonts w:asciiTheme="minorHAnsi" w:hAnsiTheme="minorHAnsi" w:cstheme="minorHAnsi"/>
          <w:color w:val="000000" w:themeColor="text1"/>
          <w:sz w:val="22"/>
          <w:szCs w:val="22"/>
        </w:rPr>
      </w:pPr>
      <w:r w:rsidRPr="00485353">
        <w:rPr>
          <w:rFonts w:asciiTheme="minorHAnsi" w:hAnsiTheme="minorHAnsi" w:cstheme="minorHAnsi"/>
          <w:color w:val="000000" w:themeColor="text1"/>
          <w:sz w:val="22"/>
          <w:szCs w:val="22"/>
        </w:rPr>
        <w:t xml:space="preserve">Additionally more details about the Fund can be found </w:t>
      </w:r>
      <w:r w:rsidR="00D95610" w:rsidRPr="00485353">
        <w:rPr>
          <w:rFonts w:asciiTheme="minorHAnsi" w:hAnsiTheme="minorHAnsi" w:cstheme="minorHAnsi"/>
          <w:color w:val="000000" w:themeColor="text1"/>
          <w:sz w:val="22"/>
          <w:szCs w:val="22"/>
        </w:rPr>
        <w:t xml:space="preserve">at the </w:t>
      </w:r>
      <w:hyperlink w:history="1">
        <w:r w:rsidR="00D95610" w:rsidRPr="00E721F9">
          <w:rPr>
            <w:rStyle w:val="Hyperlink"/>
            <w:rFonts w:asciiTheme="minorHAnsi" w:hAnsiTheme="minorHAnsi" w:cstheme="minorHAnsi"/>
            <w:sz w:val="22"/>
            <w:szCs w:val="22"/>
          </w:rPr>
          <w:t>HHS CARES Act Relief Fund website</w:t>
        </w:r>
      </w:hyperlink>
      <w:r w:rsidR="00320E07">
        <w:rPr>
          <w:rFonts w:asciiTheme="minorHAnsi" w:hAnsiTheme="minorHAnsi" w:cstheme="minorHAnsi"/>
          <w:color w:val="000000" w:themeColor="text1"/>
          <w:sz w:val="22"/>
          <w:szCs w:val="22"/>
        </w:rPr>
        <w:t>.</w:t>
      </w:r>
      <w:r w:rsidR="00E721F9" w:rsidRPr="00485353">
        <w:rPr>
          <w:rFonts w:asciiTheme="minorHAnsi" w:hAnsiTheme="minorHAnsi" w:cstheme="minorHAnsi"/>
          <w:color w:val="000000" w:themeColor="text1"/>
          <w:sz w:val="22"/>
          <w:szCs w:val="22"/>
        </w:rPr>
        <w:t xml:space="preserve"> </w:t>
      </w:r>
    </w:p>
    <w:p w14:paraId="255A2385" w14:textId="5F1CE8F7" w:rsidR="00D568ED" w:rsidRPr="00485353" w:rsidRDefault="00D568ED" w:rsidP="00643659">
      <w:pPr>
        <w:ind w:left="720" w:hanging="1080"/>
        <w:rPr>
          <w:rFonts w:asciiTheme="minorHAnsi" w:hAnsiTheme="minorHAnsi" w:cstheme="minorHAnsi"/>
          <w:sz w:val="22"/>
          <w:szCs w:val="22"/>
        </w:rPr>
      </w:pPr>
    </w:p>
    <w:p w14:paraId="1539EB59" w14:textId="2535E91F" w:rsidR="00A80EB0" w:rsidRPr="00485353" w:rsidRDefault="00A80EB0" w:rsidP="00244490">
      <w:pPr>
        <w:spacing w:after="120"/>
        <w:rPr>
          <w:rFonts w:asciiTheme="minorHAnsi" w:hAnsiTheme="minorHAnsi" w:cstheme="minorHAnsi"/>
          <w:color w:val="000000"/>
          <w:sz w:val="22"/>
          <w:szCs w:val="22"/>
        </w:rPr>
      </w:pPr>
      <w:r w:rsidRPr="00485353">
        <w:rPr>
          <w:rFonts w:asciiTheme="minorHAnsi" w:hAnsiTheme="minorHAnsi" w:cstheme="minorHAnsi"/>
          <w:b/>
          <w:bCs/>
          <w:sz w:val="22"/>
          <w:szCs w:val="22"/>
        </w:rPr>
        <w:t>Q.</w:t>
      </w:r>
      <w:r w:rsidRPr="00485353">
        <w:rPr>
          <w:rFonts w:asciiTheme="minorHAnsi" w:hAnsiTheme="minorHAnsi" w:cstheme="minorHAnsi"/>
          <w:sz w:val="22"/>
          <w:szCs w:val="22"/>
        </w:rPr>
        <w:t xml:space="preserve">   </w:t>
      </w:r>
      <w:r w:rsidRPr="00485353">
        <w:rPr>
          <w:rFonts w:asciiTheme="minorHAnsi" w:hAnsiTheme="minorHAnsi" w:cstheme="minorHAnsi"/>
          <w:b/>
          <w:bCs/>
          <w:color w:val="000000"/>
          <w:sz w:val="22"/>
          <w:szCs w:val="22"/>
        </w:rPr>
        <w:t>If a facility received funds but no longer owns the facility, how is the money to be paid back?</w:t>
      </w:r>
      <w:r w:rsidRPr="00485353">
        <w:rPr>
          <w:rFonts w:asciiTheme="minorHAnsi" w:hAnsiTheme="minorHAnsi" w:cstheme="minorHAnsi"/>
          <w:color w:val="000000"/>
          <w:sz w:val="22"/>
          <w:szCs w:val="22"/>
        </w:rPr>
        <w:t xml:space="preserve"> </w:t>
      </w:r>
    </w:p>
    <w:p w14:paraId="748C2CD7" w14:textId="4C284DFD" w:rsidR="00376283" w:rsidRPr="00310428" w:rsidRDefault="00A80EB0" w:rsidP="00A9761A">
      <w:pPr>
        <w:pStyle w:val="NormalWeb"/>
        <w:ind w:left="360"/>
        <w:rPr>
          <w:rFonts w:asciiTheme="minorHAnsi" w:hAnsiTheme="minorHAnsi" w:cstheme="minorHAnsi"/>
          <w:sz w:val="22"/>
          <w:szCs w:val="22"/>
        </w:rPr>
      </w:pPr>
      <w:r w:rsidRPr="00485353">
        <w:rPr>
          <w:rFonts w:asciiTheme="minorHAnsi" w:hAnsiTheme="minorHAnsi" w:cstheme="minorHAnsi"/>
          <w:b/>
          <w:bCs/>
          <w:color w:val="000000"/>
          <w:sz w:val="22"/>
          <w:szCs w:val="22"/>
        </w:rPr>
        <w:t>Answer:</w:t>
      </w:r>
      <w:r w:rsidRPr="00485353">
        <w:rPr>
          <w:rFonts w:asciiTheme="minorHAnsi" w:hAnsiTheme="minorHAnsi" w:cstheme="minorHAnsi"/>
          <w:color w:val="000000"/>
          <w:sz w:val="22"/>
          <w:szCs w:val="22"/>
        </w:rPr>
        <w:t xml:space="preserve"> </w:t>
      </w:r>
      <w:r w:rsidR="0001178C" w:rsidRPr="002935C5">
        <w:rPr>
          <w:rFonts w:asciiTheme="minorHAnsi" w:hAnsiTheme="minorHAnsi" w:cstheme="minorHAnsi"/>
          <w:b/>
          <w:bCs/>
          <w:color w:val="FF0000"/>
          <w:sz w:val="22"/>
          <w:szCs w:val="22"/>
        </w:rPr>
        <w:t>UPDATE 5/2</w:t>
      </w:r>
      <w:r w:rsidR="00E61B74">
        <w:rPr>
          <w:rFonts w:asciiTheme="minorHAnsi" w:hAnsiTheme="minorHAnsi" w:cstheme="minorHAnsi"/>
          <w:b/>
          <w:bCs/>
          <w:color w:val="FF0000"/>
          <w:sz w:val="22"/>
          <w:szCs w:val="22"/>
        </w:rPr>
        <w:t>2</w:t>
      </w:r>
      <w:r w:rsidR="0001178C" w:rsidRPr="002935C5">
        <w:rPr>
          <w:rFonts w:asciiTheme="minorHAnsi" w:hAnsiTheme="minorHAnsi" w:cstheme="minorHAnsi"/>
          <w:b/>
          <w:bCs/>
          <w:color w:val="FF0000"/>
          <w:sz w:val="22"/>
          <w:szCs w:val="22"/>
        </w:rPr>
        <w:t>--</w:t>
      </w:r>
      <w:r w:rsidR="0001178C" w:rsidRPr="002935C5">
        <w:rPr>
          <w:rFonts w:asciiTheme="minorHAnsi" w:hAnsiTheme="minorHAnsi" w:cstheme="minorHAnsi"/>
          <w:color w:val="FF0000"/>
          <w:sz w:val="22"/>
          <w:szCs w:val="22"/>
        </w:rPr>
        <w:t xml:space="preserve"> </w:t>
      </w:r>
      <w:r w:rsidRPr="00485353">
        <w:rPr>
          <w:rFonts w:asciiTheme="minorHAnsi" w:hAnsiTheme="minorHAnsi" w:cstheme="minorHAnsi"/>
          <w:color w:val="000000"/>
          <w:sz w:val="22"/>
          <w:szCs w:val="22"/>
        </w:rPr>
        <w:t xml:space="preserve">More than one facility has run into this scenario </w:t>
      </w:r>
      <w:r w:rsidR="00E61B74">
        <w:rPr>
          <w:rFonts w:asciiTheme="minorHAnsi" w:hAnsiTheme="minorHAnsi" w:cstheme="minorHAnsi"/>
          <w:color w:val="000000"/>
          <w:sz w:val="22"/>
          <w:szCs w:val="22"/>
        </w:rPr>
        <w:t>and other ownership transition issues</w:t>
      </w:r>
      <w:r w:rsidR="000269E1">
        <w:rPr>
          <w:rFonts w:asciiTheme="minorHAnsi" w:hAnsiTheme="minorHAnsi" w:cstheme="minorHAnsi"/>
          <w:color w:val="000000"/>
          <w:sz w:val="22"/>
          <w:szCs w:val="22"/>
        </w:rPr>
        <w:t xml:space="preserve"> </w:t>
      </w:r>
      <w:r w:rsidRPr="00485353">
        <w:rPr>
          <w:rFonts w:asciiTheme="minorHAnsi" w:hAnsiTheme="minorHAnsi" w:cstheme="minorHAnsi"/>
          <w:color w:val="000000"/>
          <w:sz w:val="22"/>
          <w:szCs w:val="22"/>
        </w:rPr>
        <w:t xml:space="preserve">because distributions were based off of ownership and Medicare FFS revenues in 2019. </w:t>
      </w:r>
      <w:r w:rsidR="00506BCD" w:rsidRPr="00310428">
        <w:rPr>
          <w:rFonts w:asciiTheme="minorHAnsi" w:hAnsiTheme="minorHAnsi" w:cstheme="minorHAnsi"/>
          <w:color w:val="000000"/>
          <w:sz w:val="22"/>
          <w:szCs w:val="22"/>
        </w:rPr>
        <w:t xml:space="preserve">In the </w:t>
      </w:r>
      <w:hyperlink r:id="rId34" w:history="1">
        <w:r w:rsidR="00506BCD" w:rsidRPr="00310428">
          <w:rPr>
            <w:rStyle w:val="Hyperlink"/>
            <w:rFonts w:asciiTheme="minorHAnsi" w:hAnsiTheme="minorHAnsi" w:cstheme="minorHAnsi"/>
            <w:sz w:val="22"/>
            <w:szCs w:val="22"/>
          </w:rPr>
          <w:t xml:space="preserve">HHS </w:t>
        </w:r>
        <w:r w:rsidR="00351417" w:rsidRPr="00310428">
          <w:rPr>
            <w:rStyle w:val="Hyperlink"/>
            <w:rFonts w:asciiTheme="minorHAnsi" w:hAnsiTheme="minorHAnsi" w:cstheme="minorHAnsi"/>
            <w:sz w:val="22"/>
            <w:szCs w:val="22"/>
          </w:rPr>
          <w:t>General Distribution Portal</w:t>
        </w:r>
        <w:r w:rsidR="00024963" w:rsidRPr="00310428">
          <w:rPr>
            <w:rStyle w:val="Hyperlink"/>
            <w:rFonts w:asciiTheme="minorHAnsi" w:hAnsiTheme="minorHAnsi" w:cstheme="minorHAnsi"/>
            <w:sz w:val="22"/>
            <w:szCs w:val="22"/>
          </w:rPr>
          <w:t xml:space="preserve"> FAQ document</w:t>
        </w:r>
      </w:hyperlink>
      <w:r w:rsidR="00024963" w:rsidRPr="00310428">
        <w:rPr>
          <w:rFonts w:asciiTheme="minorHAnsi" w:hAnsiTheme="minorHAnsi" w:cstheme="minorHAnsi"/>
          <w:color w:val="000000"/>
          <w:sz w:val="22"/>
          <w:szCs w:val="22"/>
        </w:rPr>
        <w:t xml:space="preserve">, HHS clarifies that </w:t>
      </w:r>
      <w:r w:rsidR="00376283" w:rsidRPr="00310428">
        <w:rPr>
          <w:rFonts w:asciiTheme="minorHAnsi" w:hAnsiTheme="minorHAnsi" w:cstheme="minorHAnsi"/>
          <w:sz w:val="22"/>
          <w:szCs w:val="22"/>
        </w:rPr>
        <w:t>If a provider believes it received a payment in error</w:t>
      </w:r>
      <w:r w:rsidR="0020390F">
        <w:rPr>
          <w:rFonts w:asciiTheme="minorHAnsi" w:hAnsiTheme="minorHAnsi" w:cstheme="minorHAnsi"/>
          <w:sz w:val="22"/>
          <w:szCs w:val="22"/>
        </w:rPr>
        <w:t xml:space="preserve"> or received a payment for a facility it no longer owns</w:t>
      </w:r>
      <w:r w:rsidR="00376283" w:rsidRPr="00310428">
        <w:rPr>
          <w:rFonts w:asciiTheme="minorHAnsi" w:hAnsiTheme="minorHAnsi" w:cstheme="minorHAnsi"/>
          <w:sz w:val="22"/>
          <w:szCs w:val="22"/>
        </w:rPr>
        <w:t xml:space="preserve">, it should reject the entire General Distribution payment </w:t>
      </w:r>
      <w:r w:rsidR="005F5102">
        <w:rPr>
          <w:rFonts w:asciiTheme="minorHAnsi" w:hAnsiTheme="minorHAnsi" w:cstheme="minorHAnsi"/>
          <w:sz w:val="22"/>
          <w:szCs w:val="22"/>
        </w:rPr>
        <w:t xml:space="preserve">through the </w:t>
      </w:r>
      <w:hyperlink r:id="rId35" w:anchor="/step/1" w:history="1">
        <w:r w:rsidR="005F5102" w:rsidRPr="00095F1F">
          <w:rPr>
            <w:rStyle w:val="Hyperlink"/>
            <w:rFonts w:asciiTheme="minorHAnsi" w:hAnsiTheme="minorHAnsi" w:cstheme="minorHAnsi"/>
            <w:sz w:val="22"/>
            <w:szCs w:val="22"/>
          </w:rPr>
          <w:t>Attestation Portal</w:t>
        </w:r>
      </w:hyperlink>
      <w:r w:rsidR="005F5102">
        <w:rPr>
          <w:rFonts w:asciiTheme="minorHAnsi" w:hAnsiTheme="minorHAnsi" w:cstheme="minorHAnsi"/>
          <w:sz w:val="22"/>
          <w:szCs w:val="22"/>
        </w:rPr>
        <w:t xml:space="preserve"> </w:t>
      </w:r>
      <w:r w:rsidR="00376283" w:rsidRPr="00310428">
        <w:rPr>
          <w:rFonts w:asciiTheme="minorHAnsi" w:hAnsiTheme="minorHAnsi" w:cstheme="minorHAnsi"/>
          <w:sz w:val="22"/>
          <w:szCs w:val="22"/>
        </w:rPr>
        <w:t xml:space="preserve">and submit the appropriate revenue documents through the </w:t>
      </w:r>
      <w:hyperlink r:id="rId36" w:anchor="/step/1" w:history="1">
        <w:r w:rsidR="00376283" w:rsidRPr="005F5102">
          <w:rPr>
            <w:rStyle w:val="Hyperlink"/>
            <w:rFonts w:asciiTheme="minorHAnsi" w:hAnsiTheme="minorHAnsi" w:cstheme="minorHAnsi"/>
            <w:sz w:val="22"/>
            <w:szCs w:val="22"/>
          </w:rPr>
          <w:t>General Distribution portal</w:t>
        </w:r>
      </w:hyperlink>
      <w:r w:rsidR="00376283" w:rsidRPr="00310428">
        <w:rPr>
          <w:rFonts w:asciiTheme="minorHAnsi" w:hAnsiTheme="minorHAnsi" w:cstheme="minorHAnsi"/>
          <w:sz w:val="22"/>
          <w:szCs w:val="22"/>
        </w:rPr>
        <w:t xml:space="preserve"> to facilitate HHS determining their correct payment.</w:t>
      </w:r>
      <w:r w:rsidR="00757EED">
        <w:rPr>
          <w:rFonts w:asciiTheme="minorHAnsi" w:hAnsiTheme="minorHAnsi" w:cstheme="minorHAnsi"/>
          <w:sz w:val="22"/>
          <w:szCs w:val="22"/>
        </w:rPr>
        <w:t xml:space="preserve"> </w:t>
      </w:r>
      <w:r w:rsidR="008C0F4C">
        <w:rPr>
          <w:rFonts w:asciiTheme="minorHAnsi" w:hAnsiTheme="minorHAnsi" w:cstheme="minorHAnsi"/>
          <w:sz w:val="22"/>
          <w:szCs w:val="22"/>
        </w:rPr>
        <w:t xml:space="preserve">Several new </w:t>
      </w:r>
      <w:r w:rsidR="00E95809">
        <w:rPr>
          <w:rFonts w:asciiTheme="minorHAnsi" w:hAnsiTheme="minorHAnsi" w:cstheme="minorHAnsi"/>
          <w:sz w:val="22"/>
          <w:szCs w:val="22"/>
        </w:rPr>
        <w:t xml:space="preserve">FAQs have been added on this topic to the </w:t>
      </w:r>
      <w:hyperlink r:id="rId37" w:history="1">
        <w:r w:rsidR="00E95809">
          <w:rPr>
            <w:rStyle w:val="Hyperlink"/>
            <w:rFonts w:asciiTheme="minorHAnsi" w:hAnsiTheme="minorHAnsi" w:cstheme="minorHAnsi"/>
            <w:sz w:val="22"/>
            <w:szCs w:val="22"/>
          </w:rPr>
          <w:t>HHS General Distribution Portal FAQ</w:t>
        </w:r>
      </w:hyperlink>
      <w:r w:rsidR="00E95809">
        <w:rPr>
          <w:rStyle w:val="Hyperlink"/>
          <w:rFonts w:asciiTheme="minorHAnsi" w:hAnsiTheme="minorHAnsi" w:cstheme="minorHAnsi"/>
          <w:sz w:val="22"/>
          <w:szCs w:val="22"/>
        </w:rPr>
        <w:t xml:space="preserve"> </w:t>
      </w:r>
      <w:r w:rsidR="00E95809">
        <w:rPr>
          <w:rFonts w:asciiTheme="minorHAnsi" w:hAnsiTheme="minorHAnsi" w:cstheme="minorHAnsi"/>
          <w:sz w:val="22"/>
          <w:szCs w:val="22"/>
        </w:rPr>
        <w:t>as of May 22</w:t>
      </w:r>
      <w:r w:rsidR="00E61B74">
        <w:rPr>
          <w:rFonts w:asciiTheme="minorHAnsi" w:hAnsiTheme="minorHAnsi" w:cstheme="minorHAnsi"/>
          <w:sz w:val="22"/>
          <w:szCs w:val="22"/>
        </w:rPr>
        <w:t>,</w:t>
      </w:r>
      <w:r w:rsidR="002B1AEF">
        <w:rPr>
          <w:rFonts w:asciiTheme="minorHAnsi" w:hAnsiTheme="minorHAnsi" w:cstheme="minorHAnsi"/>
          <w:sz w:val="22"/>
          <w:szCs w:val="22"/>
        </w:rPr>
        <w:t xml:space="preserve"> </w:t>
      </w:r>
      <w:r w:rsidR="00E95809">
        <w:rPr>
          <w:rFonts w:asciiTheme="minorHAnsi" w:hAnsiTheme="minorHAnsi" w:cstheme="minorHAnsi"/>
          <w:sz w:val="22"/>
          <w:szCs w:val="22"/>
        </w:rPr>
        <w:t>which discuss</w:t>
      </w:r>
      <w:r w:rsidR="002B1AEF">
        <w:rPr>
          <w:rFonts w:asciiTheme="minorHAnsi" w:hAnsiTheme="minorHAnsi" w:cstheme="minorHAnsi"/>
          <w:sz w:val="22"/>
          <w:szCs w:val="22"/>
        </w:rPr>
        <w:t xml:space="preserve"> a number of ownership change scenarios</w:t>
      </w:r>
      <w:r w:rsidR="00E34C1A">
        <w:rPr>
          <w:rFonts w:asciiTheme="minorHAnsi" w:hAnsiTheme="minorHAnsi" w:cstheme="minorHAnsi"/>
          <w:sz w:val="22"/>
          <w:szCs w:val="22"/>
        </w:rPr>
        <w:t xml:space="preserve"> (pp. </w:t>
      </w:r>
      <w:r w:rsidR="00E61B74">
        <w:rPr>
          <w:rFonts w:asciiTheme="minorHAnsi" w:hAnsiTheme="minorHAnsi" w:cstheme="minorHAnsi"/>
          <w:sz w:val="22"/>
          <w:szCs w:val="22"/>
        </w:rPr>
        <w:t>9</w:t>
      </w:r>
      <w:r w:rsidR="00E34C1A">
        <w:rPr>
          <w:rFonts w:asciiTheme="minorHAnsi" w:hAnsiTheme="minorHAnsi" w:cstheme="minorHAnsi"/>
          <w:sz w:val="22"/>
          <w:szCs w:val="22"/>
        </w:rPr>
        <w:t xml:space="preserve"> -1</w:t>
      </w:r>
      <w:r w:rsidR="00E61B74">
        <w:rPr>
          <w:rFonts w:asciiTheme="minorHAnsi" w:hAnsiTheme="minorHAnsi" w:cstheme="minorHAnsi"/>
          <w:sz w:val="22"/>
          <w:szCs w:val="22"/>
        </w:rPr>
        <w:t>2</w:t>
      </w:r>
      <w:r w:rsidR="00E34C1A">
        <w:rPr>
          <w:rFonts w:asciiTheme="minorHAnsi" w:hAnsiTheme="minorHAnsi" w:cstheme="minorHAnsi"/>
          <w:sz w:val="22"/>
          <w:szCs w:val="22"/>
        </w:rPr>
        <w:t>).</w:t>
      </w:r>
    </w:p>
    <w:p w14:paraId="714F6C3F" w14:textId="596A8E83" w:rsidR="0001178C" w:rsidRPr="00364FD8" w:rsidRDefault="006157C7" w:rsidP="00364FD8">
      <w:pPr>
        <w:ind w:left="360"/>
        <w:rPr>
          <w:rFonts w:asciiTheme="minorHAnsi" w:hAnsiTheme="minorHAnsi" w:cstheme="minorHAnsi"/>
          <w:color w:val="000000"/>
          <w:sz w:val="22"/>
          <w:szCs w:val="22"/>
        </w:rPr>
      </w:pPr>
      <w:r w:rsidRPr="00E66151">
        <w:rPr>
          <w:rFonts w:asciiTheme="minorHAnsi" w:hAnsiTheme="minorHAnsi" w:cstheme="minorHAnsi"/>
          <w:color w:val="000000"/>
          <w:sz w:val="22"/>
          <w:szCs w:val="22"/>
        </w:rPr>
        <w:t>It is not clear if this May 22 e</w:t>
      </w:r>
      <w:r w:rsidR="00E66151" w:rsidRPr="00E66151">
        <w:rPr>
          <w:rFonts w:asciiTheme="minorHAnsi" w:hAnsiTheme="minorHAnsi" w:cstheme="minorHAnsi"/>
          <w:color w:val="000000"/>
          <w:sz w:val="22"/>
          <w:szCs w:val="22"/>
        </w:rPr>
        <w:t xml:space="preserve">xtension of the deadline to attest also applies to timeline for rejecting and returning funds. LeadingAge is seeking clarification. </w:t>
      </w:r>
      <w:r w:rsidR="00CE025E" w:rsidRPr="00E66151">
        <w:rPr>
          <w:rFonts w:asciiTheme="minorHAnsi" w:hAnsiTheme="minorHAnsi" w:cstheme="minorHAnsi"/>
          <w:color w:val="000000"/>
          <w:sz w:val="22"/>
          <w:szCs w:val="22"/>
        </w:rPr>
        <w:t xml:space="preserve">On May 20, HHS stated that providers have until June 3 to </w:t>
      </w:r>
      <w:r w:rsidR="00004E83" w:rsidRPr="00E66151">
        <w:rPr>
          <w:rFonts w:asciiTheme="minorHAnsi" w:hAnsiTheme="minorHAnsi" w:cstheme="minorHAnsi"/>
          <w:color w:val="000000"/>
          <w:sz w:val="22"/>
          <w:szCs w:val="22"/>
        </w:rPr>
        <w:t xml:space="preserve">go into the Attestation Portal </w:t>
      </w:r>
      <w:r w:rsidR="007561E6" w:rsidRPr="00E66151">
        <w:rPr>
          <w:rFonts w:asciiTheme="minorHAnsi" w:hAnsiTheme="minorHAnsi" w:cstheme="minorHAnsi"/>
          <w:color w:val="000000"/>
          <w:sz w:val="22"/>
          <w:szCs w:val="22"/>
        </w:rPr>
        <w:t xml:space="preserve">(previously </w:t>
      </w:r>
      <w:r w:rsidR="00004E83" w:rsidRPr="00E66151">
        <w:rPr>
          <w:rFonts w:asciiTheme="minorHAnsi" w:hAnsiTheme="minorHAnsi" w:cstheme="minorHAnsi"/>
          <w:color w:val="000000"/>
          <w:sz w:val="22"/>
          <w:szCs w:val="22"/>
        </w:rPr>
        <w:t>within 45 days of receiving the payment</w:t>
      </w:r>
      <w:r w:rsidR="007561E6" w:rsidRPr="00E66151">
        <w:rPr>
          <w:rFonts w:asciiTheme="minorHAnsi" w:hAnsiTheme="minorHAnsi" w:cstheme="minorHAnsi"/>
          <w:color w:val="000000"/>
          <w:sz w:val="22"/>
          <w:szCs w:val="22"/>
        </w:rPr>
        <w:t>)</w:t>
      </w:r>
      <w:r w:rsidR="00004E83" w:rsidRPr="00E66151">
        <w:rPr>
          <w:rFonts w:asciiTheme="minorHAnsi" w:hAnsiTheme="minorHAnsi" w:cstheme="minorHAnsi"/>
          <w:color w:val="000000"/>
          <w:sz w:val="22"/>
          <w:szCs w:val="22"/>
        </w:rPr>
        <w:t xml:space="preserve"> to reject it. </w:t>
      </w:r>
      <w:r w:rsidR="0001178C" w:rsidRPr="00E66151">
        <w:rPr>
          <w:rFonts w:asciiTheme="minorHAnsi" w:hAnsiTheme="minorHAnsi" w:cstheme="minorHAnsi"/>
          <w:sz w:val="22"/>
          <w:szCs w:val="22"/>
        </w:rPr>
        <w:t>Providers who reject the funds must complete the attestation indicating their rejection of the funds within 45 days of</w:t>
      </w:r>
      <w:r w:rsidR="0001178C">
        <w:rPr>
          <w:rFonts w:asciiTheme="minorHAnsi" w:hAnsiTheme="minorHAnsi" w:cstheme="minorHAnsi"/>
          <w:sz w:val="22"/>
          <w:szCs w:val="22"/>
        </w:rPr>
        <w:t xml:space="preserve"> receiving an ACH payment or 60 days of receiving a check payment. </w:t>
      </w:r>
      <w:r w:rsidR="0001178C" w:rsidRPr="00485353">
        <w:rPr>
          <w:rFonts w:asciiTheme="minorHAnsi" w:hAnsiTheme="minorHAnsi" w:cstheme="minorHAnsi"/>
          <w:sz w:val="22"/>
          <w:szCs w:val="22"/>
        </w:rPr>
        <w:t xml:space="preserve">Providers must return the payments in the way that the payment was received. So, if the payment was received via: </w:t>
      </w:r>
      <w:r w:rsidR="00A804F1">
        <w:rPr>
          <w:rFonts w:asciiTheme="minorHAnsi" w:hAnsiTheme="minorHAnsi" w:cstheme="minorHAnsi"/>
          <w:sz w:val="22"/>
          <w:szCs w:val="22"/>
        </w:rPr>
        <w:br/>
      </w:r>
    </w:p>
    <w:p w14:paraId="0EF8A05B" w14:textId="3D190C32" w:rsidR="0001178C" w:rsidRPr="00485353" w:rsidRDefault="0001178C" w:rsidP="0001178C">
      <w:pPr>
        <w:pStyle w:val="ListParagraph"/>
        <w:numPr>
          <w:ilvl w:val="0"/>
          <w:numId w:val="44"/>
        </w:numPr>
        <w:rPr>
          <w:rFonts w:cstheme="minorHAnsi"/>
          <w:sz w:val="22"/>
          <w:szCs w:val="22"/>
        </w:rPr>
      </w:pPr>
      <w:r w:rsidRPr="00485353">
        <w:rPr>
          <w:rFonts w:cstheme="minorHAnsi"/>
          <w:b/>
          <w:bCs/>
          <w:sz w:val="22"/>
          <w:szCs w:val="22"/>
        </w:rPr>
        <w:t>ACH payment</w:t>
      </w:r>
      <w:r w:rsidRPr="00485353">
        <w:rPr>
          <w:rFonts w:cstheme="minorHAnsi"/>
          <w:sz w:val="22"/>
          <w:szCs w:val="22"/>
        </w:rPr>
        <w:t xml:space="preserve">: The provider needs to contact their financial institution and ask the institution to refuse the received Automated Clearinghouse (ACH) credit by initiating an ACH return using the ACH return code of “R23 - Credit Entry Refused by Receiver." If a provider received the money via ACH they must return the money via ACH. If your financial institution won’t permit you to return the funds electronically, HHS would like you to contact the UnitedHealth Group’s </w:t>
      </w:r>
      <w:r w:rsidRPr="00485353">
        <w:rPr>
          <w:rFonts w:cstheme="minorHAnsi"/>
          <w:sz w:val="22"/>
          <w:szCs w:val="22"/>
        </w:rPr>
        <w:lastRenderedPageBreak/>
        <w:t xml:space="preserve">Provider Support Line at 866-569-3522. </w:t>
      </w:r>
      <w:r>
        <w:rPr>
          <w:rFonts w:cstheme="minorHAnsi"/>
          <w:sz w:val="22"/>
          <w:szCs w:val="22"/>
        </w:rPr>
        <w:t xml:space="preserve"> </w:t>
      </w:r>
      <w:r>
        <w:rPr>
          <w:rFonts w:cstheme="minorHAnsi"/>
          <w:b/>
          <w:bCs/>
          <w:color w:val="FF0000"/>
          <w:sz w:val="22"/>
          <w:szCs w:val="22"/>
        </w:rPr>
        <w:t xml:space="preserve">UPDATE 5/20 – </w:t>
      </w:r>
      <w:r>
        <w:rPr>
          <w:rFonts w:cstheme="minorHAnsi"/>
          <w:sz w:val="22"/>
          <w:szCs w:val="22"/>
        </w:rPr>
        <w:t>An ACH payment must be returned within 45 days of its receipt</w:t>
      </w:r>
      <w:r w:rsidR="001954E5">
        <w:rPr>
          <w:rFonts w:cstheme="minorHAnsi"/>
          <w:sz w:val="22"/>
          <w:szCs w:val="22"/>
        </w:rPr>
        <w:t xml:space="preserve"> or else the provider will be viewed as having accepted the funds and the terms and conditions</w:t>
      </w:r>
      <w:r>
        <w:rPr>
          <w:rFonts w:cstheme="minorHAnsi"/>
          <w:sz w:val="22"/>
          <w:szCs w:val="22"/>
        </w:rPr>
        <w:t xml:space="preserve">. </w:t>
      </w:r>
      <w:r>
        <w:rPr>
          <w:rFonts w:cstheme="minorHAnsi"/>
          <w:sz w:val="22"/>
          <w:szCs w:val="22"/>
        </w:rPr>
        <w:br/>
      </w:r>
    </w:p>
    <w:p w14:paraId="732C7316" w14:textId="1499046B" w:rsidR="0001178C" w:rsidRPr="00485353" w:rsidRDefault="0001178C" w:rsidP="0001178C">
      <w:pPr>
        <w:pStyle w:val="ListParagraph"/>
        <w:numPr>
          <w:ilvl w:val="0"/>
          <w:numId w:val="44"/>
        </w:numPr>
        <w:rPr>
          <w:rFonts w:cstheme="minorHAnsi"/>
          <w:sz w:val="22"/>
          <w:szCs w:val="22"/>
        </w:rPr>
      </w:pPr>
      <w:r w:rsidRPr="00485353">
        <w:rPr>
          <w:rFonts w:cstheme="minorHAnsi"/>
          <w:b/>
          <w:bCs/>
          <w:sz w:val="22"/>
          <w:szCs w:val="22"/>
        </w:rPr>
        <w:t>Paper check</w:t>
      </w:r>
      <w:r w:rsidRPr="00485353">
        <w:rPr>
          <w:rFonts w:cstheme="minorHAnsi"/>
          <w:sz w:val="22"/>
          <w:szCs w:val="22"/>
        </w:rPr>
        <w:t>: If the provider received a payment via check and has not yet deposited it, the provider should destroy, shred, or securely dispose of it. If the provider has already deposited the check, the provider should mail a refund check for the full amount, payable to “UnitedHealth Group” to the address below. Please list the check number from the original Provider Relief Fund ACH payment or check in the memo. UnitedHealth Group Attention: CARES Act Provider Relief Fund PO Box 31376 Salt Lake City, UT 84131-0376</w:t>
      </w:r>
      <w:r>
        <w:rPr>
          <w:rFonts w:cstheme="minorHAnsi"/>
          <w:sz w:val="22"/>
          <w:szCs w:val="22"/>
        </w:rPr>
        <w:t xml:space="preserve">. </w:t>
      </w:r>
      <w:r>
        <w:rPr>
          <w:rFonts w:cstheme="minorHAnsi"/>
          <w:b/>
          <w:bCs/>
          <w:color w:val="FF0000"/>
          <w:sz w:val="22"/>
          <w:szCs w:val="22"/>
        </w:rPr>
        <w:t xml:space="preserve">UPDATE 5/20 – </w:t>
      </w:r>
      <w:r>
        <w:rPr>
          <w:rFonts w:cstheme="minorHAnsi"/>
          <w:sz w:val="22"/>
          <w:szCs w:val="22"/>
        </w:rPr>
        <w:t>A check payment must be returned within 60 days of its receipt or else the provider will be viewed as having accepted the funds and the terms and conditions.</w:t>
      </w:r>
      <w:r>
        <w:rPr>
          <w:rFonts w:cstheme="minorHAnsi"/>
          <w:sz w:val="22"/>
          <w:szCs w:val="22"/>
        </w:rPr>
        <w:br/>
      </w:r>
    </w:p>
    <w:p w14:paraId="5E655A8B" w14:textId="77777777" w:rsidR="0001178C" w:rsidRDefault="0001178C" w:rsidP="00C72994">
      <w:pPr>
        <w:rPr>
          <w:rFonts w:asciiTheme="minorHAnsi" w:hAnsiTheme="minorHAnsi" w:cstheme="minorHAnsi"/>
          <w:color w:val="000000"/>
          <w:sz w:val="22"/>
          <w:szCs w:val="22"/>
        </w:rPr>
      </w:pPr>
    </w:p>
    <w:p w14:paraId="77380687" w14:textId="77777777" w:rsidR="00CA6E7F" w:rsidRPr="00485353" w:rsidRDefault="00DA5665" w:rsidP="00244490">
      <w:pPr>
        <w:pStyle w:val="ListParagraph"/>
        <w:numPr>
          <w:ilvl w:val="0"/>
          <w:numId w:val="9"/>
        </w:numPr>
        <w:spacing w:after="120"/>
        <w:ind w:left="360"/>
        <w:contextualSpacing w:val="0"/>
        <w:rPr>
          <w:rFonts w:cstheme="minorHAnsi"/>
          <w:sz w:val="22"/>
          <w:szCs w:val="22"/>
        </w:rPr>
      </w:pPr>
      <w:r w:rsidRPr="00485353">
        <w:rPr>
          <w:rFonts w:cstheme="minorHAnsi"/>
          <w:b/>
          <w:bCs/>
          <w:sz w:val="22"/>
          <w:szCs w:val="22"/>
        </w:rPr>
        <w:t>Are the Provider Relief Funds a loan, a grant, something else?</w:t>
      </w:r>
    </w:p>
    <w:p w14:paraId="46FE583A" w14:textId="462CDDD9" w:rsidR="00DA5665" w:rsidRPr="00485353" w:rsidRDefault="00352834" w:rsidP="00CA6E7F">
      <w:pPr>
        <w:spacing w:after="240"/>
        <w:ind w:left="360"/>
        <w:rPr>
          <w:rFonts w:asciiTheme="minorHAnsi" w:hAnsiTheme="minorHAnsi" w:cstheme="minorHAnsi"/>
          <w:sz w:val="22"/>
          <w:szCs w:val="22"/>
        </w:rPr>
      </w:pPr>
      <w:r w:rsidRPr="00485353">
        <w:rPr>
          <w:rFonts w:asciiTheme="minorHAnsi" w:hAnsiTheme="minorHAnsi" w:cstheme="minorHAnsi"/>
          <w:b/>
          <w:bCs/>
          <w:sz w:val="22"/>
          <w:szCs w:val="22"/>
        </w:rPr>
        <w:t xml:space="preserve">Answer: </w:t>
      </w:r>
      <w:r w:rsidR="00DA5665" w:rsidRPr="00485353">
        <w:rPr>
          <w:rFonts w:asciiTheme="minorHAnsi" w:hAnsiTheme="minorHAnsi" w:cstheme="minorHAnsi"/>
          <w:sz w:val="22"/>
          <w:szCs w:val="22"/>
        </w:rPr>
        <w:t xml:space="preserve">HHS clearly states on the </w:t>
      </w:r>
      <w:r w:rsidR="00581AF2" w:rsidRPr="00485353">
        <w:rPr>
          <w:rFonts w:asciiTheme="minorHAnsi" w:hAnsiTheme="minorHAnsi" w:cstheme="minorHAnsi"/>
          <w:sz w:val="22"/>
          <w:szCs w:val="22"/>
        </w:rPr>
        <w:t>CARES Act Provider Relief Fund website, “These are payments, not loans, to healthcare providers, and will not need to be repaid.”</w:t>
      </w:r>
      <w:r w:rsidR="00783539" w:rsidRPr="00485353">
        <w:rPr>
          <w:rFonts w:asciiTheme="minorHAnsi" w:hAnsiTheme="minorHAnsi" w:cstheme="minorHAnsi"/>
          <w:sz w:val="22"/>
          <w:szCs w:val="22"/>
        </w:rPr>
        <w:t xml:space="preserve"> </w:t>
      </w:r>
      <w:r w:rsidR="008169F1" w:rsidRPr="00485353">
        <w:rPr>
          <w:rFonts w:asciiTheme="minorHAnsi" w:hAnsiTheme="minorHAnsi" w:cstheme="minorHAnsi"/>
          <w:sz w:val="22"/>
          <w:szCs w:val="22"/>
        </w:rPr>
        <w:t>However, the Terms &amp; Conditions also clearly state the funds are only to be used for certain eligible expenses and lost revenues related to COVI</w:t>
      </w:r>
      <w:r w:rsidR="00C16D43" w:rsidRPr="00485353">
        <w:rPr>
          <w:rFonts w:asciiTheme="minorHAnsi" w:hAnsiTheme="minorHAnsi" w:cstheme="minorHAnsi"/>
          <w:sz w:val="22"/>
          <w:szCs w:val="22"/>
        </w:rPr>
        <w:t xml:space="preserve">D-19.  </w:t>
      </w:r>
      <w:r w:rsidR="00C53BDC" w:rsidRPr="00485353">
        <w:rPr>
          <w:rFonts w:asciiTheme="minorHAnsi" w:hAnsiTheme="minorHAnsi" w:cstheme="minorHAnsi"/>
          <w:sz w:val="22"/>
          <w:szCs w:val="22"/>
        </w:rPr>
        <w:t xml:space="preserve">According </w:t>
      </w:r>
      <w:r w:rsidR="004C3A02" w:rsidRPr="00485353">
        <w:rPr>
          <w:rFonts w:asciiTheme="minorHAnsi" w:hAnsiTheme="minorHAnsi" w:cstheme="minorHAnsi"/>
          <w:sz w:val="22"/>
          <w:szCs w:val="22"/>
        </w:rPr>
        <w:t xml:space="preserve">to the HHS April 22 announcement regarding the second </w:t>
      </w:r>
      <w:r w:rsidR="005E146D" w:rsidRPr="00485353">
        <w:rPr>
          <w:rFonts w:asciiTheme="minorHAnsi" w:hAnsiTheme="minorHAnsi" w:cstheme="minorHAnsi"/>
          <w:sz w:val="22"/>
          <w:szCs w:val="22"/>
        </w:rPr>
        <w:t xml:space="preserve">round </w:t>
      </w:r>
      <w:r w:rsidR="004C3A02" w:rsidRPr="00485353">
        <w:rPr>
          <w:rFonts w:asciiTheme="minorHAnsi" w:hAnsiTheme="minorHAnsi" w:cstheme="minorHAnsi"/>
          <w:sz w:val="22"/>
          <w:szCs w:val="22"/>
        </w:rPr>
        <w:t xml:space="preserve">of funds, HHS reiterated, </w:t>
      </w:r>
      <w:r w:rsidR="00C53BDC" w:rsidRPr="00485353">
        <w:rPr>
          <w:rFonts w:asciiTheme="minorHAnsi" w:hAnsiTheme="minorHAnsi" w:cstheme="minorHAnsi"/>
          <w:sz w:val="22"/>
          <w:szCs w:val="22"/>
        </w:rPr>
        <w:t>“All recipients will be required to submit documents sufficient to ensure that these funds were used for healthcare-related expenses or lost revenue attributable to coronavirus.</w:t>
      </w:r>
      <w:r w:rsidR="004C3A02" w:rsidRPr="00485353">
        <w:rPr>
          <w:rFonts w:asciiTheme="minorHAnsi" w:hAnsiTheme="minorHAnsi" w:cstheme="minorHAnsi"/>
          <w:sz w:val="22"/>
          <w:szCs w:val="22"/>
        </w:rPr>
        <w:t xml:space="preserve"> There will be significant </w:t>
      </w:r>
      <w:r w:rsidR="002F1C78" w:rsidRPr="00485353">
        <w:rPr>
          <w:rFonts w:asciiTheme="minorHAnsi" w:hAnsiTheme="minorHAnsi" w:cstheme="minorHAnsi"/>
          <w:sz w:val="22"/>
          <w:szCs w:val="22"/>
        </w:rPr>
        <w:t xml:space="preserve">anti-fraud and auditing work done by HHS, including the work of the Office of the Inspector General. </w:t>
      </w:r>
      <w:r w:rsidR="00C53BDC" w:rsidRPr="00485353">
        <w:rPr>
          <w:rFonts w:asciiTheme="minorHAnsi" w:hAnsiTheme="minorHAnsi" w:cstheme="minorHAnsi"/>
          <w:sz w:val="22"/>
          <w:szCs w:val="22"/>
        </w:rPr>
        <w:t>”</w:t>
      </w:r>
      <w:r w:rsidR="00F503DE" w:rsidRPr="00485353">
        <w:rPr>
          <w:rFonts w:asciiTheme="minorHAnsi" w:hAnsiTheme="minorHAnsi" w:cstheme="minorHAnsi"/>
          <w:sz w:val="22"/>
          <w:szCs w:val="22"/>
        </w:rPr>
        <w:t xml:space="preserve"> HHS has indicated </w:t>
      </w:r>
      <w:r w:rsidR="00514C9A" w:rsidRPr="00485353">
        <w:rPr>
          <w:rFonts w:asciiTheme="minorHAnsi" w:hAnsiTheme="minorHAnsi" w:cstheme="minorHAnsi"/>
          <w:sz w:val="22"/>
          <w:szCs w:val="22"/>
        </w:rPr>
        <w:t xml:space="preserve">in its recent FAQ </w:t>
      </w:r>
      <w:r w:rsidR="00F503DE" w:rsidRPr="00485353">
        <w:rPr>
          <w:rFonts w:asciiTheme="minorHAnsi" w:hAnsiTheme="minorHAnsi" w:cstheme="minorHAnsi"/>
          <w:sz w:val="22"/>
          <w:szCs w:val="22"/>
        </w:rPr>
        <w:t xml:space="preserve">that </w:t>
      </w:r>
      <w:r w:rsidR="0067061C" w:rsidRPr="00485353">
        <w:rPr>
          <w:rFonts w:asciiTheme="minorHAnsi" w:hAnsiTheme="minorHAnsi" w:cstheme="minorHAnsi"/>
          <w:sz w:val="22"/>
          <w:szCs w:val="22"/>
        </w:rPr>
        <w:t>they only anticipate repayment</w:t>
      </w:r>
      <w:r w:rsidR="00D2401E" w:rsidRPr="00485353">
        <w:rPr>
          <w:rFonts w:asciiTheme="minorHAnsi" w:hAnsiTheme="minorHAnsi" w:cstheme="minorHAnsi"/>
          <w:sz w:val="22"/>
          <w:szCs w:val="22"/>
        </w:rPr>
        <w:t xml:space="preserve"> if payments were made in error, terms and conditions are not followed, and/or a provider’s COVID-19-related expenses and lost revenues </w:t>
      </w:r>
      <w:r w:rsidR="00873965" w:rsidRPr="00485353">
        <w:rPr>
          <w:rFonts w:asciiTheme="minorHAnsi" w:hAnsiTheme="minorHAnsi" w:cstheme="minorHAnsi"/>
          <w:sz w:val="22"/>
          <w:szCs w:val="22"/>
        </w:rPr>
        <w:t xml:space="preserve">do not exceed the amounts received. </w:t>
      </w:r>
      <w:r w:rsidR="00C6179F">
        <w:rPr>
          <w:rFonts w:asciiTheme="minorHAnsi" w:hAnsiTheme="minorHAnsi" w:cstheme="minorHAnsi"/>
          <w:sz w:val="22"/>
          <w:szCs w:val="22"/>
        </w:rPr>
        <w:t xml:space="preserve">It should be noted that the U.S. House </w:t>
      </w:r>
      <w:r w:rsidR="00D820DE">
        <w:rPr>
          <w:rFonts w:asciiTheme="minorHAnsi" w:hAnsiTheme="minorHAnsi" w:cstheme="minorHAnsi"/>
          <w:sz w:val="22"/>
          <w:szCs w:val="22"/>
        </w:rPr>
        <w:t xml:space="preserve">has introduced the Heroes Act that proposes some new </w:t>
      </w:r>
      <w:r w:rsidR="008D72D0">
        <w:rPr>
          <w:rFonts w:asciiTheme="minorHAnsi" w:hAnsiTheme="minorHAnsi" w:cstheme="minorHAnsi"/>
          <w:sz w:val="22"/>
          <w:szCs w:val="22"/>
        </w:rPr>
        <w:t>parameters for the Provider Relief Fund that would limit lost revenues eligible for reimbursement, adds some additional eligible expenses</w:t>
      </w:r>
      <w:r w:rsidR="00ED0AEB">
        <w:rPr>
          <w:rFonts w:asciiTheme="minorHAnsi" w:hAnsiTheme="minorHAnsi" w:cstheme="minorHAnsi"/>
          <w:sz w:val="22"/>
          <w:szCs w:val="22"/>
        </w:rPr>
        <w:t xml:space="preserve"> like testing and workforce retention. </w:t>
      </w:r>
      <w:r w:rsidR="00883BD6">
        <w:rPr>
          <w:rFonts w:asciiTheme="minorHAnsi" w:hAnsiTheme="minorHAnsi" w:cstheme="minorHAnsi"/>
          <w:sz w:val="22"/>
          <w:szCs w:val="22"/>
        </w:rPr>
        <w:t xml:space="preserve">So, the program could still evolve further if this or similar legislation is passed. </w:t>
      </w:r>
    </w:p>
    <w:p w14:paraId="10708101" w14:textId="77D07C5C" w:rsidR="00244490" w:rsidRPr="00485353" w:rsidRDefault="00DC43BF" w:rsidP="00244490">
      <w:pPr>
        <w:pStyle w:val="ListParagraph"/>
        <w:numPr>
          <w:ilvl w:val="0"/>
          <w:numId w:val="13"/>
        </w:numPr>
        <w:spacing w:after="120"/>
        <w:contextualSpacing w:val="0"/>
        <w:rPr>
          <w:rFonts w:cstheme="minorHAnsi"/>
          <w:b/>
          <w:bCs/>
          <w:sz w:val="22"/>
          <w:szCs w:val="22"/>
        </w:rPr>
      </w:pPr>
      <w:r w:rsidRPr="00485353">
        <w:rPr>
          <w:rFonts w:cstheme="minorHAnsi"/>
          <w:b/>
          <w:bCs/>
          <w:sz w:val="22"/>
          <w:szCs w:val="22"/>
        </w:rPr>
        <w:t>What are the terms and conditions?</w:t>
      </w:r>
      <w:r w:rsidR="000444AE" w:rsidRPr="00485353">
        <w:rPr>
          <w:rFonts w:cstheme="minorHAnsi"/>
          <w:b/>
          <w:bCs/>
          <w:sz w:val="22"/>
          <w:szCs w:val="22"/>
        </w:rPr>
        <w:t xml:space="preserve"> </w:t>
      </w:r>
    </w:p>
    <w:p w14:paraId="497CC818" w14:textId="5D4AEA56" w:rsidR="00BE01E6" w:rsidRPr="00485353" w:rsidRDefault="00BB3A7E" w:rsidP="009C4B85">
      <w:pPr>
        <w:pStyle w:val="ListParagraph"/>
        <w:ind w:left="630" w:hanging="270"/>
        <w:rPr>
          <w:rFonts w:cstheme="minorHAnsi"/>
          <w:sz w:val="22"/>
          <w:szCs w:val="22"/>
          <w:highlight w:val="yellow"/>
        </w:rPr>
      </w:pPr>
      <w:r w:rsidRPr="00485353">
        <w:rPr>
          <w:rFonts w:cstheme="minorHAnsi"/>
          <w:b/>
          <w:bCs/>
          <w:sz w:val="22"/>
          <w:szCs w:val="22"/>
        </w:rPr>
        <w:t>Answer</w:t>
      </w:r>
      <w:r w:rsidRPr="00485353">
        <w:rPr>
          <w:rFonts w:cstheme="minorHAnsi"/>
          <w:sz w:val="22"/>
          <w:szCs w:val="22"/>
        </w:rPr>
        <w:t>:</w:t>
      </w:r>
      <w:r w:rsidR="009C4B85" w:rsidRPr="00485353">
        <w:rPr>
          <w:rFonts w:cstheme="minorHAnsi"/>
          <w:sz w:val="22"/>
          <w:szCs w:val="22"/>
        </w:rPr>
        <w:t xml:space="preserve"> This is the link to the</w:t>
      </w:r>
      <w:r w:rsidR="00F2710A">
        <w:rPr>
          <w:rFonts w:cstheme="minorHAnsi"/>
          <w:sz w:val="22"/>
          <w:szCs w:val="22"/>
        </w:rPr>
        <w:t xml:space="preserve"> various </w:t>
      </w:r>
      <w:r w:rsidR="009C4B85" w:rsidRPr="00485353">
        <w:rPr>
          <w:rFonts w:cstheme="minorHAnsi"/>
          <w:sz w:val="22"/>
          <w:szCs w:val="22"/>
        </w:rPr>
        <w:t xml:space="preserve"> </w:t>
      </w:r>
      <w:hyperlink r:id="rId38" w:history="1">
        <w:r w:rsidR="00F2710A">
          <w:rPr>
            <w:rStyle w:val="Hyperlink"/>
            <w:rFonts w:cstheme="minorHAnsi"/>
            <w:sz w:val="22"/>
            <w:szCs w:val="22"/>
          </w:rPr>
          <w:t>Relief Fund Payment Terms and Conditions documents</w:t>
        </w:r>
      </w:hyperlink>
      <w:r w:rsidR="00751F4E">
        <w:rPr>
          <w:rStyle w:val="Hyperlink"/>
          <w:rFonts w:cstheme="minorHAnsi"/>
          <w:sz w:val="22"/>
          <w:szCs w:val="22"/>
        </w:rPr>
        <w:t>.</w:t>
      </w:r>
    </w:p>
    <w:p w14:paraId="032B6772" w14:textId="02C1D0CD" w:rsidR="00A15D32" w:rsidRPr="00485353" w:rsidRDefault="00751F4E" w:rsidP="009C4B85">
      <w:pPr>
        <w:ind w:left="360"/>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Each payment received through the Provider Relief Fund has its own separate </w:t>
      </w:r>
      <w:r w:rsidR="00C2251C">
        <w:rPr>
          <w:rFonts w:asciiTheme="minorHAnsi" w:hAnsiTheme="minorHAnsi" w:cstheme="minorHAnsi"/>
          <w:color w:val="000000"/>
          <w:sz w:val="22"/>
          <w:szCs w:val="22"/>
          <w:shd w:val="clear" w:color="auto" w:fill="FFFFFF"/>
        </w:rPr>
        <w:t xml:space="preserve">set of Terms and Conditions. Providers are encouraged to read each one carefully prior to attesting. </w:t>
      </w:r>
      <w:r w:rsidR="00C2251C">
        <w:rPr>
          <w:rFonts w:asciiTheme="minorHAnsi" w:hAnsiTheme="minorHAnsi" w:cstheme="minorHAnsi"/>
          <w:color w:val="000000"/>
          <w:sz w:val="22"/>
          <w:szCs w:val="22"/>
          <w:shd w:val="clear" w:color="auto" w:fill="FFFFFF"/>
        </w:rPr>
        <w:br/>
      </w:r>
      <w:r w:rsidR="002A6792" w:rsidRPr="00485353">
        <w:rPr>
          <w:rFonts w:asciiTheme="minorHAnsi" w:hAnsiTheme="minorHAnsi" w:cstheme="minorHAnsi"/>
          <w:color w:val="000000"/>
          <w:sz w:val="22"/>
          <w:szCs w:val="22"/>
          <w:shd w:val="clear" w:color="auto" w:fill="FFFFFF"/>
        </w:rPr>
        <w:t>At a high level, the k</w:t>
      </w:r>
      <w:r w:rsidR="000E34C7" w:rsidRPr="00485353">
        <w:rPr>
          <w:rFonts w:asciiTheme="minorHAnsi" w:hAnsiTheme="minorHAnsi" w:cstheme="minorHAnsi"/>
          <w:color w:val="000000"/>
          <w:sz w:val="22"/>
          <w:szCs w:val="22"/>
          <w:shd w:val="clear" w:color="auto" w:fill="FFFFFF"/>
        </w:rPr>
        <w:t>ey requirements include</w:t>
      </w:r>
      <w:r w:rsidR="00A15D32" w:rsidRPr="00485353">
        <w:rPr>
          <w:rFonts w:asciiTheme="minorHAnsi" w:hAnsiTheme="minorHAnsi" w:cstheme="minorHAnsi"/>
          <w:color w:val="000000"/>
          <w:sz w:val="22"/>
          <w:szCs w:val="22"/>
          <w:shd w:val="clear" w:color="auto" w:fill="FFFFFF"/>
        </w:rPr>
        <w:t xml:space="preserve">: </w:t>
      </w:r>
    </w:p>
    <w:p w14:paraId="7D9CE2DA" w14:textId="77777777" w:rsidR="00A15D32" w:rsidRPr="00485353" w:rsidRDefault="007010A0" w:rsidP="000A1554">
      <w:pPr>
        <w:pStyle w:val="ListParagraph"/>
        <w:numPr>
          <w:ilvl w:val="0"/>
          <w:numId w:val="6"/>
        </w:numPr>
        <w:ind w:left="990"/>
        <w:rPr>
          <w:rFonts w:cstheme="minorHAnsi"/>
          <w:sz w:val="22"/>
          <w:szCs w:val="22"/>
        </w:rPr>
      </w:pPr>
      <w:r w:rsidRPr="00485353">
        <w:rPr>
          <w:rFonts w:cstheme="minorHAnsi"/>
          <w:color w:val="000000"/>
          <w:sz w:val="22"/>
          <w:szCs w:val="22"/>
          <w:shd w:val="clear" w:color="auto" w:fill="FFFFFF"/>
        </w:rPr>
        <w:t xml:space="preserve">Must use funds for COVID-19 related health care expenses and lost revenues; </w:t>
      </w:r>
    </w:p>
    <w:p w14:paraId="5011AEC6" w14:textId="77777777" w:rsidR="00A15D32" w:rsidRPr="00485353" w:rsidRDefault="006E415C" w:rsidP="000A1554">
      <w:pPr>
        <w:pStyle w:val="ListParagraph"/>
        <w:numPr>
          <w:ilvl w:val="0"/>
          <w:numId w:val="6"/>
        </w:numPr>
        <w:ind w:left="990"/>
        <w:rPr>
          <w:rFonts w:cstheme="minorHAnsi"/>
          <w:sz w:val="22"/>
          <w:szCs w:val="22"/>
        </w:rPr>
      </w:pPr>
      <w:r w:rsidRPr="00485353">
        <w:rPr>
          <w:rFonts w:cstheme="minorHAnsi"/>
          <w:color w:val="000000"/>
          <w:sz w:val="22"/>
          <w:szCs w:val="22"/>
          <w:shd w:val="clear" w:color="auto" w:fill="FFFFFF"/>
        </w:rPr>
        <w:t xml:space="preserve">Must provide care to those with possible or actual cases of COVID-19; </w:t>
      </w:r>
    </w:p>
    <w:p w14:paraId="0744DFA5" w14:textId="39B06DD7" w:rsidR="00A15D32" w:rsidRPr="00485353" w:rsidRDefault="00A15D32" w:rsidP="000A1554">
      <w:pPr>
        <w:pStyle w:val="ListParagraph"/>
        <w:numPr>
          <w:ilvl w:val="0"/>
          <w:numId w:val="6"/>
        </w:numPr>
        <w:ind w:left="990"/>
        <w:rPr>
          <w:rFonts w:cstheme="minorHAnsi"/>
          <w:sz w:val="22"/>
          <w:szCs w:val="22"/>
        </w:rPr>
      </w:pPr>
      <w:r w:rsidRPr="00485353">
        <w:rPr>
          <w:rFonts w:cstheme="minorHAnsi"/>
          <w:color w:val="000000"/>
          <w:sz w:val="22"/>
          <w:szCs w:val="22"/>
          <w:shd w:val="clear" w:color="auto" w:fill="FFFFFF"/>
        </w:rPr>
        <w:t xml:space="preserve">Cannot "balance bill" any patient for COVID-related treatment; </w:t>
      </w:r>
    </w:p>
    <w:p w14:paraId="7787C8C9" w14:textId="0EA2B5B8" w:rsidR="00A15D32" w:rsidRPr="00485353" w:rsidRDefault="00327A9C" w:rsidP="000A1554">
      <w:pPr>
        <w:pStyle w:val="ListParagraph"/>
        <w:numPr>
          <w:ilvl w:val="0"/>
          <w:numId w:val="6"/>
        </w:numPr>
        <w:ind w:left="990"/>
        <w:rPr>
          <w:rFonts w:cstheme="minorHAnsi"/>
          <w:sz w:val="22"/>
          <w:szCs w:val="22"/>
        </w:rPr>
      </w:pPr>
      <w:r w:rsidRPr="00485353">
        <w:rPr>
          <w:rFonts w:cstheme="minorHAnsi"/>
          <w:color w:val="000000"/>
          <w:sz w:val="22"/>
          <w:szCs w:val="22"/>
          <w:shd w:val="clear" w:color="auto" w:fill="FFFFFF"/>
        </w:rPr>
        <w:t>Must r</w:t>
      </w:r>
      <w:r w:rsidR="00A15D32" w:rsidRPr="00485353">
        <w:rPr>
          <w:rFonts w:cstheme="minorHAnsi"/>
          <w:color w:val="000000"/>
          <w:sz w:val="22"/>
          <w:szCs w:val="22"/>
          <w:shd w:val="clear" w:color="auto" w:fill="FFFFFF"/>
        </w:rPr>
        <w:t>eport</w:t>
      </w:r>
      <w:r w:rsidRPr="00485353">
        <w:rPr>
          <w:rFonts w:cstheme="minorHAnsi"/>
          <w:color w:val="000000"/>
          <w:sz w:val="22"/>
          <w:szCs w:val="22"/>
          <w:shd w:val="clear" w:color="auto" w:fill="FFFFFF"/>
        </w:rPr>
        <w:t xml:space="preserve"> quarterly </w:t>
      </w:r>
      <w:r w:rsidR="00A15D32" w:rsidRPr="00485353">
        <w:rPr>
          <w:rFonts w:cstheme="minorHAnsi"/>
          <w:color w:val="000000"/>
          <w:sz w:val="22"/>
          <w:szCs w:val="22"/>
          <w:shd w:val="clear" w:color="auto" w:fill="FFFFFF"/>
        </w:rPr>
        <w:t xml:space="preserve">to HHS and the Pandemic Response Accountability Committee; </w:t>
      </w:r>
    </w:p>
    <w:p w14:paraId="3058AA8F" w14:textId="77777777" w:rsidR="00A15D32" w:rsidRPr="00485353" w:rsidRDefault="00CD0135" w:rsidP="000A1554">
      <w:pPr>
        <w:pStyle w:val="ListParagraph"/>
        <w:numPr>
          <w:ilvl w:val="0"/>
          <w:numId w:val="6"/>
        </w:numPr>
        <w:ind w:left="990"/>
        <w:rPr>
          <w:rFonts w:cstheme="minorHAnsi"/>
          <w:sz w:val="22"/>
          <w:szCs w:val="22"/>
        </w:rPr>
      </w:pPr>
      <w:r w:rsidRPr="00485353">
        <w:rPr>
          <w:rFonts w:cstheme="minorHAnsi"/>
          <w:color w:val="000000"/>
          <w:sz w:val="22"/>
          <w:szCs w:val="22"/>
          <w:shd w:val="clear" w:color="auto" w:fill="FFFFFF"/>
        </w:rPr>
        <w:t xml:space="preserve">Not submit reimbursement for expenses covered by another funding source; </w:t>
      </w:r>
    </w:p>
    <w:p w14:paraId="12AD3CA2" w14:textId="5494001F" w:rsidR="000E34C7" w:rsidRPr="00485353" w:rsidRDefault="00A15D32" w:rsidP="000A1554">
      <w:pPr>
        <w:pStyle w:val="ListParagraph"/>
        <w:numPr>
          <w:ilvl w:val="0"/>
          <w:numId w:val="6"/>
        </w:numPr>
        <w:ind w:left="990"/>
        <w:rPr>
          <w:rFonts w:cstheme="minorHAnsi"/>
          <w:sz w:val="22"/>
          <w:szCs w:val="22"/>
        </w:rPr>
      </w:pPr>
      <w:r w:rsidRPr="00485353">
        <w:rPr>
          <w:rFonts w:cstheme="minorHAnsi"/>
          <w:color w:val="000000"/>
          <w:sz w:val="22"/>
          <w:szCs w:val="22"/>
          <w:shd w:val="clear" w:color="auto" w:fill="FFFFFF"/>
        </w:rPr>
        <w:t>Retain appropriate records and cost documentation.</w:t>
      </w:r>
    </w:p>
    <w:p w14:paraId="10BD1934" w14:textId="55885762" w:rsidR="00751702" w:rsidRPr="00485353" w:rsidRDefault="00B65BB0" w:rsidP="000A1554">
      <w:pPr>
        <w:pStyle w:val="ListParagraph"/>
        <w:numPr>
          <w:ilvl w:val="0"/>
          <w:numId w:val="6"/>
        </w:numPr>
        <w:ind w:left="990"/>
        <w:rPr>
          <w:rFonts w:cstheme="minorHAnsi"/>
        </w:rPr>
      </w:pPr>
      <w:r w:rsidRPr="00485353">
        <w:rPr>
          <w:rFonts w:cstheme="minorHAnsi"/>
          <w:color w:val="000000"/>
          <w:sz w:val="22"/>
          <w:szCs w:val="22"/>
          <w:shd w:val="clear" w:color="auto" w:fill="FFFFFF"/>
        </w:rPr>
        <w:t xml:space="preserve">Prohibits using the funds to pay an individual through a grant or extramural mechanism </w:t>
      </w:r>
      <w:r w:rsidR="001C5C6C" w:rsidRPr="00485353">
        <w:rPr>
          <w:rFonts w:cstheme="minorHAnsi"/>
          <w:color w:val="000000"/>
          <w:sz w:val="22"/>
          <w:szCs w:val="22"/>
          <w:shd w:val="clear" w:color="auto" w:fill="FFFFFF"/>
        </w:rPr>
        <w:t xml:space="preserve">in excess of </w:t>
      </w:r>
      <w:r w:rsidR="00751702" w:rsidRPr="00485353">
        <w:rPr>
          <w:rStyle w:val="e24kjd"/>
          <w:rFonts w:cstheme="minorHAnsi"/>
          <w:sz w:val="22"/>
          <w:szCs w:val="22"/>
        </w:rPr>
        <w:t xml:space="preserve">the Executive Level II salary level </w:t>
      </w:r>
      <w:r w:rsidR="001C5C6C" w:rsidRPr="00485353">
        <w:rPr>
          <w:rStyle w:val="e24kjd"/>
          <w:rFonts w:cstheme="minorHAnsi"/>
          <w:sz w:val="22"/>
          <w:szCs w:val="22"/>
        </w:rPr>
        <w:t xml:space="preserve">which as of January 2020 </w:t>
      </w:r>
      <w:r w:rsidR="00751702" w:rsidRPr="00485353">
        <w:rPr>
          <w:rStyle w:val="e24kjd"/>
          <w:rFonts w:cstheme="minorHAnsi"/>
          <w:sz w:val="22"/>
          <w:szCs w:val="22"/>
        </w:rPr>
        <w:t>is $197,300</w:t>
      </w:r>
      <w:r w:rsidR="00F641E0" w:rsidRPr="00485353">
        <w:rPr>
          <w:rStyle w:val="e24kjd"/>
          <w:rFonts w:cstheme="minorHAnsi"/>
        </w:rPr>
        <w:t>.</w:t>
      </w:r>
    </w:p>
    <w:p w14:paraId="0419213C" w14:textId="741E1A25" w:rsidR="000E2107" w:rsidRPr="00485353" w:rsidRDefault="001C0EBF" w:rsidP="000A1554">
      <w:pPr>
        <w:pStyle w:val="ListParagraph"/>
        <w:numPr>
          <w:ilvl w:val="0"/>
          <w:numId w:val="6"/>
        </w:numPr>
        <w:ind w:left="990"/>
        <w:rPr>
          <w:rFonts w:cstheme="minorHAnsi"/>
          <w:sz w:val="22"/>
          <w:szCs w:val="22"/>
        </w:rPr>
      </w:pPr>
      <w:r w:rsidRPr="00485353">
        <w:rPr>
          <w:rFonts w:cstheme="minorHAnsi"/>
          <w:sz w:val="22"/>
          <w:szCs w:val="22"/>
        </w:rPr>
        <w:t xml:space="preserve">Prohibits using the funds for: </w:t>
      </w:r>
      <w:r w:rsidR="000E2107" w:rsidRPr="00485353">
        <w:rPr>
          <w:rFonts w:cstheme="minorHAnsi"/>
          <w:sz w:val="22"/>
          <w:szCs w:val="22"/>
        </w:rPr>
        <w:t>gun control advocacy efforts</w:t>
      </w:r>
      <w:r w:rsidRPr="00485353">
        <w:rPr>
          <w:rFonts w:cstheme="minorHAnsi"/>
          <w:sz w:val="22"/>
          <w:szCs w:val="22"/>
        </w:rPr>
        <w:t xml:space="preserve">, </w:t>
      </w:r>
      <w:r w:rsidR="00F12313" w:rsidRPr="00485353">
        <w:rPr>
          <w:rFonts w:cstheme="minorHAnsi"/>
          <w:sz w:val="22"/>
          <w:szCs w:val="22"/>
        </w:rPr>
        <w:t>lobbying</w:t>
      </w:r>
      <w:r w:rsidRPr="00485353">
        <w:rPr>
          <w:rFonts w:cstheme="minorHAnsi"/>
          <w:sz w:val="22"/>
          <w:szCs w:val="22"/>
        </w:rPr>
        <w:t xml:space="preserve">, </w:t>
      </w:r>
      <w:r w:rsidR="00050BEF" w:rsidRPr="00485353">
        <w:rPr>
          <w:rFonts w:cstheme="minorHAnsi"/>
          <w:sz w:val="22"/>
          <w:szCs w:val="22"/>
        </w:rPr>
        <w:t>abortions, embryo research</w:t>
      </w:r>
      <w:r w:rsidR="007A1521" w:rsidRPr="00485353">
        <w:rPr>
          <w:rFonts w:cstheme="minorHAnsi"/>
          <w:sz w:val="22"/>
          <w:szCs w:val="22"/>
        </w:rPr>
        <w:t xml:space="preserve">, promotion of legalization of controlled substances, pornography, funding Association of Community Organizations for Reform Now or its affiliates; </w:t>
      </w:r>
      <w:r w:rsidR="00E03612" w:rsidRPr="00485353">
        <w:rPr>
          <w:rFonts w:cstheme="minorHAnsi"/>
          <w:sz w:val="22"/>
          <w:szCs w:val="22"/>
        </w:rPr>
        <w:t>or</w:t>
      </w:r>
      <w:r w:rsidR="0054258B" w:rsidRPr="00485353">
        <w:rPr>
          <w:rFonts w:cstheme="minorHAnsi"/>
          <w:sz w:val="22"/>
          <w:szCs w:val="22"/>
        </w:rPr>
        <w:t xml:space="preserve"> </w:t>
      </w:r>
      <w:r w:rsidR="00E03612" w:rsidRPr="00485353">
        <w:rPr>
          <w:rFonts w:cstheme="minorHAnsi"/>
          <w:sz w:val="22"/>
          <w:szCs w:val="22"/>
        </w:rPr>
        <w:t>needle exchange,</w:t>
      </w:r>
    </w:p>
    <w:p w14:paraId="761B96C0" w14:textId="4BE78AFC" w:rsidR="0085594E" w:rsidRPr="00485353" w:rsidRDefault="00B05911" w:rsidP="000A1554">
      <w:pPr>
        <w:pStyle w:val="ListParagraph"/>
        <w:numPr>
          <w:ilvl w:val="0"/>
          <w:numId w:val="6"/>
        </w:numPr>
        <w:ind w:left="990"/>
        <w:rPr>
          <w:rFonts w:cstheme="minorHAnsi"/>
          <w:sz w:val="22"/>
          <w:szCs w:val="22"/>
        </w:rPr>
      </w:pPr>
      <w:r w:rsidRPr="00485353">
        <w:rPr>
          <w:rFonts w:cstheme="minorHAnsi"/>
          <w:sz w:val="22"/>
          <w:szCs w:val="22"/>
        </w:rPr>
        <w:lastRenderedPageBreak/>
        <w:t xml:space="preserve">Cannot require employees or contractors </w:t>
      </w:r>
      <w:r w:rsidR="00ED0EB0" w:rsidRPr="00485353">
        <w:rPr>
          <w:rFonts w:cstheme="minorHAnsi"/>
          <w:sz w:val="22"/>
          <w:szCs w:val="22"/>
        </w:rPr>
        <w:t xml:space="preserve">to sign internal confidentiality agreements prohibiting </w:t>
      </w:r>
      <w:r w:rsidR="00543BC4" w:rsidRPr="00485353">
        <w:rPr>
          <w:rFonts w:cstheme="minorHAnsi"/>
          <w:sz w:val="22"/>
          <w:szCs w:val="22"/>
        </w:rPr>
        <w:t xml:space="preserve">them to lawfully act as a </w:t>
      </w:r>
      <w:r w:rsidR="00ED0EB0" w:rsidRPr="00485353">
        <w:rPr>
          <w:rFonts w:cstheme="minorHAnsi"/>
          <w:sz w:val="22"/>
          <w:szCs w:val="22"/>
        </w:rPr>
        <w:t>whistleblower</w:t>
      </w:r>
    </w:p>
    <w:p w14:paraId="2A358F86" w14:textId="2464D4F5" w:rsidR="00F12313" w:rsidRPr="00485353" w:rsidRDefault="00B42932" w:rsidP="000A1554">
      <w:pPr>
        <w:pStyle w:val="ListParagraph"/>
        <w:numPr>
          <w:ilvl w:val="0"/>
          <w:numId w:val="6"/>
        </w:numPr>
        <w:ind w:left="990"/>
        <w:rPr>
          <w:rFonts w:cstheme="minorHAnsi"/>
          <w:sz w:val="22"/>
          <w:szCs w:val="22"/>
        </w:rPr>
      </w:pPr>
      <w:r w:rsidRPr="00485353">
        <w:rPr>
          <w:rFonts w:cstheme="minorHAnsi"/>
          <w:sz w:val="22"/>
          <w:szCs w:val="22"/>
        </w:rPr>
        <w:t>Requires certain terms to be included in nondisclosure agreements</w:t>
      </w:r>
    </w:p>
    <w:p w14:paraId="4B4A9179" w14:textId="6F6CE441" w:rsidR="008D1ED6" w:rsidRPr="00485353" w:rsidRDefault="008D1ED6" w:rsidP="000A1554">
      <w:pPr>
        <w:pStyle w:val="ListParagraph"/>
        <w:numPr>
          <w:ilvl w:val="0"/>
          <w:numId w:val="6"/>
        </w:numPr>
        <w:ind w:left="990"/>
        <w:rPr>
          <w:rFonts w:cstheme="minorHAnsi"/>
          <w:sz w:val="22"/>
          <w:szCs w:val="22"/>
        </w:rPr>
      </w:pPr>
      <w:r w:rsidRPr="00485353">
        <w:rPr>
          <w:rFonts w:cstheme="minorHAnsi"/>
          <w:sz w:val="22"/>
          <w:szCs w:val="22"/>
        </w:rPr>
        <w:t>Funds are not available to entities that have unpaid federal tax l</w:t>
      </w:r>
      <w:r w:rsidR="00EB58D2" w:rsidRPr="00485353">
        <w:rPr>
          <w:rFonts w:cstheme="minorHAnsi"/>
          <w:sz w:val="22"/>
          <w:szCs w:val="22"/>
        </w:rPr>
        <w:t>iability</w:t>
      </w:r>
    </w:p>
    <w:p w14:paraId="3F7D847B" w14:textId="3F338B31" w:rsidR="00EB58D2" w:rsidRPr="00485353" w:rsidRDefault="005843F1" w:rsidP="000A1554">
      <w:pPr>
        <w:pStyle w:val="ListParagraph"/>
        <w:numPr>
          <w:ilvl w:val="0"/>
          <w:numId w:val="6"/>
        </w:numPr>
        <w:ind w:left="990"/>
        <w:rPr>
          <w:rFonts w:cstheme="minorHAnsi"/>
          <w:sz w:val="22"/>
          <w:szCs w:val="22"/>
        </w:rPr>
      </w:pPr>
      <w:r w:rsidRPr="00485353">
        <w:rPr>
          <w:rFonts w:cstheme="minorHAnsi"/>
          <w:sz w:val="22"/>
          <w:szCs w:val="22"/>
        </w:rPr>
        <w:t xml:space="preserve">Prohibits </w:t>
      </w:r>
      <w:r w:rsidR="00A96619" w:rsidRPr="00485353">
        <w:rPr>
          <w:rFonts w:cstheme="minorHAnsi"/>
          <w:sz w:val="22"/>
          <w:szCs w:val="22"/>
        </w:rPr>
        <w:t xml:space="preserve">knowingly </w:t>
      </w:r>
      <w:r w:rsidRPr="00485353">
        <w:rPr>
          <w:rFonts w:cstheme="minorHAnsi"/>
          <w:sz w:val="22"/>
          <w:szCs w:val="22"/>
        </w:rPr>
        <w:t xml:space="preserve">using the funds to contract with </w:t>
      </w:r>
      <w:r w:rsidR="00B70848" w:rsidRPr="00485353">
        <w:rPr>
          <w:rFonts w:cstheme="minorHAnsi"/>
          <w:sz w:val="22"/>
          <w:szCs w:val="22"/>
        </w:rPr>
        <w:t xml:space="preserve">a corporation with a felony criminal conviction in the prior 24 months. </w:t>
      </w:r>
    </w:p>
    <w:p w14:paraId="7CA55051" w14:textId="77777777" w:rsidR="00A32CB3" w:rsidRPr="00485353" w:rsidRDefault="00A32CB3" w:rsidP="000D4291">
      <w:pPr>
        <w:ind w:left="360"/>
        <w:rPr>
          <w:rFonts w:asciiTheme="minorHAnsi" w:hAnsiTheme="minorHAnsi" w:cstheme="minorHAnsi"/>
          <w:color w:val="000000"/>
          <w:sz w:val="22"/>
          <w:szCs w:val="22"/>
          <w:shd w:val="clear" w:color="auto" w:fill="FFFFFF"/>
        </w:rPr>
      </w:pPr>
    </w:p>
    <w:p w14:paraId="4DA3462F" w14:textId="1D5C6542" w:rsidR="00DC43BF" w:rsidRPr="00485353" w:rsidRDefault="005C4D1B" w:rsidP="000D4291">
      <w:pPr>
        <w:ind w:left="360"/>
        <w:rPr>
          <w:rFonts w:asciiTheme="minorHAnsi" w:hAnsiTheme="minorHAnsi" w:cstheme="minorHAnsi"/>
          <w:sz w:val="22"/>
          <w:szCs w:val="22"/>
        </w:rPr>
      </w:pPr>
      <w:r w:rsidRPr="00485353">
        <w:rPr>
          <w:rFonts w:asciiTheme="minorHAnsi" w:hAnsiTheme="minorHAnsi" w:cstheme="minorHAnsi"/>
          <w:color w:val="000000"/>
          <w:sz w:val="22"/>
          <w:szCs w:val="22"/>
          <w:shd w:val="clear" w:color="auto" w:fill="FFFFFF"/>
        </w:rPr>
        <w:t>It appears that provider</w:t>
      </w:r>
      <w:r w:rsidR="000D4291" w:rsidRPr="00485353">
        <w:rPr>
          <w:rFonts w:asciiTheme="minorHAnsi" w:hAnsiTheme="minorHAnsi" w:cstheme="minorHAnsi"/>
          <w:color w:val="000000"/>
          <w:sz w:val="22"/>
          <w:szCs w:val="22"/>
          <w:shd w:val="clear" w:color="auto" w:fill="FFFFFF"/>
        </w:rPr>
        <w:t>s</w:t>
      </w:r>
      <w:r w:rsidRPr="00485353">
        <w:rPr>
          <w:rFonts w:asciiTheme="minorHAnsi" w:hAnsiTheme="minorHAnsi" w:cstheme="minorHAnsi"/>
          <w:color w:val="000000"/>
          <w:sz w:val="22"/>
          <w:szCs w:val="22"/>
          <w:shd w:val="clear" w:color="auto" w:fill="FFFFFF"/>
        </w:rPr>
        <w:t xml:space="preserve"> can retain the funds </w:t>
      </w:r>
      <w:r w:rsidR="006914DE" w:rsidRPr="00485353">
        <w:rPr>
          <w:rFonts w:asciiTheme="minorHAnsi" w:hAnsiTheme="minorHAnsi" w:cstheme="minorHAnsi"/>
          <w:color w:val="000000"/>
          <w:sz w:val="22"/>
          <w:szCs w:val="22"/>
          <w:shd w:val="clear" w:color="auto" w:fill="FFFFFF"/>
        </w:rPr>
        <w:t>while determining which expenses can be paid using these dollars and return any unused portion.</w:t>
      </w:r>
      <w:r w:rsidR="00820177" w:rsidRPr="00485353">
        <w:rPr>
          <w:rFonts w:asciiTheme="minorHAnsi" w:hAnsiTheme="minorHAnsi" w:cstheme="minorHAnsi"/>
          <w:b/>
          <w:bCs/>
          <w:sz w:val="22"/>
          <w:szCs w:val="22"/>
        </w:rPr>
        <w:br/>
      </w:r>
    </w:p>
    <w:p w14:paraId="0B012239" w14:textId="5B03AC0F" w:rsidR="000444AE" w:rsidRPr="00485353" w:rsidRDefault="000444AE" w:rsidP="00E50C35">
      <w:pPr>
        <w:spacing w:after="120"/>
        <w:ind w:left="-360" w:firstLine="360"/>
        <w:rPr>
          <w:rFonts w:asciiTheme="minorHAnsi" w:hAnsiTheme="minorHAnsi" w:cstheme="minorHAnsi"/>
          <w:b/>
          <w:bCs/>
          <w:sz w:val="22"/>
          <w:szCs w:val="22"/>
        </w:rPr>
      </w:pPr>
      <w:r w:rsidRPr="00485353">
        <w:rPr>
          <w:rFonts w:asciiTheme="minorHAnsi" w:hAnsiTheme="minorHAnsi" w:cstheme="minorHAnsi"/>
          <w:b/>
          <w:bCs/>
          <w:sz w:val="22"/>
          <w:szCs w:val="22"/>
        </w:rPr>
        <w:t>Q. What should I consider before signing the Payment Relief Fund Terms and Conditions?</w:t>
      </w:r>
    </w:p>
    <w:p w14:paraId="69B88728" w14:textId="74DE3857" w:rsidR="000444AE" w:rsidRPr="00485353" w:rsidRDefault="000444AE" w:rsidP="00144C49">
      <w:pPr>
        <w:ind w:left="270"/>
        <w:rPr>
          <w:rFonts w:asciiTheme="minorHAnsi" w:hAnsiTheme="minorHAnsi" w:cstheme="minorHAnsi"/>
          <w:sz w:val="22"/>
          <w:szCs w:val="22"/>
        </w:rPr>
      </w:pPr>
      <w:r w:rsidRPr="00485353">
        <w:rPr>
          <w:rFonts w:asciiTheme="minorHAnsi" w:hAnsiTheme="minorHAnsi" w:cstheme="minorHAnsi"/>
          <w:b/>
          <w:bCs/>
          <w:sz w:val="22"/>
          <w:szCs w:val="22"/>
        </w:rPr>
        <w:t xml:space="preserve">Answer: </w:t>
      </w:r>
      <w:r w:rsidRPr="00485353">
        <w:rPr>
          <w:rFonts w:asciiTheme="minorHAnsi" w:hAnsiTheme="minorHAnsi" w:cstheme="minorHAnsi"/>
          <w:sz w:val="22"/>
          <w:szCs w:val="22"/>
        </w:rPr>
        <w:t xml:space="preserve">See </w:t>
      </w:r>
      <w:r w:rsidR="000878FB" w:rsidRPr="00485353">
        <w:rPr>
          <w:rFonts w:asciiTheme="minorHAnsi" w:hAnsiTheme="minorHAnsi" w:cstheme="minorHAnsi"/>
          <w:sz w:val="22"/>
          <w:szCs w:val="22"/>
        </w:rPr>
        <w:t xml:space="preserve">the section above titled, </w:t>
      </w:r>
      <w:r w:rsidRPr="00485353">
        <w:rPr>
          <w:rFonts w:asciiTheme="minorHAnsi" w:hAnsiTheme="minorHAnsi" w:cstheme="minorHAnsi"/>
          <w:sz w:val="22"/>
          <w:szCs w:val="22"/>
        </w:rPr>
        <w:t>“</w:t>
      </w:r>
      <w:r w:rsidR="00E2599C" w:rsidRPr="00485353">
        <w:rPr>
          <w:rFonts w:asciiTheme="minorHAnsi" w:hAnsiTheme="minorHAnsi" w:cstheme="minorHAnsi"/>
          <w:sz w:val="22"/>
          <w:szCs w:val="22"/>
        </w:rPr>
        <w:t>Before You Attest: Questions Providers Should Consider Before Agreeing to Terms &amp; Conditions and Using the Money</w:t>
      </w:r>
      <w:r w:rsidRPr="00485353">
        <w:rPr>
          <w:rFonts w:asciiTheme="minorHAnsi" w:hAnsiTheme="minorHAnsi" w:cstheme="minorHAnsi"/>
          <w:sz w:val="22"/>
          <w:szCs w:val="22"/>
        </w:rPr>
        <w:t>”</w:t>
      </w:r>
    </w:p>
    <w:p w14:paraId="36ECAACB" w14:textId="672605FC" w:rsidR="000444AE" w:rsidRPr="00485353" w:rsidRDefault="000444AE" w:rsidP="00144C49">
      <w:pPr>
        <w:ind w:left="-360" w:firstLine="360"/>
        <w:rPr>
          <w:rFonts w:asciiTheme="minorHAnsi" w:hAnsiTheme="minorHAnsi" w:cstheme="minorHAnsi"/>
          <w:b/>
          <w:bCs/>
          <w:sz w:val="22"/>
          <w:szCs w:val="22"/>
        </w:rPr>
      </w:pPr>
    </w:p>
    <w:p w14:paraId="5D7E73A0" w14:textId="5667C6FB" w:rsidR="00340430" w:rsidRPr="00485353" w:rsidRDefault="00352834" w:rsidP="00E50C35">
      <w:pPr>
        <w:spacing w:after="120"/>
        <w:ind w:left="274" w:hanging="274"/>
        <w:rPr>
          <w:rFonts w:asciiTheme="minorHAnsi" w:hAnsiTheme="minorHAnsi" w:cstheme="minorHAnsi"/>
          <w:b/>
          <w:bCs/>
          <w:sz w:val="22"/>
          <w:szCs w:val="22"/>
        </w:rPr>
      </w:pPr>
      <w:r w:rsidRPr="00485353">
        <w:rPr>
          <w:rFonts w:asciiTheme="minorHAnsi" w:hAnsiTheme="minorHAnsi" w:cstheme="minorHAnsi"/>
          <w:b/>
          <w:bCs/>
          <w:sz w:val="22"/>
          <w:szCs w:val="22"/>
        </w:rPr>
        <w:t xml:space="preserve">Q. </w:t>
      </w:r>
      <w:r w:rsidR="009E419D" w:rsidRPr="00485353">
        <w:rPr>
          <w:rFonts w:asciiTheme="minorHAnsi" w:hAnsiTheme="minorHAnsi" w:cstheme="minorHAnsi"/>
          <w:b/>
          <w:bCs/>
          <w:sz w:val="22"/>
          <w:szCs w:val="22"/>
        </w:rPr>
        <w:t>If my organization</w:t>
      </w:r>
      <w:r w:rsidR="00D71166" w:rsidRPr="00485353">
        <w:rPr>
          <w:rFonts w:asciiTheme="minorHAnsi" w:hAnsiTheme="minorHAnsi" w:cstheme="minorHAnsi"/>
          <w:b/>
          <w:bCs/>
          <w:sz w:val="22"/>
          <w:szCs w:val="22"/>
        </w:rPr>
        <w:t xml:space="preserve"> is not willing to agree to the terms and conditions or needs to return any portion of the Provider Relief Funds for any reason, </w:t>
      </w:r>
      <w:r w:rsidR="00BB3A7E" w:rsidRPr="00485353">
        <w:rPr>
          <w:rFonts w:asciiTheme="minorHAnsi" w:hAnsiTheme="minorHAnsi" w:cstheme="minorHAnsi"/>
          <w:b/>
          <w:bCs/>
          <w:sz w:val="22"/>
          <w:szCs w:val="22"/>
        </w:rPr>
        <w:t xml:space="preserve">how do I indicate that to HHS and </w:t>
      </w:r>
      <w:r w:rsidR="00D71166" w:rsidRPr="00485353">
        <w:rPr>
          <w:rFonts w:asciiTheme="minorHAnsi" w:hAnsiTheme="minorHAnsi" w:cstheme="minorHAnsi"/>
          <w:b/>
          <w:bCs/>
          <w:sz w:val="22"/>
          <w:szCs w:val="22"/>
        </w:rPr>
        <w:t>what is the process for returning funds?</w:t>
      </w:r>
    </w:p>
    <w:p w14:paraId="12D08227" w14:textId="3CA71C25" w:rsidR="00822E55" w:rsidRDefault="00340430" w:rsidP="00732221">
      <w:pPr>
        <w:ind w:left="274"/>
        <w:rPr>
          <w:rFonts w:asciiTheme="minorHAnsi" w:hAnsiTheme="minorHAnsi" w:cstheme="minorHAnsi"/>
          <w:color w:val="000000"/>
          <w:sz w:val="22"/>
          <w:szCs w:val="22"/>
        </w:rPr>
      </w:pPr>
      <w:r w:rsidRPr="00485353">
        <w:rPr>
          <w:rFonts w:asciiTheme="minorHAnsi" w:hAnsiTheme="minorHAnsi" w:cstheme="minorHAnsi"/>
          <w:b/>
          <w:bCs/>
          <w:sz w:val="22"/>
          <w:szCs w:val="22"/>
        </w:rPr>
        <w:t xml:space="preserve">Answer: </w:t>
      </w:r>
      <w:r w:rsidRPr="00485353">
        <w:rPr>
          <w:rFonts w:asciiTheme="minorHAnsi" w:hAnsiTheme="minorHAnsi" w:cstheme="minorHAnsi"/>
          <w:sz w:val="22"/>
          <w:szCs w:val="22"/>
        </w:rPr>
        <w:t xml:space="preserve"> </w:t>
      </w:r>
      <w:r w:rsidR="00E4049D" w:rsidRPr="00485353">
        <w:rPr>
          <w:rFonts w:asciiTheme="minorHAnsi" w:hAnsiTheme="minorHAnsi" w:cstheme="minorHAnsi"/>
          <w:b/>
          <w:bCs/>
          <w:color w:val="FF0000"/>
          <w:sz w:val="22"/>
          <w:szCs w:val="22"/>
        </w:rPr>
        <w:t>UPDATE</w:t>
      </w:r>
      <w:r w:rsidR="00B924F2">
        <w:rPr>
          <w:rFonts w:asciiTheme="minorHAnsi" w:hAnsiTheme="minorHAnsi" w:cstheme="minorHAnsi"/>
          <w:b/>
          <w:bCs/>
          <w:color w:val="FF0000"/>
          <w:sz w:val="22"/>
          <w:szCs w:val="22"/>
        </w:rPr>
        <w:t>(5/23)</w:t>
      </w:r>
      <w:r w:rsidR="00E4049D" w:rsidRPr="00485353">
        <w:rPr>
          <w:rFonts w:asciiTheme="minorHAnsi" w:hAnsiTheme="minorHAnsi" w:cstheme="minorHAnsi"/>
          <w:b/>
          <w:bCs/>
          <w:color w:val="FF0000"/>
          <w:sz w:val="22"/>
          <w:szCs w:val="22"/>
        </w:rPr>
        <w:t xml:space="preserve"> –</w:t>
      </w:r>
      <w:r w:rsidR="00E4049D" w:rsidRPr="00485353">
        <w:rPr>
          <w:rFonts w:asciiTheme="minorHAnsi" w:hAnsiTheme="minorHAnsi" w:cstheme="minorHAnsi"/>
          <w:color w:val="000000"/>
          <w:sz w:val="22"/>
          <w:szCs w:val="22"/>
        </w:rPr>
        <w:t xml:space="preserve"> All providers receiving funds must go to the </w:t>
      </w:r>
      <w:hyperlink r:id="rId39" w:anchor="/step/1" w:history="1">
        <w:r w:rsidR="00E4049D" w:rsidRPr="00485353">
          <w:rPr>
            <w:rStyle w:val="Hyperlink"/>
            <w:rFonts w:asciiTheme="minorHAnsi" w:hAnsiTheme="minorHAnsi" w:cstheme="minorHAnsi"/>
            <w:sz w:val="22"/>
            <w:szCs w:val="22"/>
          </w:rPr>
          <w:t>Attestation Portal</w:t>
        </w:r>
      </w:hyperlink>
      <w:r w:rsidR="00E4049D" w:rsidRPr="00485353">
        <w:rPr>
          <w:rFonts w:asciiTheme="minorHAnsi" w:hAnsiTheme="minorHAnsi" w:cstheme="minorHAnsi"/>
          <w:color w:val="000000"/>
          <w:sz w:val="22"/>
          <w:szCs w:val="22"/>
        </w:rPr>
        <w:t xml:space="preserve"> and either agree to the terms and conditions or reject them through this process</w:t>
      </w:r>
      <w:r w:rsidR="00732221">
        <w:rPr>
          <w:rFonts w:asciiTheme="minorHAnsi" w:hAnsiTheme="minorHAnsi" w:cstheme="minorHAnsi"/>
          <w:color w:val="000000"/>
          <w:sz w:val="22"/>
          <w:szCs w:val="22"/>
        </w:rPr>
        <w:t xml:space="preserve"> within </w:t>
      </w:r>
      <w:r w:rsidR="00B924F2">
        <w:rPr>
          <w:rFonts w:asciiTheme="minorHAnsi" w:hAnsiTheme="minorHAnsi" w:cstheme="minorHAnsi"/>
          <w:color w:val="000000"/>
          <w:sz w:val="22"/>
          <w:szCs w:val="22"/>
        </w:rPr>
        <w:t>90</w:t>
      </w:r>
      <w:r w:rsidR="00822E55">
        <w:rPr>
          <w:rFonts w:asciiTheme="minorHAnsi" w:hAnsiTheme="minorHAnsi" w:cstheme="minorHAnsi"/>
          <w:color w:val="000000"/>
          <w:sz w:val="22"/>
          <w:szCs w:val="22"/>
        </w:rPr>
        <w:t xml:space="preserve"> days of receiving the payment</w:t>
      </w:r>
      <w:r w:rsidR="009929B1">
        <w:rPr>
          <w:rFonts w:asciiTheme="minorHAnsi" w:hAnsiTheme="minorHAnsi" w:cstheme="minorHAnsi"/>
          <w:color w:val="000000"/>
          <w:sz w:val="22"/>
          <w:szCs w:val="22"/>
        </w:rPr>
        <w:t>(s)</w:t>
      </w:r>
      <w:r w:rsidR="00822E55">
        <w:rPr>
          <w:rFonts w:asciiTheme="minorHAnsi" w:hAnsiTheme="minorHAnsi" w:cstheme="minorHAnsi"/>
          <w:color w:val="000000"/>
          <w:sz w:val="22"/>
          <w:szCs w:val="22"/>
        </w:rPr>
        <w:t xml:space="preserve">.  If this is not done within the </w:t>
      </w:r>
      <w:r w:rsidR="00DC10DC">
        <w:rPr>
          <w:rFonts w:asciiTheme="minorHAnsi" w:hAnsiTheme="minorHAnsi" w:cstheme="minorHAnsi"/>
          <w:color w:val="000000"/>
          <w:sz w:val="22"/>
          <w:szCs w:val="22"/>
        </w:rPr>
        <w:t>90</w:t>
      </w:r>
      <w:r w:rsidR="00822E55">
        <w:rPr>
          <w:rFonts w:asciiTheme="minorHAnsi" w:hAnsiTheme="minorHAnsi" w:cstheme="minorHAnsi"/>
          <w:color w:val="000000"/>
          <w:sz w:val="22"/>
          <w:szCs w:val="22"/>
        </w:rPr>
        <w:t xml:space="preserve"> days, HHS will assume the provider has accepted the payment</w:t>
      </w:r>
      <w:r w:rsidR="009929B1">
        <w:rPr>
          <w:rFonts w:asciiTheme="minorHAnsi" w:hAnsiTheme="minorHAnsi" w:cstheme="minorHAnsi"/>
          <w:color w:val="000000"/>
          <w:sz w:val="22"/>
          <w:szCs w:val="22"/>
        </w:rPr>
        <w:t>(</w:t>
      </w:r>
      <w:r w:rsidR="00822E55">
        <w:rPr>
          <w:rFonts w:asciiTheme="minorHAnsi" w:hAnsiTheme="minorHAnsi" w:cstheme="minorHAnsi"/>
          <w:color w:val="000000"/>
          <w:sz w:val="22"/>
          <w:szCs w:val="22"/>
        </w:rPr>
        <w:t>s</w:t>
      </w:r>
      <w:r w:rsidR="009929B1">
        <w:rPr>
          <w:rFonts w:asciiTheme="minorHAnsi" w:hAnsiTheme="minorHAnsi" w:cstheme="minorHAnsi"/>
          <w:color w:val="000000"/>
          <w:sz w:val="22"/>
          <w:szCs w:val="22"/>
        </w:rPr>
        <w:t>)</w:t>
      </w:r>
      <w:r w:rsidR="00822E55">
        <w:rPr>
          <w:rFonts w:asciiTheme="minorHAnsi" w:hAnsiTheme="minorHAnsi" w:cstheme="minorHAnsi"/>
          <w:color w:val="000000"/>
          <w:sz w:val="22"/>
          <w:szCs w:val="22"/>
        </w:rPr>
        <w:t xml:space="preserve"> and the associated terms and conditions. </w:t>
      </w:r>
    </w:p>
    <w:p w14:paraId="641DD933" w14:textId="77777777" w:rsidR="00822E55" w:rsidRDefault="00822E55" w:rsidP="00822E55">
      <w:pPr>
        <w:rPr>
          <w:rFonts w:asciiTheme="minorHAnsi" w:hAnsiTheme="minorHAnsi" w:cstheme="minorHAnsi"/>
          <w:color w:val="000000"/>
          <w:sz w:val="22"/>
          <w:szCs w:val="22"/>
        </w:rPr>
      </w:pPr>
    </w:p>
    <w:p w14:paraId="68225ADB" w14:textId="45F3B076" w:rsidR="00822E55" w:rsidRPr="00485353" w:rsidRDefault="009929B1" w:rsidP="00822E55">
      <w:pPr>
        <w:ind w:left="360"/>
        <w:rPr>
          <w:rFonts w:asciiTheme="minorHAnsi" w:hAnsiTheme="minorHAnsi" w:cstheme="minorHAnsi"/>
          <w:sz w:val="22"/>
          <w:szCs w:val="22"/>
        </w:rPr>
      </w:pPr>
      <w:r>
        <w:rPr>
          <w:rFonts w:asciiTheme="minorHAnsi" w:hAnsiTheme="minorHAnsi" w:cstheme="minorHAnsi"/>
          <w:sz w:val="22"/>
          <w:szCs w:val="22"/>
        </w:rPr>
        <w:t xml:space="preserve">Once the provider rejects the </w:t>
      </w:r>
      <w:r w:rsidR="006819B9">
        <w:rPr>
          <w:rFonts w:asciiTheme="minorHAnsi" w:hAnsiTheme="minorHAnsi" w:cstheme="minorHAnsi"/>
          <w:sz w:val="22"/>
          <w:szCs w:val="22"/>
        </w:rPr>
        <w:t>payment, it must be returned</w:t>
      </w:r>
      <w:r w:rsidR="00822E55" w:rsidRPr="00485353">
        <w:rPr>
          <w:rFonts w:asciiTheme="minorHAnsi" w:hAnsiTheme="minorHAnsi" w:cstheme="minorHAnsi"/>
          <w:sz w:val="22"/>
          <w:szCs w:val="22"/>
        </w:rPr>
        <w:t xml:space="preserve"> </w:t>
      </w:r>
      <w:r w:rsidR="00552388">
        <w:rPr>
          <w:rFonts w:asciiTheme="minorHAnsi" w:hAnsiTheme="minorHAnsi" w:cstheme="minorHAnsi"/>
          <w:sz w:val="22"/>
          <w:szCs w:val="22"/>
        </w:rPr>
        <w:t>through the same way</w:t>
      </w:r>
      <w:r w:rsidR="00822E55" w:rsidRPr="00485353">
        <w:rPr>
          <w:rFonts w:asciiTheme="minorHAnsi" w:hAnsiTheme="minorHAnsi" w:cstheme="minorHAnsi"/>
          <w:sz w:val="22"/>
          <w:szCs w:val="22"/>
        </w:rPr>
        <w:t xml:space="preserve"> </w:t>
      </w:r>
      <w:r w:rsidR="00552388">
        <w:rPr>
          <w:rFonts w:asciiTheme="minorHAnsi" w:hAnsiTheme="minorHAnsi" w:cstheme="minorHAnsi"/>
          <w:sz w:val="22"/>
          <w:szCs w:val="22"/>
        </w:rPr>
        <w:t xml:space="preserve">it </w:t>
      </w:r>
      <w:r w:rsidR="00822E55" w:rsidRPr="00485353">
        <w:rPr>
          <w:rFonts w:asciiTheme="minorHAnsi" w:hAnsiTheme="minorHAnsi" w:cstheme="minorHAnsi"/>
          <w:sz w:val="22"/>
          <w:szCs w:val="22"/>
        </w:rPr>
        <w:t xml:space="preserve">was received. So, if the payment was received via: </w:t>
      </w:r>
    </w:p>
    <w:p w14:paraId="090481E4" w14:textId="42D505B9" w:rsidR="00822E55" w:rsidRPr="00485353" w:rsidRDefault="00822E55" w:rsidP="00822E55">
      <w:pPr>
        <w:pStyle w:val="ListParagraph"/>
        <w:numPr>
          <w:ilvl w:val="0"/>
          <w:numId w:val="43"/>
        </w:numPr>
        <w:rPr>
          <w:rFonts w:cstheme="minorHAnsi"/>
          <w:sz w:val="22"/>
          <w:szCs w:val="22"/>
        </w:rPr>
      </w:pPr>
      <w:r w:rsidRPr="00485353">
        <w:rPr>
          <w:rFonts w:cstheme="minorHAnsi"/>
          <w:b/>
          <w:bCs/>
          <w:sz w:val="22"/>
          <w:szCs w:val="22"/>
        </w:rPr>
        <w:t>ACH payment</w:t>
      </w:r>
      <w:r w:rsidRPr="00485353">
        <w:rPr>
          <w:rFonts w:cstheme="minorHAnsi"/>
          <w:sz w:val="22"/>
          <w:szCs w:val="22"/>
        </w:rPr>
        <w:t>: The provider needs to contact their financial institution and ask the institution to refuse the received Automated Clearinghouse (ACH) credit by initiating an ACH return using the ACH return code of “R23 - Credit Entry Refused by Receiver." If a provider received the money via ACH they must return the money via ACH.</w:t>
      </w:r>
      <w:r w:rsidR="009A1AC7" w:rsidRPr="009A1AC7">
        <w:rPr>
          <w:rFonts w:cstheme="minorHAnsi"/>
          <w:sz w:val="22"/>
          <w:szCs w:val="22"/>
        </w:rPr>
        <w:t xml:space="preserve"> </w:t>
      </w:r>
      <w:r w:rsidR="009A1AC7" w:rsidRPr="00485353">
        <w:rPr>
          <w:rFonts w:cstheme="minorHAnsi"/>
          <w:sz w:val="22"/>
          <w:szCs w:val="22"/>
        </w:rPr>
        <w:t>If your financial institution won’t permit you to return the funds electronically, HHS would like you to contact the UnitedHealth Group’s Provider Support Line at 866-569-3522</w:t>
      </w:r>
      <w:r>
        <w:rPr>
          <w:rFonts w:cstheme="minorHAnsi"/>
          <w:sz w:val="22"/>
          <w:szCs w:val="22"/>
        </w:rPr>
        <w:br/>
      </w:r>
    </w:p>
    <w:p w14:paraId="2371DE0E" w14:textId="26E86CA8" w:rsidR="009E419D" w:rsidRPr="00822E55" w:rsidRDefault="00822E55" w:rsidP="00822E55">
      <w:pPr>
        <w:pStyle w:val="ListParagraph"/>
        <w:numPr>
          <w:ilvl w:val="0"/>
          <w:numId w:val="43"/>
        </w:numPr>
        <w:rPr>
          <w:rFonts w:cstheme="minorHAnsi"/>
        </w:rPr>
      </w:pPr>
      <w:r w:rsidRPr="00822E55">
        <w:rPr>
          <w:rFonts w:cstheme="minorHAnsi"/>
          <w:b/>
          <w:bCs/>
          <w:sz w:val="22"/>
          <w:szCs w:val="22"/>
        </w:rPr>
        <w:t>Paper check</w:t>
      </w:r>
      <w:r w:rsidRPr="00822E55">
        <w:rPr>
          <w:rFonts w:cstheme="minorHAnsi"/>
          <w:sz w:val="22"/>
          <w:szCs w:val="22"/>
        </w:rPr>
        <w:t>: If the provider received a payment via check and has not yet deposited it, the provider should destroy, shred, or securely dispose of it. If the provider has already deposited the check, the provider should mail a refund check for the full amount, payable to “UnitedHealth Group” to the address below. Please list the check number from the original Provider Relief Fund ACH payment or check in the memo. UnitedHealth Group Attention: CARES Act Provider Relief Fund PO Box 31376 Salt Lake City, UT 84131-0376 .</w:t>
      </w:r>
      <w:r w:rsidRPr="00822E55">
        <w:rPr>
          <w:rFonts w:cstheme="minorHAnsi"/>
          <w:color w:val="000000"/>
          <w:sz w:val="22"/>
          <w:szCs w:val="22"/>
        </w:rPr>
        <w:br/>
      </w:r>
    </w:p>
    <w:p w14:paraId="1F21C1CF" w14:textId="3A89E389" w:rsidR="00BB3A7E" w:rsidRPr="00485353" w:rsidRDefault="00BB3A7E" w:rsidP="00E50C35">
      <w:pPr>
        <w:pStyle w:val="ListParagraph"/>
        <w:numPr>
          <w:ilvl w:val="0"/>
          <w:numId w:val="14"/>
        </w:numPr>
        <w:spacing w:after="120"/>
        <w:rPr>
          <w:rFonts w:cstheme="minorHAnsi"/>
          <w:b/>
          <w:bCs/>
          <w:sz w:val="22"/>
          <w:szCs w:val="22"/>
        </w:rPr>
      </w:pPr>
      <w:r w:rsidRPr="00485353">
        <w:rPr>
          <w:rFonts w:cstheme="minorHAnsi"/>
          <w:b/>
          <w:bCs/>
          <w:sz w:val="22"/>
          <w:szCs w:val="22"/>
        </w:rPr>
        <w:t xml:space="preserve">If I take no action </w:t>
      </w:r>
      <w:r w:rsidR="001A1147" w:rsidRPr="00485353">
        <w:rPr>
          <w:rFonts w:cstheme="minorHAnsi"/>
          <w:b/>
          <w:bCs/>
          <w:sz w:val="22"/>
          <w:szCs w:val="22"/>
        </w:rPr>
        <w:t xml:space="preserve">within </w:t>
      </w:r>
      <w:r w:rsidR="00DC10DC">
        <w:rPr>
          <w:rFonts w:cstheme="minorHAnsi"/>
          <w:b/>
          <w:bCs/>
          <w:color w:val="000000" w:themeColor="text1"/>
          <w:sz w:val="22"/>
          <w:szCs w:val="22"/>
        </w:rPr>
        <w:t>90</w:t>
      </w:r>
      <w:r w:rsidR="00C97F41" w:rsidRPr="00110CDF">
        <w:rPr>
          <w:rFonts w:cstheme="minorHAnsi"/>
          <w:b/>
          <w:bCs/>
          <w:color w:val="000000" w:themeColor="text1"/>
          <w:sz w:val="22"/>
          <w:szCs w:val="22"/>
        </w:rPr>
        <w:t xml:space="preserve"> </w:t>
      </w:r>
      <w:r w:rsidR="001A1147" w:rsidRPr="00485353">
        <w:rPr>
          <w:rFonts w:cstheme="minorHAnsi"/>
          <w:b/>
          <w:bCs/>
          <w:sz w:val="22"/>
          <w:szCs w:val="22"/>
        </w:rPr>
        <w:t>days of receipt of the funds</w:t>
      </w:r>
      <w:r w:rsidR="0087291A" w:rsidRPr="00485353">
        <w:rPr>
          <w:rFonts w:cstheme="minorHAnsi"/>
          <w:b/>
          <w:bCs/>
          <w:sz w:val="22"/>
          <w:szCs w:val="22"/>
        </w:rPr>
        <w:t xml:space="preserve"> related to the attestation of the Payment Relief Fund Terms &amp; Conditions</w:t>
      </w:r>
      <w:r w:rsidRPr="00485353">
        <w:rPr>
          <w:rFonts w:cstheme="minorHAnsi"/>
          <w:b/>
          <w:bCs/>
          <w:sz w:val="22"/>
          <w:szCs w:val="22"/>
        </w:rPr>
        <w:t>, what happens?</w:t>
      </w:r>
    </w:p>
    <w:p w14:paraId="69B8C857" w14:textId="77777777" w:rsidR="00E50C35" w:rsidRPr="00485353" w:rsidRDefault="00E50C35" w:rsidP="00B0190C">
      <w:pPr>
        <w:pStyle w:val="ListParagraph"/>
        <w:ind w:left="360"/>
        <w:rPr>
          <w:rFonts w:cstheme="minorHAnsi"/>
          <w:b/>
          <w:bCs/>
          <w:sz w:val="22"/>
          <w:szCs w:val="22"/>
        </w:rPr>
      </w:pPr>
    </w:p>
    <w:p w14:paraId="47169877" w14:textId="32F7C329" w:rsidR="0087291A" w:rsidRPr="00034DDE" w:rsidRDefault="00BB3A7E" w:rsidP="00034DDE">
      <w:pPr>
        <w:ind w:left="360"/>
        <w:rPr>
          <w:rFonts w:asciiTheme="minorHAnsi" w:hAnsiTheme="minorHAnsi" w:cstheme="minorHAnsi"/>
          <w:sz w:val="22"/>
          <w:szCs w:val="22"/>
        </w:rPr>
      </w:pPr>
      <w:r w:rsidRPr="00485353">
        <w:rPr>
          <w:rFonts w:asciiTheme="minorHAnsi" w:hAnsiTheme="minorHAnsi" w:cstheme="minorHAnsi"/>
          <w:b/>
          <w:bCs/>
          <w:sz w:val="22"/>
          <w:szCs w:val="22"/>
        </w:rPr>
        <w:t xml:space="preserve">Answer:  </w:t>
      </w:r>
      <w:r w:rsidR="00C27375" w:rsidRPr="00485353">
        <w:rPr>
          <w:rFonts w:asciiTheme="minorHAnsi" w:hAnsiTheme="minorHAnsi" w:cstheme="minorHAnsi"/>
          <w:b/>
          <w:bCs/>
          <w:color w:val="FF0000"/>
          <w:sz w:val="22"/>
          <w:szCs w:val="22"/>
        </w:rPr>
        <w:t>UPDATE</w:t>
      </w:r>
      <w:r w:rsidR="00DC10DC">
        <w:rPr>
          <w:rFonts w:asciiTheme="minorHAnsi" w:hAnsiTheme="minorHAnsi" w:cstheme="minorHAnsi"/>
          <w:b/>
          <w:bCs/>
          <w:color w:val="FF0000"/>
          <w:sz w:val="22"/>
          <w:szCs w:val="22"/>
        </w:rPr>
        <w:t>(5/23)</w:t>
      </w:r>
      <w:r w:rsidR="00C27375" w:rsidRPr="00485353">
        <w:rPr>
          <w:rFonts w:asciiTheme="minorHAnsi" w:hAnsiTheme="minorHAnsi" w:cstheme="minorHAnsi"/>
          <w:b/>
          <w:bCs/>
          <w:color w:val="FF0000"/>
          <w:sz w:val="22"/>
          <w:szCs w:val="22"/>
        </w:rPr>
        <w:t xml:space="preserve"> --</w:t>
      </w:r>
      <w:r w:rsidR="00262175" w:rsidRPr="00485353">
        <w:rPr>
          <w:rFonts w:asciiTheme="minorHAnsi" w:hAnsiTheme="minorHAnsi" w:cstheme="minorHAnsi"/>
          <w:sz w:val="22"/>
          <w:szCs w:val="22"/>
        </w:rPr>
        <w:t xml:space="preserve">The </w:t>
      </w:r>
      <w:r w:rsidR="00E211A8">
        <w:rPr>
          <w:rFonts w:asciiTheme="minorHAnsi" w:hAnsiTheme="minorHAnsi" w:cstheme="minorHAnsi"/>
          <w:sz w:val="22"/>
          <w:szCs w:val="22"/>
        </w:rPr>
        <w:t>HHS</w:t>
      </w:r>
      <w:r w:rsidR="00262175" w:rsidRPr="00485353">
        <w:rPr>
          <w:rFonts w:asciiTheme="minorHAnsi" w:hAnsiTheme="minorHAnsi" w:cstheme="minorHAnsi"/>
          <w:sz w:val="22"/>
          <w:szCs w:val="22"/>
        </w:rPr>
        <w:t xml:space="preserve"> </w:t>
      </w:r>
      <w:hyperlink r:id="rId40" w:history="1">
        <w:r w:rsidR="000A4678" w:rsidRPr="00485353">
          <w:rPr>
            <w:rStyle w:val="Hyperlink"/>
            <w:rFonts w:asciiTheme="minorHAnsi" w:hAnsiTheme="minorHAnsi" w:cstheme="minorHAnsi"/>
            <w:sz w:val="22"/>
            <w:szCs w:val="22"/>
          </w:rPr>
          <w:t>General Distribution Portal FAQ</w:t>
        </w:r>
      </w:hyperlink>
      <w:r w:rsidR="000A4678" w:rsidRPr="00485353">
        <w:rPr>
          <w:rFonts w:asciiTheme="minorHAnsi" w:hAnsiTheme="minorHAnsi" w:cstheme="minorHAnsi"/>
          <w:sz w:val="22"/>
          <w:szCs w:val="22"/>
        </w:rPr>
        <w:t xml:space="preserve"> </w:t>
      </w:r>
      <w:r w:rsidR="00262175" w:rsidRPr="00485353">
        <w:rPr>
          <w:rFonts w:asciiTheme="minorHAnsi" w:hAnsiTheme="minorHAnsi" w:cstheme="minorHAnsi"/>
          <w:sz w:val="22"/>
          <w:szCs w:val="22"/>
        </w:rPr>
        <w:t xml:space="preserve">posted on the HHS CARES Act Provider Relief Fund website indicates that </w:t>
      </w:r>
      <w:r w:rsidR="00D05D5E" w:rsidRPr="00485353">
        <w:rPr>
          <w:rFonts w:asciiTheme="minorHAnsi" w:hAnsiTheme="minorHAnsi" w:cstheme="minorHAnsi"/>
          <w:sz w:val="22"/>
          <w:szCs w:val="22"/>
        </w:rPr>
        <w:t>all providers receiving funds,</w:t>
      </w:r>
      <w:r w:rsidR="00D27282">
        <w:rPr>
          <w:rFonts w:asciiTheme="minorHAnsi" w:hAnsiTheme="minorHAnsi" w:cstheme="minorHAnsi"/>
          <w:sz w:val="22"/>
          <w:szCs w:val="22"/>
        </w:rPr>
        <w:t xml:space="preserve"> </w:t>
      </w:r>
      <w:r w:rsidR="00D05D5E" w:rsidRPr="00485353">
        <w:rPr>
          <w:rFonts w:asciiTheme="minorHAnsi" w:hAnsiTheme="minorHAnsi" w:cstheme="minorHAnsi"/>
          <w:sz w:val="22"/>
          <w:szCs w:val="22"/>
        </w:rPr>
        <w:t xml:space="preserve">“are required to sign an attestation if they wish to keep the funds.” </w:t>
      </w:r>
      <w:r w:rsidR="00C27375" w:rsidRPr="00485353">
        <w:rPr>
          <w:rFonts w:asciiTheme="minorHAnsi" w:hAnsiTheme="minorHAnsi" w:cstheme="minorHAnsi"/>
          <w:sz w:val="22"/>
          <w:szCs w:val="22"/>
        </w:rPr>
        <w:t xml:space="preserve"> The terms and conditions documents clearly state</w:t>
      </w:r>
      <w:r w:rsidR="00596D7F" w:rsidRPr="00485353">
        <w:rPr>
          <w:rFonts w:asciiTheme="minorHAnsi" w:hAnsiTheme="minorHAnsi" w:cstheme="minorHAnsi"/>
          <w:sz w:val="22"/>
          <w:szCs w:val="22"/>
        </w:rPr>
        <w:t xml:space="preserve">, </w:t>
      </w:r>
      <w:r w:rsidR="00C27375" w:rsidRPr="00485353">
        <w:rPr>
          <w:rFonts w:asciiTheme="minorHAnsi" w:hAnsiTheme="minorHAnsi" w:cstheme="minorHAnsi"/>
          <w:sz w:val="22"/>
          <w:szCs w:val="22"/>
        </w:rPr>
        <w:t xml:space="preserve">“If you receive a payment from funds appropriated in the Public Health and Social Services Emergency Fund for provider relief (“Relief Fund”) under Public Law 116-136 and retain that payment for at </w:t>
      </w:r>
      <w:r w:rsidR="00C27375" w:rsidRPr="00485353">
        <w:rPr>
          <w:rFonts w:asciiTheme="minorHAnsi" w:hAnsiTheme="minorHAnsi" w:cstheme="minorHAnsi"/>
          <w:sz w:val="22"/>
          <w:szCs w:val="22"/>
        </w:rPr>
        <w:lastRenderedPageBreak/>
        <w:t xml:space="preserve">least </w:t>
      </w:r>
      <w:r w:rsidR="00DC10DC">
        <w:rPr>
          <w:rFonts w:asciiTheme="minorHAnsi" w:hAnsiTheme="minorHAnsi" w:cstheme="minorHAnsi"/>
          <w:b/>
          <w:bCs/>
          <w:color w:val="000000" w:themeColor="text1"/>
          <w:sz w:val="22"/>
          <w:szCs w:val="22"/>
        </w:rPr>
        <w:t>90</w:t>
      </w:r>
      <w:r w:rsidR="00C27375" w:rsidRPr="00AD1F8C">
        <w:rPr>
          <w:rFonts w:asciiTheme="minorHAnsi" w:hAnsiTheme="minorHAnsi" w:cstheme="minorHAnsi"/>
          <w:color w:val="000000" w:themeColor="text1"/>
          <w:sz w:val="22"/>
          <w:szCs w:val="22"/>
        </w:rPr>
        <w:t xml:space="preserve"> </w:t>
      </w:r>
      <w:r w:rsidR="00C27375" w:rsidRPr="00485353">
        <w:rPr>
          <w:rFonts w:asciiTheme="minorHAnsi" w:hAnsiTheme="minorHAnsi" w:cstheme="minorHAnsi"/>
          <w:sz w:val="22"/>
          <w:szCs w:val="22"/>
        </w:rPr>
        <w:t>days without contacting HHS regarding remittance of those funds, you are deemed to have accepted the following Terms and Conditions.”</w:t>
      </w:r>
      <w:r w:rsidR="00034DDE">
        <w:rPr>
          <w:rFonts w:asciiTheme="minorHAnsi" w:hAnsiTheme="minorHAnsi" w:cstheme="minorHAnsi"/>
          <w:sz w:val="22"/>
          <w:szCs w:val="22"/>
        </w:rPr>
        <w:t xml:space="preserve"> </w:t>
      </w:r>
      <w:r w:rsidR="00C27375" w:rsidRPr="00034DDE">
        <w:rPr>
          <w:rFonts w:asciiTheme="minorHAnsi" w:hAnsiTheme="minorHAnsi" w:cstheme="minorHAnsi"/>
          <w:sz w:val="22"/>
          <w:szCs w:val="22"/>
        </w:rPr>
        <w:t xml:space="preserve">Therefore, </w:t>
      </w:r>
      <w:r w:rsidR="00596D7F" w:rsidRPr="00034DDE">
        <w:rPr>
          <w:rFonts w:asciiTheme="minorHAnsi" w:hAnsiTheme="minorHAnsi" w:cstheme="minorHAnsi"/>
          <w:sz w:val="22"/>
          <w:szCs w:val="22"/>
        </w:rPr>
        <w:t xml:space="preserve">providers who fail to attest within </w:t>
      </w:r>
      <w:r w:rsidR="00DC10DC">
        <w:rPr>
          <w:rFonts w:asciiTheme="minorHAnsi" w:hAnsiTheme="minorHAnsi" w:cstheme="minorHAnsi"/>
          <w:b/>
          <w:bCs/>
          <w:color w:val="000000" w:themeColor="text1"/>
          <w:sz w:val="22"/>
          <w:szCs w:val="22"/>
        </w:rPr>
        <w:t>90</w:t>
      </w:r>
      <w:r w:rsidR="00596D7F" w:rsidRPr="00034DDE">
        <w:rPr>
          <w:rFonts w:asciiTheme="minorHAnsi" w:hAnsiTheme="minorHAnsi" w:cstheme="minorHAnsi"/>
          <w:b/>
          <w:bCs/>
          <w:color w:val="000000" w:themeColor="text1"/>
          <w:sz w:val="22"/>
          <w:szCs w:val="22"/>
        </w:rPr>
        <w:t xml:space="preserve"> </w:t>
      </w:r>
      <w:r w:rsidR="00596D7F" w:rsidRPr="00034DDE">
        <w:rPr>
          <w:rFonts w:asciiTheme="minorHAnsi" w:hAnsiTheme="minorHAnsi" w:cstheme="minorHAnsi"/>
          <w:sz w:val="22"/>
          <w:szCs w:val="22"/>
        </w:rPr>
        <w:t xml:space="preserve">days will be assumed to have accepted the </w:t>
      </w:r>
      <w:r w:rsidR="005076EC" w:rsidRPr="00034DDE">
        <w:rPr>
          <w:rFonts w:asciiTheme="minorHAnsi" w:hAnsiTheme="minorHAnsi" w:cstheme="minorHAnsi"/>
          <w:sz w:val="22"/>
          <w:szCs w:val="22"/>
        </w:rPr>
        <w:t xml:space="preserve">terms and conditions. </w:t>
      </w:r>
      <w:r w:rsidR="003C6199" w:rsidRPr="00034DDE">
        <w:rPr>
          <w:rFonts w:asciiTheme="minorHAnsi" w:hAnsiTheme="minorHAnsi" w:cstheme="minorHAnsi"/>
          <w:sz w:val="22"/>
          <w:szCs w:val="22"/>
        </w:rPr>
        <w:t xml:space="preserve">Providers wishing to attest </w:t>
      </w:r>
      <w:r w:rsidR="00115BA4" w:rsidRPr="00034DDE">
        <w:rPr>
          <w:rFonts w:asciiTheme="minorHAnsi" w:hAnsiTheme="minorHAnsi" w:cstheme="minorHAnsi"/>
          <w:sz w:val="22"/>
          <w:szCs w:val="22"/>
        </w:rPr>
        <w:t xml:space="preserve">or reject the payments </w:t>
      </w:r>
      <w:r w:rsidR="003C6199" w:rsidRPr="00034DDE">
        <w:rPr>
          <w:rFonts w:asciiTheme="minorHAnsi" w:hAnsiTheme="minorHAnsi" w:cstheme="minorHAnsi"/>
          <w:sz w:val="22"/>
          <w:szCs w:val="22"/>
        </w:rPr>
        <w:t xml:space="preserve">should go to the </w:t>
      </w:r>
      <w:hyperlink r:id="rId41" w:anchor="/step/1" w:history="1">
        <w:r w:rsidR="00313B7F" w:rsidRPr="00034DDE">
          <w:rPr>
            <w:rStyle w:val="Hyperlink"/>
            <w:rFonts w:asciiTheme="minorHAnsi" w:hAnsiTheme="minorHAnsi" w:cstheme="minorHAnsi"/>
            <w:sz w:val="22"/>
            <w:szCs w:val="22"/>
          </w:rPr>
          <w:t>Attestation Portal</w:t>
        </w:r>
      </w:hyperlink>
      <w:r w:rsidR="00841327" w:rsidRPr="00034DDE">
        <w:rPr>
          <w:rFonts w:asciiTheme="minorHAnsi" w:hAnsiTheme="minorHAnsi" w:cstheme="minorHAnsi"/>
          <w:sz w:val="22"/>
          <w:szCs w:val="22"/>
        </w:rPr>
        <w:t>.</w:t>
      </w:r>
    </w:p>
    <w:p w14:paraId="4FEA8ADD" w14:textId="77777777" w:rsidR="00C27375" w:rsidRPr="00485353" w:rsidRDefault="00C27375" w:rsidP="00B0190C">
      <w:pPr>
        <w:pStyle w:val="ListParagraph"/>
        <w:ind w:left="360"/>
        <w:rPr>
          <w:rFonts w:cstheme="minorHAnsi"/>
          <w:sz w:val="22"/>
          <w:szCs w:val="22"/>
        </w:rPr>
      </w:pPr>
    </w:p>
    <w:p w14:paraId="7FD2CE6C" w14:textId="55460057" w:rsidR="00E50C35" w:rsidRPr="00485353" w:rsidRDefault="0087291A" w:rsidP="00EA4264">
      <w:pPr>
        <w:pStyle w:val="NormalWeb"/>
        <w:spacing w:before="0" w:beforeAutospacing="0" w:after="120" w:afterAutospacing="0"/>
        <w:ind w:left="360" w:hanging="360"/>
        <w:rPr>
          <w:rFonts w:asciiTheme="minorHAnsi" w:hAnsiTheme="minorHAnsi" w:cstheme="minorHAnsi"/>
          <w:b/>
          <w:bCs/>
          <w:sz w:val="22"/>
          <w:szCs w:val="22"/>
        </w:rPr>
      </w:pPr>
      <w:r w:rsidRPr="00485353">
        <w:rPr>
          <w:rFonts w:asciiTheme="minorHAnsi" w:hAnsiTheme="minorHAnsi" w:cstheme="minorHAnsi"/>
          <w:b/>
          <w:bCs/>
          <w:sz w:val="22"/>
          <w:szCs w:val="22"/>
        </w:rPr>
        <w:t xml:space="preserve">Q. </w:t>
      </w:r>
      <w:r w:rsidR="00B0190C" w:rsidRPr="00485353">
        <w:rPr>
          <w:rFonts w:asciiTheme="minorHAnsi" w:hAnsiTheme="minorHAnsi" w:cstheme="minorHAnsi"/>
          <w:b/>
          <w:bCs/>
          <w:sz w:val="22"/>
          <w:szCs w:val="22"/>
        </w:rPr>
        <w:t xml:space="preserve">  </w:t>
      </w:r>
      <w:r w:rsidR="001F447F" w:rsidRPr="00485353">
        <w:rPr>
          <w:rFonts w:asciiTheme="minorHAnsi" w:hAnsiTheme="minorHAnsi" w:cstheme="minorHAnsi"/>
          <w:b/>
          <w:bCs/>
          <w:sz w:val="22"/>
          <w:szCs w:val="22"/>
        </w:rPr>
        <w:t xml:space="preserve">What must I document now in order to comply with the terms and conditions of the </w:t>
      </w:r>
      <w:r w:rsidR="00C1611E" w:rsidRPr="00485353">
        <w:rPr>
          <w:rFonts w:asciiTheme="minorHAnsi" w:hAnsiTheme="minorHAnsi" w:cstheme="minorHAnsi"/>
          <w:b/>
          <w:bCs/>
          <w:sz w:val="22"/>
          <w:szCs w:val="22"/>
        </w:rPr>
        <w:t>Provider Relief Fund?</w:t>
      </w:r>
    </w:p>
    <w:p w14:paraId="58CF3DAD" w14:textId="6F9409E3" w:rsidR="00886E54" w:rsidRPr="00485353" w:rsidRDefault="0087291A" w:rsidP="00E50C35">
      <w:pPr>
        <w:pStyle w:val="NormalWeb"/>
        <w:spacing w:after="120" w:afterAutospacing="0"/>
        <w:ind w:left="360"/>
        <w:rPr>
          <w:rFonts w:asciiTheme="minorHAnsi" w:hAnsiTheme="minorHAnsi" w:cstheme="minorHAnsi"/>
          <w:sz w:val="22"/>
          <w:szCs w:val="22"/>
        </w:rPr>
      </w:pPr>
      <w:r w:rsidRPr="00485353">
        <w:rPr>
          <w:rFonts w:asciiTheme="minorHAnsi" w:hAnsiTheme="minorHAnsi" w:cstheme="minorHAnsi"/>
          <w:b/>
          <w:bCs/>
          <w:sz w:val="22"/>
          <w:szCs w:val="22"/>
        </w:rPr>
        <w:t xml:space="preserve">Answer: </w:t>
      </w:r>
      <w:r w:rsidR="00593465" w:rsidRPr="00485353">
        <w:rPr>
          <w:rFonts w:asciiTheme="minorHAnsi" w:hAnsiTheme="minorHAnsi" w:cstheme="minorHAnsi"/>
          <w:sz w:val="22"/>
          <w:szCs w:val="22"/>
        </w:rPr>
        <w:t>According to the CARES Act,</w:t>
      </w:r>
      <w:r w:rsidR="00593465" w:rsidRPr="00485353">
        <w:rPr>
          <w:rFonts w:asciiTheme="minorHAnsi" w:hAnsiTheme="minorHAnsi" w:cstheme="minorHAnsi"/>
          <w:b/>
          <w:bCs/>
          <w:sz w:val="22"/>
          <w:szCs w:val="22"/>
        </w:rPr>
        <w:t xml:space="preserve"> </w:t>
      </w:r>
      <w:r w:rsidR="00593465" w:rsidRPr="00485353">
        <w:rPr>
          <w:rFonts w:asciiTheme="minorHAnsi" w:hAnsiTheme="minorHAnsi" w:cstheme="minorHAnsi"/>
          <w:sz w:val="22"/>
          <w:szCs w:val="22"/>
        </w:rPr>
        <w:t>t</w:t>
      </w:r>
      <w:r w:rsidR="00C642E3" w:rsidRPr="00485353">
        <w:rPr>
          <w:rFonts w:asciiTheme="minorHAnsi" w:hAnsiTheme="minorHAnsi" w:cstheme="minorHAnsi"/>
          <w:sz w:val="22"/>
          <w:szCs w:val="22"/>
        </w:rPr>
        <w:t xml:space="preserve">he HHS Secretary will establish reporting </w:t>
      </w:r>
      <w:r w:rsidR="008A69CF" w:rsidRPr="00485353">
        <w:rPr>
          <w:rFonts w:asciiTheme="minorHAnsi" w:hAnsiTheme="minorHAnsi" w:cstheme="minorHAnsi"/>
          <w:sz w:val="22"/>
          <w:szCs w:val="22"/>
        </w:rPr>
        <w:t xml:space="preserve">and documentation </w:t>
      </w:r>
      <w:r w:rsidR="00C642E3" w:rsidRPr="00485353">
        <w:rPr>
          <w:rFonts w:asciiTheme="minorHAnsi" w:hAnsiTheme="minorHAnsi" w:cstheme="minorHAnsi"/>
          <w:sz w:val="22"/>
          <w:szCs w:val="22"/>
        </w:rPr>
        <w:t>requiremen</w:t>
      </w:r>
      <w:r w:rsidR="008A69CF" w:rsidRPr="00485353">
        <w:rPr>
          <w:rFonts w:asciiTheme="minorHAnsi" w:hAnsiTheme="minorHAnsi" w:cstheme="minorHAnsi"/>
          <w:sz w:val="22"/>
          <w:szCs w:val="22"/>
        </w:rPr>
        <w:t xml:space="preserve">ts </w:t>
      </w:r>
      <w:r w:rsidR="00886E54" w:rsidRPr="00485353">
        <w:rPr>
          <w:rFonts w:asciiTheme="minorHAnsi" w:hAnsiTheme="minorHAnsi" w:cstheme="minorHAnsi"/>
          <w:sz w:val="22"/>
          <w:szCs w:val="22"/>
        </w:rPr>
        <w:t>that</w:t>
      </w:r>
      <w:r w:rsidR="008A69CF" w:rsidRPr="00485353">
        <w:rPr>
          <w:rFonts w:asciiTheme="minorHAnsi" w:hAnsiTheme="minorHAnsi" w:cstheme="minorHAnsi"/>
          <w:sz w:val="22"/>
          <w:szCs w:val="22"/>
        </w:rPr>
        <w:t xml:space="preserve"> must </w:t>
      </w:r>
      <w:r w:rsidR="00886E54" w:rsidRPr="00485353">
        <w:rPr>
          <w:rFonts w:asciiTheme="minorHAnsi" w:hAnsiTheme="minorHAnsi" w:cstheme="minorHAnsi"/>
          <w:sz w:val="22"/>
          <w:szCs w:val="22"/>
        </w:rPr>
        <w:t xml:space="preserve">be </w:t>
      </w:r>
      <w:r w:rsidR="008A69CF" w:rsidRPr="00485353">
        <w:rPr>
          <w:rFonts w:asciiTheme="minorHAnsi" w:hAnsiTheme="minorHAnsi" w:cstheme="minorHAnsi"/>
          <w:sz w:val="22"/>
          <w:szCs w:val="22"/>
        </w:rPr>
        <w:t>follow</w:t>
      </w:r>
      <w:r w:rsidR="00886E54" w:rsidRPr="00485353">
        <w:rPr>
          <w:rFonts w:asciiTheme="minorHAnsi" w:hAnsiTheme="minorHAnsi" w:cstheme="minorHAnsi"/>
          <w:sz w:val="22"/>
          <w:szCs w:val="22"/>
        </w:rPr>
        <w:t>ed</w:t>
      </w:r>
      <w:r w:rsidR="008A69CF" w:rsidRPr="00485353">
        <w:rPr>
          <w:rFonts w:asciiTheme="minorHAnsi" w:hAnsiTheme="minorHAnsi" w:cstheme="minorHAnsi"/>
          <w:sz w:val="22"/>
          <w:szCs w:val="22"/>
        </w:rPr>
        <w:t xml:space="preserve">. </w:t>
      </w:r>
      <w:r w:rsidR="0075121D" w:rsidRPr="00485353">
        <w:rPr>
          <w:rFonts w:asciiTheme="minorHAnsi" w:hAnsiTheme="minorHAnsi" w:cstheme="minorHAnsi"/>
          <w:sz w:val="22"/>
          <w:szCs w:val="22"/>
        </w:rPr>
        <w:t xml:space="preserve">The Relief Fund Terms and Conditions </w:t>
      </w:r>
      <w:r w:rsidR="00886E54" w:rsidRPr="00485353">
        <w:rPr>
          <w:rFonts w:asciiTheme="minorHAnsi" w:hAnsiTheme="minorHAnsi" w:cstheme="minorHAnsi"/>
          <w:sz w:val="22"/>
          <w:szCs w:val="22"/>
        </w:rPr>
        <w:t xml:space="preserve">specify that providers must report on the following items quarterly:  </w:t>
      </w:r>
    </w:p>
    <w:p w14:paraId="438EAA3C" w14:textId="77777777" w:rsidR="00886E54" w:rsidRPr="00485353" w:rsidRDefault="00886E54" w:rsidP="00775ABA">
      <w:pPr>
        <w:pStyle w:val="NormalWeb"/>
        <w:numPr>
          <w:ilvl w:val="0"/>
          <w:numId w:val="24"/>
        </w:numPr>
        <w:spacing w:after="120" w:afterAutospacing="0"/>
        <w:ind w:left="1080"/>
        <w:rPr>
          <w:rFonts w:asciiTheme="minorHAnsi" w:hAnsiTheme="minorHAnsi" w:cstheme="minorHAnsi"/>
          <w:sz w:val="22"/>
          <w:szCs w:val="22"/>
        </w:rPr>
      </w:pPr>
      <w:r w:rsidRPr="00485353">
        <w:rPr>
          <w:rFonts w:asciiTheme="minorHAnsi" w:hAnsiTheme="minorHAnsi" w:cstheme="minorHAnsi"/>
          <w:sz w:val="22"/>
          <w:szCs w:val="22"/>
        </w:rPr>
        <w:t xml:space="preserve">Total amount of funds received from HHS under one of the Acts; </w:t>
      </w:r>
    </w:p>
    <w:p w14:paraId="1A853BA5" w14:textId="77777777" w:rsidR="00886E54" w:rsidRPr="00485353" w:rsidRDefault="00886E54" w:rsidP="00775ABA">
      <w:pPr>
        <w:pStyle w:val="NormalWeb"/>
        <w:numPr>
          <w:ilvl w:val="0"/>
          <w:numId w:val="24"/>
        </w:numPr>
        <w:spacing w:after="120" w:afterAutospacing="0"/>
        <w:ind w:left="1080"/>
        <w:rPr>
          <w:rFonts w:asciiTheme="minorHAnsi" w:hAnsiTheme="minorHAnsi" w:cstheme="minorHAnsi"/>
          <w:sz w:val="22"/>
          <w:szCs w:val="22"/>
        </w:rPr>
      </w:pPr>
      <w:r w:rsidRPr="00485353">
        <w:rPr>
          <w:rFonts w:asciiTheme="minorHAnsi" w:hAnsiTheme="minorHAnsi" w:cstheme="minorHAnsi"/>
          <w:sz w:val="22"/>
          <w:szCs w:val="22"/>
        </w:rPr>
        <w:t xml:space="preserve">Amount of received funds that were expended or obligated for each project or activity; </w:t>
      </w:r>
    </w:p>
    <w:p w14:paraId="5E04B1B3" w14:textId="1D4C3AFC" w:rsidR="00172591" w:rsidRPr="00371908" w:rsidRDefault="00886E54" w:rsidP="00775ABA">
      <w:pPr>
        <w:pStyle w:val="NormalWeb"/>
        <w:numPr>
          <w:ilvl w:val="0"/>
          <w:numId w:val="24"/>
        </w:numPr>
        <w:spacing w:after="120" w:afterAutospacing="0"/>
        <w:ind w:left="1080"/>
        <w:rPr>
          <w:rFonts w:asciiTheme="minorHAnsi" w:hAnsiTheme="minorHAnsi" w:cstheme="minorHAnsi"/>
          <w:sz w:val="22"/>
          <w:szCs w:val="22"/>
        </w:rPr>
      </w:pPr>
      <w:r w:rsidRPr="00485353">
        <w:rPr>
          <w:rFonts w:asciiTheme="minorHAnsi" w:hAnsiTheme="minorHAnsi" w:cstheme="minorHAnsi"/>
          <w:sz w:val="22"/>
          <w:szCs w:val="22"/>
        </w:rPr>
        <w:t>Detailed list of all projects or activities for which large covered funds were expended or obligated, including: the name and description of the project or activity, and the estimated number of jobs created or retained by the project or activity, where applicable; and detailed information on any level of sub-contracts or subgrants awarded by the covered recipient or its subcontractors or subgrantees, to include the data elements required to comply with the Federal Funding Accountability and Transparency Act of 2006 allowing aggregate reporting on awards below $50,000 or to individuals, as prescribed by the Director of the Office of Management and Budget.</w:t>
      </w:r>
      <w:r w:rsidRPr="00485353">
        <w:rPr>
          <w:rFonts w:asciiTheme="minorHAnsi" w:hAnsiTheme="minorHAnsi" w:cstheme="minorHAnsi"/>
        </w:rPr>
        <w:t xml:space="preserve"> </w:t>
      </w:r>
    </w:p>
    <w:p w14:paraId="107F9038" w14:textId="50DDE57A" w:rsidR="00371908" w:rsidRPr="00A80A12" w:rsidRDefault="00A80A12" w:rsidP="00A80A12">
      <w:pPr>
        <w:pStyle w:val="NormalWeb"/>
        <w:spacing w:after="120" w:afterAutospacing="0"/>
        <w:ind w:left="360"/>
        <w:rPr>
          <w:rFonts w:asciiTheme="minorHAnsi" w:hAnsiTheme="minorHAnsi" w:cstheme="minorHAnsi"/>
          <w:sz w:val="21"/>
          <w:szCs w:val="21"/>
        </w:rPr>
      </w:pPr>
      <w:r>
        <w:rPr>
          <w:rFonts w:asciiTheme="minorHAnsi" w:hAnsiTheme="minorHAnsi" w:cstheme="minorHAnsi"/>
          <w:b/>
          <w:bCs/>
          <w:color w:val="FF0000"/>
          <w:sz w:val="22"/>
          <w:szCs w:val="22"/>
        </w:rPr>
        <w:t xml:space="preserve">UPDATE - </w:t>
      </w:r>
      <w:r w:rsidR="00371908" w:rsidRPr="00A80A12">
        <w:rPr>
          <w:rFonts w:asciiTheme="minorHAnsi" w:hAnsiTheme="minorHAnsi" w:cstheme="minorHAnsi"/>
          <w:sz w:val="22"/>
          <w:szCs w:val="22"/>
        </w:rPr>
        <w:t>HHS has indicated in its recent General Distribution Portal FAQ document</w:t>
      </w:r>
      <w:r w:rsidRPr="00A80A12">
        <w:rPr>
          <w:rFonts w:asciiTheme="minorHAnsi" w:hAnsiTheme="minorHAnsi" w:cstheme="minorHAnsi"/>
          <w:sz w:val="22"/>
          <w:szCs w:val="22"/>
        </w:rPr>
        <w:t xml:space="preserve"> that additional details on reporting will be coming out in the future. We would anticipate this information to become available soon as the first report is due July 10 for April 1 – June 30, 2020. </w:t>
      </w:r>
      <w:r w:rsidR="00200040">
        <w:rPr>
          <w:rFonts w:asciiTheme="minorHAnsi" w:hAnsiTheme="minorHAnsi" w:cstheme="minorHAnsi"/>
          <w:sz w:val="22"/>
          <w:szCs w:val="22"/>
        </w:rPr>
        <w:br/>
      </w:r>
    </w:p>
    <w:p w14:paraId="5DB36C00" w14:textId="25EA50BE" w:rsidR="00FB6C16" w:rsidRPr="00485353" w:rsidRDefault="00B22E21" w:rsidP="00972ABE">
      <w:pPr>
        <w:spacing w:after="120"/>
        <w:ind w:left="360" w:hanging="360"/>
        <w:rPr>
          <w:rFonts w:asciiTheme="minorHAnsi" w:hAnsiTheme="minorHAnsi" w:cstheme="minorHAnsi"/>
          <w:sz w:val="22"/>
          <w:szCs w:val="22"/>
        </w:rPr>
      </w:pPr>
      <w:r w:rsidRPr="00485353">
        <w:rPr>
          <w:rFonts w:asciiTheme="minorHAnsi" w:hAnsiTheme="minorHAnsi" w:cstheme="minorHAnsi"/>
          <w:b/>
          <w:bCs/>
          <w:sz w:val="22"/>
          <w:szCs w:val="22"/>
        </w:rPr>
        <w:t xml:space="preserve">Q. </w:t>
      </w:r>
      <w:r w:rsidR="00B0190C" w:rsidRPr="00485353">
        <w:rPr>
          <w:rFonts w:asciiTheme="minorHAnsi" w:hAnsiTheme="minorHAnsi" w:cstheme="minorHAnsi"/>
          <w:b/>
          <w:bCs/>
          <w:sz w:val="22"/>
          <w:szCs w:val="22"/>
        </w:rPr>
        <w:t xml:space="preserve">   </w:t>
      </w:r>
      <w:r w:rsidR="00172591" w:rsidRPr="00485353">
        <w:rPr>
          <w:rFonts w:asciiTheme="minorHAnsi" w:hAnsiTheme="minorHAnsi" w:cstheme="minorHAnsi"/>
          <w:b/>
          <w:bCs/>
          <w:sz w:val="22"/>
          <w:szCs w:val="22"/>
        </w:rPr>
        <w:t xml:space="preserve">What accountability is there for this program? </w:t>
      </w:r>
    </w:p>
    <w:p w14:paraId="50652E3D" w14:textId="154F4F99" w:rsidR="00D71166" w:rsidRPr="00485353" w:rsidRDefault="00FB6C16" w:rsidP="00B0190C">
      <w:pPr>
        <w:ind w:left="450"/>
        <w:rPr>
          <w:rFonts w:asciiTheme="minorHAnsi" w:hAnsiTheme="minorHAnsi" w:cstheme="minorHAnsi"/>
          <w:b/>
          <w:bCs/>
          <w:sz w:val="22"/>
          <w:szCs w:val="22"/>
        </w:rPr>
      </w:pPr>
      <w:r w:rsidRPr="00485353">
        <w:rPr>
          <w:rFonts w:asciiTheme="minorHAnsi" w:hAnsiTheme="minorHAnsi" w:cstheme="minorHAnsi"/>
          <w:b/>
          <w:bCs/>
          <w:sz w:val="22"/>
          <w:szCs w:val="22"/>
        </w:rPr>
        <w:t xml:space="preserve">Answer: </w:t>
      </w:r>
      <w:r w:rsidR="00200040">
        <w:rPr>
          <w:rFonts w:asciiTheme="minorHAnsi" w:hAnsiTheme="minorHAnsi" w:cstheme="minorHAnsi"/>
          <w:sz w:val="22"/>
          <w:szCs w:val="22"/>
        </w:rPr>
        <w:t>HHS</w:t>
      </w:r>
      <w:r w:rsidR="0040507E" w:rsidRPr="00485353">
        <w:rPr>
          <w:rFonts w:asciiTheme="minorHAnsi" w:hAnsiTheme="minorHAnsi" w:cstheme="minorHAnsi"/>
          <w:sz w:val="22"/>
          <w:szCs w:val="22"/>
        </w:rPr>
        <w:t xml:space="preserve"> must report to </w:t>
      </w:r>
      <w:r w:rsidR="00AD1F66" w:rsidRPr="00485353">
        <w:rPr>
          <w:rFonts w:asciiTheme="minorHAnsi" w:hAnsiTheme="minorHAnsi" w:cstheme="minorHAnsi"/>
          <w:sz w:val="22"/>
          <w:szCs w:val="22"/>
        </w:rPr>
        <w:t>the House and Senate Committees on Appropriations no later than 3 years following the final payments. This report shall outline the OIG’s audit finding</w:t>
      </w:r>
      <w:r w:rsidR="00A72812" w:rsidRPr="00485353">
        <w:rPr>
          <w:rFonts w:asciiTheme="minorHAnsi" w:hAnsiTheme="minorHAnsi" w:cstheme="minorHAnsi"/>
          <w:sz w:val="22"/>
          <w:szCs w:val="22"/>
        </w:rPr>
        <w:t xml:space="preserve">s with respect to the program. </w:t>
      </w:r>
      <w:r w:rsidR="00172591" w:rsidRPr="00485353">
        <w:rPr>
          <w:rFonts w:asciiTheme="minorHAnsi" w:hAnsiTheme="minorHAnsi" w:cstheme="minorHAnsi"/>
          <w:sz w:val="22"/>
          <w:szCs w:val="22"/>
        </w:rPr>
        <w:t xml:space="preserve"> The HHS Secretary must also report to these committees within 60 days of the enactment of the CARES </w:t>
      </w:r>
      <w:r w:rsidR="00AD03EF">
        <w:rPr>
          <w:rFonts w:asciiTheme="minorHAnsi" w:hAnsiTheme="minorHAnsi" w:cstheme="minorHAnsi"/>
          <w:sz w:val="22"/>
          <w:szCs w:val="22"/>
        </w:rPr>
        <w:t>A</w:t>
      </w:r>
      <w:r w:rsidR="00172591" w:rsidRPr="00485353">
        <w:rPr>
          <w:rFonts w:asciiTheme="minorHAnsi" w:hAnsiTheme="minorHAnsi" w:cstheme="minorHAnsi"/>
          <w:sz w:val="22"/>
          <w:szCs w:val="22"/>
        </w:rPr>
        <w:t xml:space="preserve">ct and </w:t>
      </w:r>
      <w:r w:rsidR="006D22B5" w:rsidRPr="00485353">
        <w:rPr>
          <w:rFonts w:asciiTheme="minorHAnsi" w:hAnsiTheme="minorHAnsi" w:cstheme="minorHAnsi"/>
          <w:sz w:val="22"/>
          <w:szCs w:val="22"/>
        </w:rPr>
        <w:t xml:space="preserve">update the committees every 60 days </w:t>
      </w:r>
      <w:r w:rsidR="000A6BD3" w:rsidRPr="00485353">
        <w:rPr>
          <w:rFonts w:asciiTheme="minorHAnsi" w:hAnsiTheme="minorHAnsi" w:cstheme="minorHAnsi"/>
          <w:sz w:val="22"/>
          <w:szCs w:val="22"/>
        </w:rPr>
        <w:t xml:space="preserve">thereafter until all the funds are spent. </w:t>
      </w:r>
      <w:r w:rsidR="00C0225C" w:rsidRPr="00485353">
        <w:rPr>
          <w:rFonts w:asciiTheme="minorHAnsi" w:hAnsiTheme="minorHAnsi" w:cstheme="minorHAnsi"/>
          <w:b/>
          <w:bCs/>
          <w:sz w:val="22"/>
          <w:szCs w:val="22"/>
        </w:rPr>
        <w:br/>
      </w:r>
    </w:p>
    <w:p w14:paraId="5AE122CF" w14:textId="1F9C511A" w:rsidR="00C75AB7" w:rsidRPr="00DC10DC" w:rsidRDefault="00FB6C16" w:rsidP="00DC10DC">
      <w:pPr>
        <w:rPr>
          <w:rFonts w:asciiTheme="minorHAnsi" w:hAnsiTheme="minorHAnsi" w:cstheme="minorHAnsi"/>
          <w:b/>
          <w:bCs/>
          <w:sz w:val="22"/>
          <w:szCs w:val="22"/>
        </w:rPr>
      </w:pPr>
      <w:r w:rsidRPr="00DC10DC">
        <w:rPr>
          <w:rFonts w:asciiTheme="minorHAnsi" w:hAnsiTheme="minorHAnsi" w:cstheme="minorHAnsi"/>
          <w:b/>
          <w:bCs/>
          <w:sz w:val="22"/>
          <w:szCs w:val="22"/>
        </w:rPr>
        <w:t xml:space="preserve">Q. </w:t>
      </w:r>
      <w:r w:rsidR="00C75AB7" w:rsidRPr="00DC10DC">
        <w:rPr>
          <w:rFonts w:asciiTheme="minorHAnsi" w:hAnsiTheme="minorHAnsi" w:cstheme="minorHAnsi"/>
          <w:b/>
          <w:bCs/>
          <w:sz w:val="22"/>
          <w:szCs w:val="22"/>
        </w:rPr>
        <w:t xml:space="preserve">How will HHS distribute the remaining dollars and what </w:t>
      </w:r>
      <w:r w:rsidR="00EA4264" w:rsidRPr="00DC10DC">
        <w:rPr>
          <w:rFonts w:asciiTheme="minorHAnsi" w:hAnsiTheme="minorHAnsi" w:cstheme="minorHAnsi"/>
          <w:b/>
          <w:bCs/>
          <w:sz w:val="22"/>
          <w:szCs w:val="22"/>
        </w:rPr>
        <w:t>providers,</w:t>
      </w:r>
      <w:r w:rsidR="00C75AB7" w:rsidRPr="00DC10DC">
        <w:rPr>
          <w:rFonts w:asciiTheme="minorHAnsi" w:hAnsiTheme="minorHAnsi" w:cstheme="minorHAnsi"/>
          <w:b/>
          <w:bCs/>
          <w:sz w:val="22"/>
          <w:szCs w:val="22"/>
        </w:rPr>
        <w:t xml:space="preserve"> or expenses will it be for</w:t>
      </w:r>
      <w:r w:rsidR="00811CEA" w:rsidRPr="00DC10DC">
        <w:rPr>
          <w:rFonts w:asciiTheme="minorHAnsi" w:hAnsiTheme="minorHAnsi" w:cstheme="minorHAnsi"/>
          <w:b/>
          <w:bCs/>
          <w:sz w:val="22"/>
          <w:szCs w:val="22"/>
        </w:rPr>
        <w:t>?</w:t>
      </w:r>
    </w:p>
    <w:p w14:paraId="0CC51ECF" w14:textId="7D2D5F4D" w:rsidR="00B22E21" w:rsidRPr="00485353" w:rsidRDefault="00C75AB7" w:rsidP="00811CEA">
      <w:pPr>
        <w:pStyle w:val="Heading2"/>
        <w:ind w:left="270"/>
        <w:rPr>
          <w:rFonts w:asciiTheme="minorHAnsi" w:hAnsiTheme="minorHAnsi" w:cstheme="minorHAnsi"/>
          <w:b w:val="0"/>
          <w:bCs w:val="0"/>
          <w:sz w:val="22"/>
          <w:szCs w:val="22"/>
        </w:rPr>
      </w:pPr>
      <w:r w:rsidRPr="00485353">
        <w:rPr>
          <w:rFonts w:asciiTheme="minorHAnsi" w:hAnsiTheme="minorHAnsi" w:cstheme="minorHAnsi"/>
          <w:sz w:val="22"/>
          <w:szCs w:val="22"/>
        </w:rPr>
        <w:t xml:space="preserve">Answer: </w:t>
      </w:r>
      <w:r w:rsidR="003075DF" w:rsidRPr="00485353">
        <w:rPr>
          <w:rFonts w:asciiTheme="minorHAnsi" w:hAnsiTheme="minorHAnsi" w:cstheme="minorHAnsi"/>
          <w:sz w:val="22"/>
          <w:szCs w:val="22"/>
        </w:rPr>
        <w:t xml:space="preserve"> </w:t>
      </w:r>
      <w:r w:rsidR="00CB65DE" w:rsidRPr="00485353">
        <w:rPr>
          <w:rFonts w:asciiTheme="minorHAnsi" w:hAnsiTheme="minorHAnsi" w:cstheme="minorHAnsi"/>
          <w:color w:val="FF0000"/>
          <w:sz w:val="22"/>
          <w:szCs w:val="22"/>
        </w:rPr>
        <w:t xml:space="preserve">UPDATE </w:t>
      </w:r>
      <w:r w:rsidR="009701BD">
        <w:rPr>
          <w:rFonts w:asciiTheme="minorHAnsi" w:hAnsiTheme="minorHAnsi" w:cstheme="minorHAnsi"/>
          <w:color w:val="FF0000"/>
          <w:sz w:val="22"/>
          <w:szCs w:val="22"/>
        </w:rPr>
        <w:t>–</w:t>
      </w:r>
      <w:r w:rsidR="00CB65DE" w:rsidRPr="00485353">
        <w:rPr>
          <w:rFonts w:asciiTheme="minorHAnsi" w:hAnsiTheme="minorHAnsi" w:cstheme="minorHAnsi"/>
          <w:color w:val="FF0000"/>
          <w:sz w:val="22"/>
          <w:szCs w:val="22"/>
        </w:rPr>
        <w:t xml:space="preserve"> </w:t>
      </w:r>
      <w:r w:rsidR="009701BD">
        <w:rPr>
          <w:rFonts w:asciiTheme="minorHAnsi" w:hAnsiTheme="minorHAnsi" w:cstheme="minorHAnsi"/>
          <w:color w:val="FF0000"/>
          <w:sz w:val="22"/>
          <w:szCs w:val="22"/>
        </w:rPr>
        <w:t>5/2</w:t>
      </w:r>
      <w:r w:rsidR="004B0194">
        <w:rPr>
          <w:rFonts w:asciiTheme="minorHAnsi" w:hAnsiTheme="minorHAnsi" w:cstheme="minorHAnsi"/>
          <w:color w:val="FF0000"/>
          <w:sz w:val="22"/>
          <w:szCs w:val="22"/>
        </w:rPr>
        <w:t>2:</w:t>
      </w:r>
      <w:r w:rsidR="006765C9" w:rsidRPr="00485353">
        <w:rPr>
          <w:rFonts w:asciiTheme="minorHAnsi" w:hAnsiTheme="minorHAnsi" w:cstheme="minorHAnsi"/>
          <w:b w:val="0"/>
          <w:bCs w:val="0"/>
          <w:color w:val="000000" w:themeColor="text1"/>
          <w:sz w:val="22"/>
          <w:szCs w:val="22"/>
        </w:rPr>
        <w:t>As of April 2</w:t>
      </w:r>
      <w:r w:rsidR="009654E5" w:rsidRPr="00485353">
        <w:rPr>
          <w:rFonts w:asciiTheme="minorHAnsi" w:hAnsiTheme="minorHAnsi" w:cstheme="minorHAnsi"/>
          <w:b w:val="0"/>
          <w:bCs w:val="0"/>
          <w:color w:val="000000" w:themeColor="text1"/>
          <w:sz w:val="22"/>
          <w:szCs w:val="22"/>
        </w:rPr>
        <w:t>4</w:t>
      </w:r>
      <w:r w:rsidR="006765C9" w:rsidRPr="00485353">
        <w:rPr>
          <w:rFonts w:asciiTheme="minorHAnsi" w:hAnsiTheme="minorHAnsi" w:cstheme="minorHAnsi"/>
          <w:b w:val="0"/>
          <w:bCs w:val="0"/>
          <w:color w:val="000000" w:themeColor="text1"/>
          <w:sz w:val="22"/>
          <w:szCs w:val="22"/>
        </w:rPr>
        <w:t>,</w:t>
      </w:r>
      <w:r w:rsidR="006765C9" w:rsidRPr="00485353">
        <w:rPr>
          <w:rFonts w:asciiTheme="minorHAnsi" w:hAnsiTheme="minorHAnsi" w:cstheme="minorHAnsi"/>
          <w:color w:val="000000" w:themeColor="text1"/>
          <w:sz w:val="22"/>
          <w:szCs w:val="22"/>
        </w:rPr>
        <w:t xml:space="preserve"> </w:t>
      </w:r>
      <w:r w:rsidR="006765C9" w:rsidRPr="00485353">
        <w:rPr>
          <w:rFonts w:asciiTheme="minorHAnsi" w:hAnsiTheme="minorHAnsi" w:cstheme="minorHAnsi"/>
          <w:b w:val="0"/>
          <w:bCs w:val="0"/>
          <w:color w:val="000000" w:themeColor="text1"/>
          <w:sz w:val="22"/>
          <w:szCs w:val="22"/>
        </w:rPr>
        <w:t xml:space="preserve">the second </w:t>
      </w:r>
      <w:r w:rsidR="009654E5" w:rsidRPr="00485353">
        <w:rPr>
          <w:rFonts w:asciiTheme="minorHAnsi" w:hAnsiTheme="minorHAnsi" w:cstheme="minorHAnsi"/>
          <w:b w:val="0"/>
          <w:bCs w:val="0"/>
          <w:color w:val="000000" w:themeColor="text1"/>
          <w:sz w:val="22"/>
          <w:szCs w:val="22"/>
        </w:rPr>
        <w:t>round</w:t>
      </w:r>
      <w:r w:rsidR="006765C9" w:rsidRPr="00485353">
        <w:rPr>
          <w:rFonts w:asciiTheme="minorHAnsi" w:hAnsiTheme="minorHAnsi" w:cstheme="minorHAnsi"/>
          <w:b w:val="0"/>
          <w:bCs w:val="0"/>
          <w:color w:val="000000" w:themeColor="text1"/>
          <w:sz w:val="22"/>
          <w:szCs w:val="22"/>
        </w:rPr>
        <w:t xml:space="preserve"> of </w:t>
      </w:r>
      <w:r w:rsidR="00AF6184" w:rsidRPr="00485353">
        <w:rPr>
          <w:rFonts w:asciiTheme="minorHAnsi" w:hAnsiTheme="minorHAnsi" w:cstheme="minorHAnsi"/>
          <w:b w:val="0"/>
          <w:bCs w:val="0"/>
          <w:color w:val="000000" w:themeColor="text1"/>
          <w:sz w:val="22"/>
          <w:szCs w:val="22"/>
        </w:rPr>
        <w:t xml:space="preserve">general distribution </w:t>
      </w:r>
      <w:r w:rsidR="006765C9" w:rsidRPr="00485353">
        <w:rPr>
          <w:rFonts w:asciiTheme="minorHAnsi" w:hAnsiTheme="minorHAnsi" w:cstheme="minorHAnsi"/>
          <w:b w:val="0"/>
          <w:bCs w:val="0"/>
          <w:color w:val="000000" w:themeColor="text1"/>
          <w:sz w:val="22"/>
          <w:szCs w:val="22"/>
        </w:rPr>
        <w:t xml:space="preserve">funds </w:t>
      </w:r>
      <w:r w:rsidR="009654E5" w:rsidRPr="00485353">
        <w:rPr>
          <w:rFonts w:asciiTheme="minorHAnsi" w:hAnsiTheme="minorHAnsi" w:cstheme="minorHAnsi"/>
          <w:b w:val="0"/>
          <w:bCs w:val="0"/>
          <w:color w:val="000000" w:themeColor="text1"/>
          <w:sz w:val="22"/>
          <w:szCs w:val="22"/>
        </w:rPr>
        <w:t>were</w:t>
      </w:r>
      <w:r w:rsidR="006765C9" w:rsidRPr="00485353">
        <w:rPr>
          <w:rFonts w:asciiTheme="minorHAnsi" w:hAnsiTheme="minorHAnsi" w:cstheme="minorHAnsi"/>
          <w:b w:val="0"/>
          <w:bCs w:val="0"/>
          <w:color w:val="000000" w:themeColor="text1"/>
          <w:sz w:val="22"/>
          <w:szCs w:val="22"/>
        </w:rPr>
        <w:t xml:space="preserve"> distributed to providers</w:t>
      </w:r>
      <w:r w:rsidR="009654E5" w:rsidRPr="00485353">
        <w:rPr>
          <w:rFonts w:asciiTheme="minorHAnsi" w:hAnsiTheme="minorHAnsi" w:cstheme="minorHAnsi"/>
          <w:b w:val="0"/>
          <w:bCs w:val="0"/>
          <w:color w:val="000000" w:themeColor="text1"/>
          <w:sz w:val="22"/>
          <w:szCs w:val="22"/>
        </w:rPr>
        <w:t>:</w:t>
      </w:r>
      <w:r w:rsidR="006765C9" w:rsidRPr="00485353">
        <w:rPr>
          <w:rFonts w:asciiTheme="minorHAnsi" w:hAnsiTheme="minorHAnsi" w:cstheme="minorHAnsi"/>
          <w:b w:val="0"/>
          <w:bCs w:val="0"/>
          <w:color w:val="000000" w:themeColor="text1"/>
          <w:sz w:val="22"/>
          <w:szCs w:val="22"/>
        </w:rPr>
        <w:t xml:space="preserve"> for whom a small share of their revenue is derived from Medicare FFS</w:t>
      </w:r>
      <w:r w:rsidR="009654E5" w:rsidRPr="00485353">
        <w:rPr>
          <w:rFonts w:asciiTheme="minorHAnsi" w:hAnsiTheme="minorHAnsi" w:cstheme="minorHAnsi"/>
          <w:b w:val="0"/>
          <w:bCs w:val="0"/>
          <w:color w:val="000000" w:themeColor="text1"/>
          <w:sz w:val="22"/>
          <w:szCs w:val="22"/>
        </w:rPr>
        <w:t xml:space="preserve">. </w:t>
      </w:r>
      <w:r w:rsidR="00941A0F">
        <w:rPr>
          <w:rFonts w:asciiTheme="minorHAnsi" w:hAnsiTheme="minorHAnsi" w:cstheme="minorHAnsi"/>
          <w:b w:val="0"/>
          <w:bCs w:val="0"/>
          <w:color w:val="000000" w:themeColor="text1"/>
          <w:sz w:val="22"/>
          <w:szCs w:val="22"/>
        </w:rPr>
        <w:t xml:space="preserve">HHS has distributed targeted funds to </w:t>
      </w:r>
      <w:r w:rsidR="006765C9" w:rsidRPr="00485353">
        <w:rPr>
          <w:rFonts w:asciiTheme="minorHAnsi" w:hAnsiTheme="minorHAnsi" w:cstheme="minorHAnsi"/>
          <w:b w:val="0"/>
          <w:bCs w:val="0"/>
          <w:color w:val="000000" w:themeColor="text1"/>
          <w:sz w:val="22"/>
          <w:szCs w:val="22"/>
        </w:rPr>
        <w:t xml:space="preserve">hospitals in </w:t>
      </w:r>
      <w:r w:rsidR="00941A0F">
        <w:rPr>
          <w:rFonts w:asciiTheme="minorHAnsi" w:hAnsiTheme="minorHAnsi" w:cstheme="minorHAnsi"/>
          <w:b w:val="0"/>
          <w:bCs w:val="0"/>
          <w:color w:val="000000" w:themeColor="text1"/>
          <w:sz w:val="22"/>
          <w:szCs w:val="22"/>
        </w:rPr>
        <w:t>COVID-19 hotspots</w:t>
      </w:r>
      <w:r w:rsidR="006765C9" w:rsidRPr="00485353">
        <w:rPr>
          <w:rFonts w:asciiTheme="minorHAnsi" w:hAnsiTheme="minorHAnsi" w:cstheme="minorHAnsi"/>
          <w:b w:val="0"/>
          <w:bCs w:val="0"/>
          <w:color w:val="000000" w:themeColor="text1"/>
          <w:sz w:val="22"/>
          <w:szCs w:val="22"/>
        </w:rPr>
        <w:t xml:space="preserve">, rural health clinics and hospitals, </w:t>
      </w:r>
      <w:r w:rsidR="003B310E" w:rsidRPr="00485353">
        <w:rPr>
          <w:rFonts w:asciiTheme="minorHAnsi" w:hAnsiTheme="minorHAnsi" w:cstheme="minorHAnsi"/>
          <w:b w:val="0"/>
          <w:bCs w:val="0"/>
          <w:color w:val="000000" w:themeColor="text1"/>
          <w:sz w:val="22"/>
          <w:szCs w:val="22"/>
        </w:rPr>
        <w:t xml:space="preserve">and </w:t>
      </w:r>
      <w:r w:rsidR="006765C9" w:rsidRPr="00485353">
        <w:rPr>
          <w:rFonts w:asciiTheme="minorHAnsi" w:hAnsiTheme="minorHAnsi" w:cstheme="minorHAnsi"/>
          <w:b w:val="0"/>
          <w:bCs w:val="0"/>
          <w:color w:val="000000" w:themeColor="text1"/>
          <w:sz w:val="22"/>
          <w:szCs w:val="22"/>
        </w:rPr>
        <w:t>Indian Health Service facilities</w:t>
      </w:r>
      <w:r w:rsidR="003B310E" w:rsidRPr="00485353">
        <w:rPr>
          <w:rFonts w:asciiTheme="minorHAnsi" w:hAnsiTheme="minorHAnsi" w:cstheme="minorHAnsi"/>
          <w:b w:val="0"/>
          <w:bCs w:val="0"/>
          <w:color w:val="000000" w:themeColor="text1"/>
          <w:sz w:val="22"/>
          <w:szCs w:val="22"/>
        </w:rPr>
        <w:t xml:space="preserve">. </w:t>
      </w:r>
      <w:r w:rsidR="0066331A">
        <w:rPr>
          <w:rFonts w:asciiTheme="minorHAnsi" w:hAnsiTheme="minorHAnsi" w:cstheme="minorHAnsi"/>
          <w:b w:val="0"/>
          <w:bCs w:val="0"/>
          <w:color w:val="000000" w:themeColor="text1"/>
          <w:sz w:val="22"/>
          <w:szCs w:val="22"/>
        </w:rPr>
        <w:t>On May 22, HHS sent a</w:t>
      </w:r>
      <w:r w:rsidR="004A4C0F">
        <w:rPr>
          <w:rFonts w:asciiTheme="minorHAnsi" w:hAnsiTheme="minorHAnsi" w:cstheme="minorHAnsi"/>
          <w:b w:val="0"/>
          <w:bCs w:val="0"/>
          <w:color w:val="000000" w:themeColor="text1"/>
          <w:sz w:val="22"/>
          <w:szCs w:val="22"/>
        </w:rPr>
        <w:t xml:space="preserve"> $4.8 billion</w:t>
      </w:r>
      <w:r w:rsidR="0066331A">
        <w:rPr>
          <w:rFonts w:asciiTheme="minorHAnsi" w:hAnsiTheme="minorHAnsi" w:cstheme="minorHAnsi"/>
          <w:b w:val="0"/>
          <w:bCs w:val="0"/>
          <w:color w:val="000000" w:themeColor="text1"/>
          <w:sz w:val="22"/>
          <w:szCs w:val="22"/>
        </w:rPr>
        <w:t xml:space="preserve"> targeted distribution out to </w:t>
      </w:r>
      <w:r w:rsidR="004A4C0F">
        <w:rPr>
          <w:rFonts w:asciiTheme="minorHAnsi" w:hAnsiTheme="minorHAnsi" w:cstheme="minorHAnsi"/>
          <w:b w:val="0"/>
          <w:bCs w:val="0"/>
          <w:color w:val="000000" w:themeColor="text1"/>
          <w:sz w:val="22"/>
          <w:szCs w:val="22"/>
        </w:rPr>
        <w:t>15,600 skilled nursing facilities and 333 Medicaid only nursing homes and $500 million</w:t>
      </w:r>
      <w:r w:rsidR="0034556E">
        <w:rPr>
          <w:rFonts w:asciiTheme="minorHAnsi" w:hAnsiTheme="minorHAnsi" w:cstheme="minorHAnsi"/>
          <w:b w:val="0"/>
          <w:bCs w:val="0"/>
          <w:color w:val="000000" w:themeColor="text1"/>
          <w:sz w:val="22"/>
          <w:szCs w:val="22"/>
        </w:rPr>
        <w:t xml:space="preserve"> to tribal nursing homes</w:t>
      </w:r>
      <w:r w:rsidR="004A4C0F">
        <w:rPr>
          <w:rFonts w:asciiTheme="minorHAnsi" w:hAnsiTheme="minorHAnsi" w:cstheme="minorHAnsi"/>
          <w:b w:val="0"/>
          <w:bCs w:val="0"/>
          <w:color w:val="000000" w:themeColor="text1"/>
          <w:sz w:val="22"/>
          <w:szCs w:val="22"/>
        </w:rPr>
        <w:t xml:space="preserve">. </w:t>
      </w:r>
      <w:r w:rsidR="0034556E">
        <w:rPr>
          <w:rFonts w:asciiTheme="minorHAnsi" w:hAnsiTheme="minorHAnsi" w:cstheme="minorHAnsi"/>
          <w:b w:val="0"/>
          <w:bCs w:val="0"/>
          <w:color w:val="000000" w:themeColor="text1"/>
          <w:sz w:val="22"/>
          <w:szCs w:val="22"/>
        </w:rPr>
        <w:t>Not all payments to Medicaid-only nursing homes have been completed</w:t>
      </w:r>
      <w:r w:rsidR="00366B28">
        <w:rPr>
          <w:rFonts w:asciiTheme="minorHAnsi" w:hAnsiTheme="minorHAnsi" w:cstheme="minorHAnsi"/>
          <w:b w:val="0"/>
          <w:bCs w:val="0"/>
          <w:color w:val="000000" w:themeColor="text1"/>
          <w:sz w:val="22"/>
          <w:szCs w:val="22"/>
        </w:rPr>
        <w:t xml:space="preserve"> due to data issues. HHS will send </w:t>
      </w:r>
      <w:r w:rsidR="003B0727">
        <w:rPr>
          <w:rFonts w:asciiTheme="minorHAnsi" w:hAnsiTheme="minorHAnsi" w:cstheme="minorHAnsi"/>
          <w:b w:val="0"/>
          <w:bCs w:val="0"/>
          <w:color w:val="000000" w:themeColor="text1"/>
          <w:sz w:val="22"/>
          <w:szCs w:val="22"/>
        </w:rPr>
        <w:t xml:space="preserve">funds to </w:t>
      </w:r>
      <w:r w:rsidR="009123F3">
        <w:rPr>
          <w:rFonts w:asciiTheme="minorHAnsi" w:hAnsiTheme="minorHAnsi" w:cstheme="minorHAnsi"/>
          <w:b w:val="0"/>
          <w:bCs w:val="0"/>
          <w:color w:val="000000" w:themeColor="text1"/>
          <w:sz w:val="22"/>
          <w:szCs w:val="22"/>
        </w:rPr>
        <w:t>dentists</w:t>
      </w:r>
      <w:r w:rsidR="00C22836">
        <w:rPr>
          <w:rFonts w:asciiTheme="minorHAnsi" w:hAnsiTheme="minorHAnsi" w:cstheme="minorHAnsi"/>
          <w:b w:val="0"/>
          <w:bCs w:val="0"/>
          <w:color w:val="000000" w:themeColor="text1"/>
          <w:sz w:val="22"/>
          <w:szCs w:val="22"/>
        </w:rPr>
        <w:t xml:space="preserve"> </w:t>
      </w:r>
      <w:r w:rsidR="003B0727">
        <w:rPr>
          <w:rFonts w:asciiTheme="minorHAnsi" w:hAnsiTheme="minorHAnsi" w:cstheme="minorHAnsi"/>
          <w:b w:val="0"/>
          <w:bCs w:val="0"/>
          <w:color w:val="000000" w:themeColor="text1"/>
          <w:sz w:val="22"/>
          <w:szCs w:val="22"/>
        </w:rPr>
        <w:t>“soon” as was stated on May 22.  Additional distributions will continue to roll out to hot spots</w:t>
      </w:r>
      <w:r w:rsidR="0006123A">
        <w:rPr>
          <w:rFonts w:asciiTheme="minorHAnsi" w:hAnsiTheme="minorHAnsi" w:cstheme="minorHAnsi"/>
          <w:b w:val="0"/>
          <w:bCs w:val="0"/>
          <w:color w:val="000000" w:themeColor="text1"/>
          <w:sz w:val="22"/>
          <w:szCs w:val="22"/>
        </w:rPr>
        <w:t xml:space="preserve"> and other non-Medicare providers</w:t>
      </w:r>
      <w:r w:rsidR="00641B27">
        <w:rPr>
          <w:rFonts w:asciiTheme="minorHAnsi" w:hAnsiTheme="minorHAnsi" w:cstheme="minorHAnsi"/>
          <w:b w:val="0"/>
          <w:bCs w:val="0"/>
          <w:color w:val="000000" w:themeColor="text1"/>
          <w:sz w:val="22"/>
          <w:szCs w:val="22"/>
        </w:rPr>
        <w:t xml:space="preserve">. </w:t>
      </w:r>
      <w:r w:rsidR="00994F92">
        <w:rPr>
          <w:rFonts w:asciiTheme="minorHAnsi" w:hAnsiTheme="minorHAnsi" w:cstheme="minorHAnsi"/>
          <w:b w:val="0"/>
          <w:bCs w:val="0"/>
          <w:color w:val="000000" w:themeColor="text1"/>
          <w:sz w:val="22"/>
          <w:szCs w:val="22"/>
        </w:rPr>
        <w:t xml:space="preserve">LeadingAge has advocated for </w:t>
      </w:r>
      <w:r w:rsidR="003D6DF9">
        <w:rPr>
          <w:rFonts w:asciiTheme="minorHAnsi" w:hAnsiTheme="minorHAnsi" w:cstheme="minorHAnsi"/>
          <w:b w:val="0"/>
          <w:bCs w:val="0"/>
          <w:color w:val="000000" w:themeColor="text1"/>
          <w:sz w:val="22"/>
          <w:szCs w:val="22"/>
        </w:rPr>
        <w:t xml:space="preserve">these targeted </w:t>
      </w:r>
      <w:r w:rsidR="00994F92">
        <w:rPr>
          <w:rFonts w:asciiTheme="minorHAnsi" w:hAnsiTheme="minorHAnsi" w:cstheme="minorHAnsi"/>
          <w:b w:val="0"/>
          <w:bCs w:val="0"/>
          <w:color w:val="000000" w:themeColor="text1"/>
          <w:sz w:val="22"/>
          <w:szCs w:val="22"/>
        </w:rPr>
        <w:t xml:space="preserve">distributions to </w:t>
      </w:r>
      <w:r w:rsidR="003D6DF9">
        <w:rPr>
          <w:rFonts w:asciiTheme="minorHAnsi" w:hAnsiTheme="minorHAnsi" w:cstheme="minorHAnsi"/>
          <w:b w:val="0"/>
          <w:bCs w:val="0"/>
          <w:color w:val="000000" w:themeColor="text1"/>
          <w:sz w:val="22"/>
          <w:szCs w:val="22"/>
        </w:rPr>
        <w:t xml:space="preserve">go to </w:t>
      </w:r>
      <w:r w:rsidR="00994F92">
        <w:rPr>
          <w:rFonts w:asciiTheme="minorHAnsi" w:hAnsiTheme="minorHAnsi" w:cstheme="minorHAnsi"/>
          <w:b w:val="0"/>
          <w:bCs w:val="0"/>
          <w:color w:val="000000" w:themeColor="text1"/>
          <w:sz w:val="22"/>
          <w:szCs w:val="22"/>
        </w:rPr>
        <w:t>adult day centers, assisted living, home and community-based services providers</w:t>
      </w:r>
      <w:r w:rsidR="00750303">
        <w:rPr>
          <w:rFonts w:asciiTheme="minorHAnsi" w:hAnsiTheme="minorHAnsi" w:cstheme="minorHAnsi"/>
          <w:b w:val="0"/>
          <w:bCs w:val="0"/>
          <w:color w:val="000000" w:themeColor="text1"/>
          <w:sz w:val="22"/>
          <w:szCs w:val="22"/>
        </w:rPr>
        <w:t>, PACE programs</w:t>
      </w:r>
      <w:r w:rsidR="00994F92">
        <w:rPr>
          <w:rFonts w:asciiTheme="minorHAnsi" w:hAnsiTheme="minorHAnsi" w:cstheme="minorHAnsi"/>
          <w:b w:val="0"/>
          <w:bCs w:val="0"/>
          <w:color w:val="000000" w:themeColor="text1"/>
          <w:sz w:val="22"/>
          <w:szCs w:val="22"/>
        </w:rPr>
        <w:t xml:space="preserve"> and </w:t>
      </w:r>
      <w:r w:rsidR="00CC6C7A">
        <w:rPr>
          <w:rFonts w:asciiTheme="minorHAnsi" w:hAnsiTheme="minorHAnsi" w:cstheme="minorHAnsi"/>
          <w:b w:val="0"/>
          <w:bCs w:val="0"/>
          <w:color w:val="000000" w:themeColor="text1"/>
          <w:sz w:val="22"/>
          <w:szCs w:val="22"/>
        </w:rPr>
        <w:t>Medicaid-only nursing homes</w:t>
      </w:r>
      <w:r w:rsidR="003075DF" w:rsidRPr="00485353">
        <w:rPr>
          <w:rFonts w:asciiTheme="minorHAnsi" w:hAnsiTheme="minorHAnsi" w:cstheme="minorHAnsi"/>
          <w:b w:val="0"/>
          <w:bCs w:val="0"/>
          <w:color w:val="000000" w:themeColor="text1"/>
          <w:sz w:val="22"/>
          <w:szCs w:val="22"/>
        </w:rPr>
        <w:t xml:space="preserve">. </w:t>
      </w:r>
    </w:p>
    <w:p w14:paraId="79C7AE47" w14:textId="6D3F899E" w:rsidR="009F7284" w:rsidRPr="00485353" w:rsidRDefault="00B22E21" w:rsidP="009C27EF">
      <w:pPr>
        <w:spacing w:before="100" w:beforeAutospacing="1" w:after="100" w:afterAutospacing="1"/>
        <w:ind w:left="270" w:hanging="270"/>
        <w:rPr>
          <w:rFonts w:asciiTheme="minorHAnsi" w:hAnsiTheme="minorHAnsi" w:cstheme="minorHAnsi"/>
          <w:b/>
          <w:bCs/>
          <w:sz w:val="22"/>
          <w:szCs w:val="22"/>
        </w:rPr>
      </w:pPr>
      <w:r w:rsidRPr="00485353">
        <w:rPr>
          <w:rFonts w:asciiTheme="minorHAnsi" w:hAnsiTheme="minorHAnsi" w:cstheme="minorHAnsi"/>
          <w:b/>
          <w:bCs/>
          <w:sz w:val="22"/>
          <w:szCs w:val="22"/>
        </w:rPr>
        <w:lastRenderedPageBreak/>
        <w:t xml:space="preserve">Q. </w:t>
      </w:r>
      <w:r w:rsidR="005C6938" w:rsidRPr="00485353">
        <w:rPr>
          <w:rFonts w:asciiTheme="minorHAnsi" w:hAnsiTheme="minorHAnsi" w:cstheme="minorHAnsi"/>
          <w:b/>
          <w:bCs/>
          <w:sz w:val="22"/>
          <w:szCs w:val="22"/>
        </w:rPr>
        <w:t>What must be reported</w:t>
      </w:r>
      <w:r w:rsidR="00E25D08" w:rsidRPr="00485353">
        <w:rPr>
          <w:rFonts w:asciiTheme="minorHAnsi" w:hAnsiTheme="minorHAnsi" w:cstheme="minorHAnsi"/>
          <w:b/>
          <w:bCs/>
          <w:sz w:val="22"/>
          <w:szCs w:val="22"/>
        </w:rPr>
        <w:t>? To whom shall it be reported? And when are these reports due?</w:t>
      </w:r>
      <w:r w:rsidR="00201E17" w:rsidRPr="00485353">
        <w:rPr>
          <w:rFonts w:asciiTheme="minorHAnsi" w:hAnsiTheme="minorHAnsi" w:cstheme="minorHAnsi"/>
          <w:b/>
          <w:bCs/>
          <w:sz w:val="22"/>
          <w:szCs w:val="22"/>
        </w:rPr>
        <w:t xml:space="preserve"> What funds do these reports cover?</w:t>
      </w:r>
    </w:p>
    <w:p w14:paraId="15979371" w14:textId="28D8A7D4" w:rsidR="003C4D05" w:rsidRPr="00485353" w:rsidRDefault="00C75AB7" w:rsidP="00306A02">
      <w:pPr>
        <w:pStyle w:val="NormalWeb"/>
        <w:ind w:left="360"/>
        <w:rPr>
          <w:rFonts w:asciiTheme="minorHAnsi" w:hAnsiTheme="minorHAnsi" w:cstheme="minorHAnsi"/>
          <w:sz w:val="22"/>
          <w:szCs w:val="22"/>
        </w:rPr>
      </w:pPr>
      <w:r w:rsidRPr="00485353">
        <w:rPr>
          <w:rFonts w:asciiTheme="minorHAnsi" w:hAnsiTheme="minorHAnsi" w:cstheme="minorHAnsi"/>
          <w:b/>
          <w:bCs/>
          <w:sz w:val="22"/>
          <w:szCs w:val="22"/>
        </w:rPr>
        <w:t>Answer:</w:t>
      </w:r>
      <w:r w:rsidR="00811CEA" w:rsidRPr="00485353">
        <w:rPr>
          <w:rFonts w:asciiTheme="minorHAnsi" w:hAnsiTheme="minorHAnsi" w:cstheme="minorHAnsi"/>
          <w:b/>
          <w:bCs/>
          <w:sz w:val="22"/>
          <w:szCs w:val="22"/>
        </w:rPr>
        <w:t xml:space="preserve"> </w:t>
      </w:r>
      <w:r w:rsidR="00ED6F85" w:rsidRPr="00485353">
        <w:rPr>
          <w:rFonts w:asciiTheme="minorHAnsi" w:hAnsiTheme="minorHAnsi" w:cstheme="minorHAnsi"/>
          <w:b/>
          <w:bCs/>
          <w:sz w:val="22"/>
          <w:szCs w:val="22"/>
        </w:rPr>
        <w:t xml:space="preserve"> </w:t>
      </w:r>
      <w:r w:rsidR="004E4880" w:rsidRPr="00485353">
        <w:rPr>
          <w:rFonts w:asciiTheme="minorHAnsi" w:hAnsiTheme="minorHAnsi" w:cstheme="minorHAnsi"/>
          <w:sz w:val="22"/>
          <w:szCs w:val="22"/>
        </w:rPr>
        <w:t xml:space="preserve">The first submission of </w:t>
      </w:r>
      <w:r w:rsidR="00121539" w:rsidRPr="00485353">
        <w:rPr>
          <w:rFonts w:asciiTheme="minorHAnsi" w:hAnsiTheme="minorHAnsi" w:cstheme="minorHAnsi"/>
          <w:sz w:val="22"/>
          <w:szCs w:val="22"/>
        </w:rPr>
        <w:t xml:space="preserve">financial </w:t>
      </w:r>
      <w:r w:rsidR="004E4880" w:rsidRPr="00485353">
        <w:rPr>
          <w:rFonts w:asciiTheme="minorHAnsi" w:hAnsiTheme="minorHAnsi" w:cstheme="minorHAnsi"/>
          <w:sz w:val="22"/>
          <w:szCs w:val="22"/>
        </w:rPr>
        <w:t>information to HHS is via the General Distribution portal</w:t>
      </w:r>
      <w:r w:rsidR="00D83702" w:rsidRPr="00485353">
        <w:rPr>
          <w:rFonts w:asciiTheme="minorHAnsi" w:hAnsiTheme="minorHAnsi" w:cstheme="minorHAnsi"/>
          <w:sz w:val="22"/>
          <w:szCs w:val="22"/>
        </w:rPr>
        <w:t xml:space="preserve"> and must be completed after attesting to the terms and conditions (which must be </w:t>
      </w:r>
      <w:r w:rsidR="00C822BC" w:rsidRPr="00485353">
        <w:rPr>
          <w:rFonts w:asciiTheme="minorHAnsi" w:hAnsiTheme="minorHAnsi" w:cstheme="minorHAnsi"/>
          <w:sz w:val="22"/>
          <w:szCs w:val="22"/>
        </w:rPr>
        <w:t xml:space="preserve">completed within </w:t>
      </w:r>
      <w:r w:rsidR="00C97F41" w:rsidRPr="00B77AD8">
        <w:rPr>
          <w:rFonts w:asciiTheme="minorHAnsi" w:hAnsiTheme="minorHAnsi" w:cstheme="minorHAnsi"/>
          <w:color w:val="000000" w:themeColor="text1"/>
          <w:sz w:val="22"/>
          <w:szCs w:val="22"/>
        </w:rPr>
        <w:t>45</w:t>
      </w:r>
      <w:r w:rsidR="00C822BC" w:rsidRPr="00B77AD8">
        <w:rPr>
          <w:rFonts w:asciiTheme="minorHAnsi" w:hAnsiTheme="minorHAnsi" w:cstheme="minorHAnsi"/>
          <w:color w:val="000000" w:themeColor="text1"/>
          <w:sz w:val="22"/>
          <w:szCs w:val="22"/>
        </w:rPr>
        <w:t xml:space="preserve"> </w:t>
      </w:r>
      <w:r w:rsidR="00C822BC" w:rsidRPr="00485353">
        <w:rPr>
          <w:rFonts w:asciiTheme="minorHAnsi" w:hAnsiTheme="minorHAnsi" w:cstheme="minorHAnsi"/>
          <w:sz w:val="22"/>
          <w:szCs w:val="22"/>
        </w:rPr>
        <w:t>days of the receipt of the payment)</w:t>
      </w:r>
      <w:r w:rsidR="00121539" w:rsidRPr="00485353">
        <w:rPr>
          <w:rFonts w:asciiTheme="minorHAnsi" w:hAnsiTheme="minorHAnsi" w:cstheme="minorHAnsi"/>
          <w:sz w:val="22"/>
          <w:szCs w:val="22"/>
        </w:rPr>
        <w:t xml:space="preserve">. By submitting the required IRS forms and lost revenue </w:t>
      </w:r>
      <w:r w:rsidR="003C4D05" w:rsidRPr="00485353">
        <w:rPr>
          <w:rFonts w:asciiTheme="minorHAnsi" w:hAnsiTheme="minorHAnsi" w:cstheme="minorHAnsi"/>
          <w:sz w:val="22"/>
          <w:szCs w:val="22"/>
        </w:rPr>
        <w:t xml:space="preserve">information, it </w:t>
      </w:r>
      <w:r w:rsidR="00F87046" w:rsidRPr="00485353">
        <w:rPr>
          <w:rFonts w:asciiTheme="minorHAnsi" w:hAnsiTheme="minorHAnsi" w:cstheme="minorHAnsi"/>
          <w:sz w:val="22"/>
          <w:szCs w:val="22"/>
        </w:rPr>
        <w:t>can</w:t>
      </w:r>
      <w:r w:rsidR="003C4D05" w:rsidRPr="00485353">
        <w:rPr>
          <w:rFonts w:asciiTheme="minorHAnsi" w:hAnsiTheme="minorHAnsi" w:cstheme="minorHAnsi"/>
          <w:sz w:val="22"/>
          <w:szCs w:val="22"/>
        </w:rPr>
        <w:t xml:space="preserve"> make providers eligible for an additional payment within 10 days of the submission. </w:t>
      </w:r>
    </w:p>
    <w:p w14:paraId="5DAE1CC9" w14:textId="6C071B06" w:rsidR="00ED6F85" w:rsidRPr="00485353" w:rsidRDefault="003C4D05" w:rsidP="00306A02">
      <w:pPr>
        <w:pStyle w:val="NormalWeb"/>
        <w:ind w:left="360"/>
        <w:rPr>
          <w:rFonts w:asciiTheme="minorHAnsi" w:hAnsiTheme="minorHAnsi" w:cstheme="minorHAnsi"/>
          <w:sz w:val="22"/>
          <w:szCs w:val="22"/>
        </w:rPr>
      </w:pPr>
      <w:r w:rsidRPr="00485353">
        <w:rPr>
          <w:rFonts w:asciiTheme="minorHAnsi" w:hAnsiTheme="minorHAnsi" w:cstheme="minorHAnsi"/>
          <w:sz w:val="22"/>
          <w:szCs w:val="22"/>
        </w:rPr>
        <w:t xml:space="preserve">In addition, </w:t>
      </w:r>
      <w:r w:rsidR="00ED6F85" w:rsidRPr="00485353">
        <w:rPr>
          <w:rFonts w:asciiTheme="minorHAnsi" w:hAnsiTheme="minorHAnsi" w:cstheme="minorHAnsi"/>
          <w:sz w:val="22"/>
          <w:szCs w:val="22"/>
        </w:rPr>
        <w:t xml:space="preserve">Providers are required under the </w:t>
      </w:r>
      <w:r w:rsidR="00E602AA" w:rsidRPr="00485353">
        <w:rPr>
          <w:rFonts w:asciiTheme="minorHAnsi" w:hAnsiTheme="minorHAnsi" w:cstheme="minorHAnsi"/>
          <w:sz w:val="22"/>
          <w:szCs w:val="22"/>
        </w:rPr>
        <w:t xml:space="preserve">Relief Fund </w:t>
      </w:r>
      <w:r w:rsidR="00ED6F85" w:rsidRPr="00485353">
        <w:rPr>
          <w:rFonts w:asciiTheme="minorHAnsi" w:hAnsiTheme="minorHAnsi" w:cstheme="minorHAnsi"/>
          <w:sz w:val="22"/>
          <w:szCs w:val="22"/>
        </w:rPr>
        <w:t xml:space="preserve">Terms and Conditions to </w:t>
      </w:r>
      <w:r w:rsidR="005B5A44" w:rsidRPr="00485353">
        <w:rPr>
          <w:rFonts w:asciiTheme="minorHAnsi" w:hAnsiTheme="minorHAnsi" w:cstheme="minorHAnsi"/>
          <w:sz w:val="22"/>
          <w:szCs w:val="22"/>
        </w:rPr>
        <w:t xml:space="preserve">submit a quarterly </w:t>
      </w:r>
      <w:r w:rsidR="00ED6F85" w:rsidRPr="00485353">
        <w:rPr>
          <w:rFonts w:asciiTheme="minorHAnsi" w:hAnsiTheme="minorHAnsi" w:cstheme="minorHAnsi"/>
          <w:sz w:val="22"/>
          <w:szCs w:val="22"/>
        </w:rPr>
        <w:t>report</w:t>
      </w:r>
      <w:r w:rsidR="000260DA" w:rsidRPr="00485353">
        <w:rPr>
          <w:rFonts w:asciiTheme="minorHAnsi" w:hAnsiTheme="minorHAnsi" w:cstheme="minorHAnsi"/>
          <w:sz w:val="22"/>
          <w:szCs w:val="22"/>
        </w:rPr>
        <w:t xml:space="preserve"> to</w:t>
      </w:r>
      <w:r w:rsidR="005B5A44" w:rsidRPr="00485353">
        <w:rPr>
          <w:rFonts w:asciiTheme="minorHAnsi" w:hAnsiTheme="minorHAnsi" w:cstheme="minorHAnsi"/>
          <w:sz w:val="22"/>
          <w:szCs w:val="22"/>
        </w:rPr>
        <w:t xml:space="preserve"> </w:t>
      </w:r>
      <w:r w:rsidR="000260DA" w:rsidRPr="00485353">
        <w:rPr>
          <w:rFonts w:asciiTheme="minorHAnsi" w:hAnsiTheme="minorHAnsi" w:cstheme="minorHAnsi"/>
          <w:sz w:val="22"/>
          <w:szCs w:val="22"/>
        </w:rPr>
        <w:t xml:space="preserve">the </w:t>
      </w:r>
      <w:r w:rsidR="005B5A44" w:rsidRPr="00485353">
        <w:rPr>
          <w:rFonts w:asciiTheme="minorHAnsi" w:hAnsiTheme="minorHAnsi" w:cstheme="minorHAnsi"/>
          <w:sz w:val="22"/>
          <w:szCs w:val="22"/>
        </w:rPr>
        <w:t>HHS Secretary and the Pandemic Response Accountability Committee</w:t>
      </w:r>
      <w:r w:rsidR="00E602AA" w:rsidRPr="00485353">
        <w:rPr>
          <w:rFonts w:asciiTheme="minorHAnsi" w:hAnsiTheme="minorHAnsi" w:cstheme="minorHAnsi"/>
          <w:sz w:val="22"/>
          <w:szCs w:val="22"/>
        </w:rPr>
        <w:t xml:space="preserve"> </w:t>
      </w:r>
      <w:r w:rsidR="007C21F3" w:rsidRPr="00485353">
        <w:rPr>
          <w:rFonts w:asciiTheme="minorHAnsi" w:hAnsiTheme="minorHAnsi" w:cstheme="minorHAnsi"/>
          <w:sz w:val="22"/>
          <w:szCs w:val="22"/>
        </w:rPr>
        <w:t xml:space="preserve">if the recipient received more than $150,000 across </w:t>
      </w:r>
      <w:r w:rsidR="00902539" w:rsidRPr="00485353">
        <w:rPr>
          <w:rFonts w:asciiTheme="minorHAnsi" w:hAnsiTheme="minorHAnsi" w:cstheme="minorHAnsi"/>
          <w:sz w:val="22"/>
          <w:szCs w:val="22"/>
        </w:rPr>
        <w:t xml:space="preserve">all </w:t>
      </w:r>
      <w:r w:rsidR="00E46579" w:rsidRPr="00485353">
        <w:rPr>
          <w:rFonts w:asciiTheme="minorHAnsi" w:hAnsiTheme="minorHAnsi" w:cstheme="minorHAnsi"/>
          <w:sz w:val="22"/>
          <w:szCs w:val="22"/>
        </w:rPr>
        <w:t>enacted stimulus bills/Acts</w:t>
      </w:r>
      <w:r w:rsidR="007C21F3" w:rsidRPr="00485353">
        <w:rPr>
          <w:rFonts w:asciiTheme="minorHAnsi" w:hAnsiTheme="minorHAnsi" w:cstheme="minorHAnsi"/>
          <w:sz w:val="22"/>
          <w:szCs w:val="22"/>
        </w:rPr>
        <w:t xml:space="preserve"> </w:t>
      </w:r>
      <w:r w:rsidR="00F6231C" w:rsidRPr="00485353">
        <w:rPr>
          <w:rFonts w:asciiTheme="minorHAnsi" w:hAnsiTheme="minorHAnsi" w:cstheme="minorHAnsi"/>
          <w:sz w:val="22"/>
          <w:szCs w:val="22"/>
        </w:rPr>
        <w:t xml:space="preserve">making appropriations for the coronavirus response and related activities. </w:t>
      </w:r>
      <w:r w:rsidR="009A6116" w:rsidRPr="00485353">
        <w:rPr>
          <w:rFonts w:asciiTheme="minorHAnsi" w:hAnsiTheme="minorHAnsi" w:cstheme="minorHAnsi"/>
          <w:b/>
          <w:bCs/>
          <w:sz w:val="22"/>
          <w:szCs w:val="22"/>
        </w:rPr>
        <w:t xml:space="preserve">Reporting Timeline: </w:t>
      </w:r>
      <w:r w:rsidR="00F6231C" w:rsidRPr="00485353">
        <w:rPr>
          <w:rFonts w:asciiTheme="minorHAnsi" w:hAnsiTheme="minorHAnsi" w:cstheme="minorHAnsi"/>
          <w:sz w:val="22"/>
          <w:szCs w:val="22"/>
        </w:rPr>
        <w:t xml:space="preserve">These reports will be due </w:t>
      </w:r>
      <w:r w:rsidR="00D237A2" w:rsidRPr="00485353">
        <w:rPr>
          <w:rFonts w:asciiTheme="minorHAnsi" w:hAnsiTheme="minorHAnsi" w:cstheme="minorHAnsi"/>
          <w:sz w:val="22"/>
          <w:szCs w:val="22"/>
        </w:rPr>
        <w:t>no later than 10 days following the calendar quarter end</w:t>
      </w:r>
      <w:r w:rsidR="000479A5" w:rsidRPr="00485353">
        <w:rPr>
          <w:rFonts w:asciiTheme="minorHAnsi" w:hAnsiTheme="minorHAnsi" w:cstheme="minorHAnsi"/>
          <w:sz w:val="22"/>
          <w:szCs w:val="22"/>
        </w:rPr>
        <w:t xml:space="preserve"> or minimally</w:t>
      </w:r>
      <w:r w:rsidR="007972CD" w:rsidRPr="00485353">
        <w:rPr>
          <w:rFonts w:asciiTheme="minorHAnsi" w:hAnsiTheme="minorHAnsi" w:cstheme="minorHAnsi"/>
          <w:sz w:val="22"/>
          <w:szCs w:val="22"/>
        </w:rPr>
        <w:t xml:space="preserve">: </w:t>
      </w:r>
      <w:r w:rsidR="00F6231C" w:rsidRPr="00485353">
        <w:rPr>
          <w:rFonts w:asciiTheme="minorHAnsi" w:hAnsiTheme="minorHAnsi" w:cstheme="minorHAnsi"/>
          <w:sz w:val="22"/>
          <w:szCs w:val="22"/>
        </w:rPr>
        <w:t>July 10</w:t>
      </w:r>
      <w:r w:rsidR="007972CD" w:rsidRPr="00485353">
        <w:rPr>
          <w:rFonts w:asciiTheme="minorHAnsi" w:hAnsiTheme="minorHAnsi" w:cstheme="minorHAnsi"/>
          <w:sz w:val="22"/>
          <w:szCs w:val="22"/>
        </w:rPr>
        <w:t xml:space="preserve">, 2020; </w:t>
      </w:r>
      <w:r w:rsidR="00F6231C" w:rsidRPr="00485353">
        <w:rPr>
          <w:rFonts w:asciiTheme="minorHAnsi" w:hAnsiTheme="minorHAnsi" w:cstheme="minorHAnsi"/>
          <w:sz w:val="22"/>
          <w:szCs w:val="22"/>
        </w:rPr>
        <w:t>October 10</w:t>
      </w:r>
      <w:r w:rsidR="007972CD" w:rsidRPr="00485353">
        <w:rPr>
          <w:rFonts w:asciiTheme="minorHAnsi" w:hAnsiTheme="minorHAnsi" w:cstheme="minorHAnsi"/>
          <w:sz w:val="22"/>
          <w:szCs w:val="22"/>
        </w:rPr>
        <w:t>,</w:t>
      </w:r>
      <w:r w:rsidR="00F6231C" w:rsidRPr="00485353">
        <w:rPr>
          <w:rFonts w:asciiTheme="minorHAnsi" w:hAnsiTheme="minorHAnsi" w:cstheme="minorHAnsi"/>
          <w:sz w:val="22"/>
          <w:szCs w:val="22"/>
        </w:rPr>
        <w:t xml:space="preserve"> 2020</w:t>
      </w:r>
      <w:r w:rsidR="007972CD" w:rsidRPr="00485353">
        <w:rPr>
          <w:rFonts w:asciiTheme="minorHAnsi" w:hAnsiTheme="minorHAnsi" w:cstheme="minorHAnsi"/>
          <w:sz w:val="22"/>
          <w:szCs w:val="22"/>
        </w:rPr>
        <w:t>;</w:t>
      </w:r>
      <w:r w:rsidR="00F6231C" w:rsidRPr="00485353">
        <w:rPr>
          <w:rFonts w:asciiTheme="minorHAnsi" w:hAnsiTheme="minorHAnsi" w:cstheme="minorHAnsi"/>
          <w:sz w:val="22"/>
          <w:szCs w:val="22"/>
        </w:rPr>
        <w:t xml:space="preserve"> and January 10, 2021. </w:t>
      </w:r>
      <w:r w:rsidR="00E8759A" w:rsidRPr="00485353">
        <w:rPr>
          <w:rFonts w:asciiTheme="minorHAnsi" w:hAnsiTheme="minorHAnsi" w:cstheme="minorHAnsi"/>
          <w:sz w:val="22"/>
          <w:szCs w:val="22"/>
        </w:rPr>
        <w:br/>
      </w:r>
      <w:r w:rsidR="00E602AA" w:rsidRPr="00485353">
        <w:rPr>
          <w:rFonts w:asciiTheme="minorHAnsi" w:hAnsiTheme="minorHAnsi" w:cstheme="minorHAnsi"/>
          <w:sz w:val="22"/>
          <w:szCs w:val="22"/>
        </w:rPr>
        <w:t>The report</w:t>
      </w:r>
      <w:r w:rsidR="008919C1" w:rsidRPr="00485353">
        <w:rPr>
          <w:rFonts w:asciiTheme="minorHAnsi" w:hAnsiTheme="minorHAnsi" w:cstheme="minorHAnsi"/>
          <w:sz w:val="22"/>
          <w:szCs w:val="22"/>
        </w:rPr>
        <w:t>s</w:t>
      </w:r>
      <w:r w:rsidR="00E602AA" w:rsidRPr="00485353">
        <w:rPr>
          <w:rFonts w:asciiTheme="minorHAnsi" w:hAnsiTheme="minorHAnsi" w:cstheme="minorHAnsi"/>
          <w:sz w:val="22"/>
          <w:szCs w:val="22"/>
        </w:rPr>
        <w:t xml:space="preserve"> must include the following content:</w:t>
      </w:r>
    </w:p>
    <w:p w14:paraId="2FA9D7DC" w14:textId="77777777" w:rsidR="008F36E3" w:rsidRPr="00485353" w:rsidRDefault="008F36E3" w:rsidP="006765C9">
      <w:pPr>
        <w:pStyle w:val="NormalWeb"/>
        <w:numPr>
          <w:ilvl w:val="0"/>
          <w:numId w:val="23"/>
        </w:numPr>
        <w:spacing w:after="120" w:afterAutospacing="0"/>
        <w:ind w:left="994"/>
        <w:rPr>
          <w:rFonts w:asciiTheme="minorHAnsi" w:hAnsiTheme="minorHAnsi" w:cstheme="minorHAnsi"/>
          <w:sz w:val="22"/>
          <w:szCs w:val="22"/>
        </w:rPr>
      </w:pPr>
      <w:r w:rsidRPr="00485353">
        <w:rPr>
          <w:rFonts w:asciiTheme="minorHAnsi" w:hAnsiTheme="minorHAnsi" w:cstheme="minorHAnsi"/>
          <w:sz w:val="22"/>
          <w:szCs w:val="22"/>
        </w:rPr>
        <w:t xml:space="preserve">Total amount of funds received from HHS under one of the Acts; </w:t>
      </w:r>
    </w:p>
    <w:p w14:paraId="57E07BC6" w14:textId="77777777" w:rsidR="00B3693D" w:rsidRPr="00485353" w:rsidRDefault="008F36E3" w:rsidP="006765C9">
      <w:pPr>
        <w:pStyle w:val="NormalWeb"/>
        <w:numPr>
          <w:ilvl w:val="0"/>
          <w:numId w:val="23"/>
        </w:numPr>
        <w:spacing w:after="120" w:afterAutospacing="0"/>
        <w:ind w:left="994"/>
        <w:rPr>
          <w:rFonts w:asciiTheme="minorHAnsi" w:hAnsiTheme="minorHAnsi" w:cstheme="minorHAnsi"/>
          <w:sz w:val="22"/>
          <w:szCs w:val="22"/>
        </w:rPr>
      </w:pPr>
      <w:r w:rsidRPr="00485353">
        <w:rPr>
          <w:rFonts w:asciiTheme="minorHAnsi" w:hAnsiTheme="minorHAnsi" w:cstheme="minorHAnsi"/>
          <w:sz w:val="22"/>
          <w:szCs w:val="22"/>
        </w:rPr>
        <w:t xml:space="preserve">Amount of </w:t>
      </w:r>
      <w:r w:rsidR="00B3693D" w:rsidRPr="00485353">
        <w:rPr>
          <w:rFonts w:asciiTheme="minorHAnsi" w:hAnsiTheme="minorHAnsi" w:cstheme="minorHAnsi"/>
          <w:sz w:val="22"/>
          <w:szCs w:val="22"/>
        </w:rPr>
        <w:t xml:space="preserve">received </w:t>
      </w:r>
      <w:r w:rsidRPr="00485353">
        <w:rPr>
          <w:rFonts w:asciiTheme="minorHAnsi" w:hAnsiTheme="minorHAnsi" w:cstheme="minorHAnsi"/>
          <w:sz w:val="22"/>
          <w:szCs w:val="22"/>
        </w:rPr>
        <w:t xml:space="preserve">funds that were expended or obligated for each project or activity; </w:t>
      </w:r>
    </w:p>
    <w:p w14:paraId="52F4119D" w14:textId="13F683CD" w:rsidR="008F36E3" w:rsidRPr="00485353" w:rsidRDefault="00B3693D" w:rsidP="006765C9">
      <w:pPr>
        <w:pStyle w:val="NormalWeb"/>
        <w:numPr>
          <w:ilvl w:val="0"/>
          <w:numId w:val="23"/>
        </w:numPr>
        <w:spacing w:after="120" w:afterAutospacing="0"/>
        <w:ind w:left="994"/>
        <w:rPr>
          <w:rFonts w:asciiTheme="minorHAnsi" w:hAnsiTheme="minorHAnsi" w:cstheme="minorHAnsi"/>
          <w:sz w:val="22"/>
          <w:szCs w:val="22"/>
        </w:rPr>
      </w:pPr>
      <w:r w:rsidRPr="00485353">
        <w:rPr>
          <w:rFonts w:asciiTheme="minorHAnsi" w:hAnsiTheme="minorHAnsi" w:cstheme="minorHAnsi"/>
          <w:sz w:val="22"/>
          <w:szCs w:val="22"/>
        </w:rPr>
        <w:t>D</w:t>
      </w:r>
      <w:r w:rsidR="008F36E3" w:rsidRPr="00485353">
        <w:rPr>
          <w:rFonts w:asciiTheme="minorHAnsi" w:hAnsiTheme="minorHAnsi" w:cstheme="minorHAnsi"/>
          <w:sz w:val="22"/>
          <w:szCs w:val="22"/>
        </w:rPr>
        <w:t xml:space="preserve">etailed list of all projects or activities for which large covered funds were expended or obligated, including: the name and description of the project or activity, and the estimated number of jobs created or retained by the project or activity, where applicable; and detailed information on any level of sub-contracts or subgrants awarded by the covered recipient or its subcontractors or subgrantees, to include the data elements required to comply with the Federal Funding Accountability and Transparency Act of 2006 allowing aggregate reporting on awards below $50,000 or to individuals, as prescribed by the Director of the Office of Management and Budget. </w:t>
      </w:r>
    </w:p>
    <w:p w14:paraId="4FE81155" w14:textId="72E713E0" w:rsidR="00125C52" w:rsidRPr="00485353" w:rsidRDefault="00D237A2" w:rsidP="005702E5">
      <w:pPr>
        <w:pStyle w:val="NormalWeb"/>
        <w:ind w:left="360"/>
        <w:rPr>
          <w:rFonts w:asciiTheme="minorHAnsi" w:hAnsiTheme="minorHAnsi" w:cstheme="minorHAnsi"/>
          <w:sz w:val="22"/>
          <w:szCs w:val="22"/>
        </w:rPr>
      </w:pPr>
      <w:r w:rsidRPr="00485353">
        <w:rPr>
          <w:rFonts w:asciiTheme="minorHAnsi" w:hAnsiTheme="minorHAnsi" w:cstheme="minorHAnsi"/>
          <w:sz w:val="22"/>
          <w:szCs w:val="22"/>
        </w:rPr>
        <w:t xml:space="preserve">Funds specifically covered by the reporting requirement include: </w:t>
      </w:r>
      <w:r w:rsidR="00403842" w:rsidRPr="00485353">
        <w:rPr>
          <w:rFonts w:asciiTheme="minorHAnsi" w:hAnsiTheme="minorHAnsi" w:cstheme="minorHAnsi"/>
          <w:sz w:val="22"/>
          <w:szCs w:val="22"/>
        </w:rPr>
        <w:t>Coronavirus Aid, Relief, and Economics Security</w:t>
      </w:r>
      <w:r w:rsidRPr="00485353">
        <w:rPr>
          <w:rFonts w:asciiTheme="minorHAnsi" w:hAnsiTheme="minorHAnsi" w:cstheme="minorHAnsi"/>
          <w:sz w:val="22"/>
          <w:szCs w:val="22"/>
        </w:rPr>
        <w:t>(CARES)</w:t>
      </w:r>
      <w:r w:rsidR="00403842" w:rsidRPr="00485353">
        <w:rPr>
          <w:rFonts w:asciiTheme="minorHAnsi" w:hAnsiTheme="minorHAnsi" w:cstheme="minorHAnsi"/>
          <w:sz w:val="22"/>
          <w:szCs w:val="22"/>
        </w:rPr>
        <w:t xml:space="preserve"> Act (P.L. 116-136), the Coronavirus Preparedness and Response Supplemental Appropriations Act (P.L. 116-123), the Families First Coronavirus Response Act (P.L. 116-127), or any other Act primarily making appropriations for the coronavirus response and related activities.</w:t>
      </w:r>
      <w:r w:rsidR="00B8580A" w:rsidRPr="00485353">
        <w:rPr>
          <w:rFonts w:asciiTheme="minorHAnsi" w:hAnsiTheme="minorHAnsi" w:cstheme="minorHAnsi"/>
          <w:sz w:val="22"/>
          <w:szCs w:val="22"/>
        </w:rPr>
        <w:t xml:space="preserve"> </w:t>
      </w:r>
    </w:p>
    <w:p w14:paraId="25F26DB7" w14:textId="22932E31" w:rsidR="00DF46D7" w:rsidRPr="00485353" w:rsidRDefault="00DF46D7" w:rsidP="005702E5">
      <w:pPr>
        <w:pStyle w:val="NormalWeb"/>
        <w:ind w:left="360"/>
        <w:rPr>
          <w:rFonts w:asciiTheme="minorHAnsi" w:hAnsiTheme="minorHAnsi" w:cstheme="minorHAnsi"/>
          <w:sz w:val="22"/>
          <w:szCs w:val="22"/>
        </w:rPr>
      </w:pPr>
      <w:r w:rsidRPr="00485353">
        <w:rPr>
          <w:rFonts w:asciiTheme="minorHAnsi" w:hAnsiTheme="minorHAnsi" w:cstheme="minorHAnsi"/>
          <w:b/>
          <w:bCs/>
          <w:color w:val="FF0000"/>
          <w:sz w:val="22"/>
          <w:szCs w:val="22"/>
        </w:rPr>
        <w:t xml:space="preserve">UPDATE – </w:t>
      </w:r>
      <w:r w:rsidRPr="00485353">
        <w:rPr>
          <w:rFonts w:asciiTheme="minorHAnsi" w:hAnsiTheme="minorHAnsi" w:cstheme="minorHAnsi"/>
          <w:sz w:val="22"/>
          <w:szCs w:val="22"/>
        </w:rPr>
        <w:t xml:space="preserve">HHS will be providing future guidance on the type of documentation </w:t>
      </w:r>
      <w:r w:rsidR="009634F6" w:rsidRPr="00485353">
        <w:rPr>
          <w:rFonts w:asciiTheme="minorHAnsi" w:hAnsiTheme="minorHAnsi" w:cstheme="minorHAnsi"/>
          <w:sz w:val="22"/>
          <w:szCs w:val="22"/>
        </w:rPr>
        <w:t xml:space="preserve">it expects providers who received payments to submit.  This guidance will be posted on the </w:t>
      </w:r>
      <w:hyperlink r:id="rId42" w:history="1">
        <w:r w:rsidR="009634F6" w:rsidRPr="00485353">
          <w:rPr>
            <w:rStyle w:val="Hyperlink"/>
            <w:rFonts w:asciiTheme="minorHAnsi" w:hAnsiTheme="minorHAnsi" w:cstheme="minorHAnsi"/>
            <w:sz w:val="22"/>
            <w:szCs w:val="22"/>
          </w:rPr>
          <w:t>HHS Provider Relief Fund website</w:t>
        </w:r>
      </w:hyperlink>
      <w:r w:rsidR="00E06AC0">
        <w:rPr>
          <w:rStyle w:val="Hyperlink"/>
          <w:rFonts w:asciiTheme="minorHAnsi" w:hAnsiTheme="minorHAnsi" w:cstheme="minorHAnsi"/>
          <w:sz w:val="22"/>
          <w:szCs w:val="22"/>
        </w:rPr>
        <w:t>.</w:t>
      </w:r>
    </w:p>
    <w:p w14:paraId="0BE30AC7" w14:textId="2F0CB133" w:rsidR="00177C33" w:rsidRPr="00485353" w:rsidRDefault="00703A56" w:rsidP="00703A56">
      <w:pPr>
        <w:ind w:left="270" w:hanging="270"/>
        <w:rPr>
          <w:rFonts w:asciiTheme="minorHAnsi" w:hAnsiTheme="minorHAnsi" w:cstheme="minorHAnsi"/>
          <w:color w:val="000000"/>
          <w:sz w:val="22"/>
          <w:szCs w:val="22"/>
        </w:rPr>
      </w:pPr>
      <w:r w:rsidRPr="00485353">
        <w:rPr>
          <w:rFonts w:asciiTheme="minorHAnsi" w:hAnsiTheme="minorHAnsi" w:cstheme="minorHAnsi"/>
          <w:b/>
          <w:bCs/>
          <w:color w:val="000000"/>
          <w:sz w:val="22"/>
          <w:szCs w:val="22"/>
        </w:rPr>
        <w:t xml:space="preserve">Q. </w:t>
      </w:r>
      <w:r w:rsidR="00177C33" w:rsidRPr="00485353">
        <w:rPr>
          <w:rFonts w:asciiTheme="minorHAnsi" w:hAnsiTheme="minorHAnsi" w:cstheme="minorHAnsi"/>
          <w:b/>
          <w:bCs/>
          <w:color w:val="000000"/>
          <w:sz w:val="22"/>
          <w:szCs w:val="22"/>
        </w:rPr>
        <w:t>Will HHS or CMS prescribe a reporting format or is each entity free to document as they see fit?</w:t>
      </w:r>
    </w:p>
    <w:p w14:paraId="680EB2A1" w14:textId="2D05FE92" w:rsidR="00921D38" w:rsidRPr="00485353" w:rsidRDefault="00703A56" w:rsidP="00F077C2">
      <w:pPr>
        <w:ind w:left="270"/>
        <w:rPr>
          <w:rFonts w:asciiTheme="minorHAnsi" w:hAnsiTheme="minorHAnsi" w:cstheme="minorHAnsi"/>
          <w:color w:val="000000"/>
          <w:sz w:val="22"/>
          <w:szCs w:val="22"/>
        </w:rPr>
      </w:pPr>
      <w:r w:rsidRPr="00485353">
        <w:rPr>
          <w:rFonts w:asciiTheme="minorHAnsi" w:hAnsiTheme="minorHAnsi" w:cstheme="minorHAnsi"/>
          <w:b/>
          <w:bCs/>
          <w:color w:val="000000"/>
          <w:sz w:val="22"/>
          <w:szCs w:val="22"/>
        </w:rPr>
        <w:t>Answer</w:t>
      </w:r>
      <w:r w:rsidRPr="00485353">
        <w:rPr>
          <w:rFonts w:asciiTheme="minorHAnsi" w:hAnsiTheme="minorHAnsi" w:cstheme="minorHAnsi"/>
          <w:color w:val="000000"/>
          <w:sz w:val="22"/>
          <w:szCs w:val="22"/>
        </w:rPr>
        <w:t xml:space="preserve">: </w:t>
      </w:r>
      <w:r w:rsidR="000A5471">
        <w:rPr>
          <w:rFonts w:asciiTheme="minorHAnsi" w:hAnsiTheme="minorHAnsi" w:cstheme="minorHAnsi"/>
          <w:color w:val="000000"/>
          <w:sz w:val="22"/>
          <w:szCs w:val="22"/>
        </w:rPr>
        <w:t xml:space="preserve">HHS has indicated that further information </w:t>
      </w:r>
      <w:r w:rsidR="00325FF8">
        <w:rPr>
          <w:rFonts w:asciiTheme="minorHAnsi" w:hAnsiTheme="minorHAnsi" w:cstheme="minorHAnsi"/>
          <w:color w:val="000000"/>
          <w:sz w:val="22"/>
          <w:szCs w:val="22"/>
        </w:rPr>
        <w:t xml:space="preserve">is forthcoming on the reporting requirements of the program. </w:t>
      </w:r>
      <w:r w:rsidRPr="00485353">
        <w:rPr>
          <w:rFonts w:asciiTheme="minorHAnsi" w:hAnsiTheme="minorHAnsi" w:cstheme="minorHAnsi"/>
          <w:color w:val="000000"/>
          <w:sz w:val="22"/>
          <w:szCs w:val="22"/>
        </w:rPr>
        <w:t xml:space="preserve">We </w:t>
      </w:r>
      <w:r w:rsidR="00325FF8">
        <w:rPr>
          <w:rFonts w:asciiTheme="minorHAnsi" w:hAnsiTheme="minorHAnsi" w:cstheme="minorHAnsi"/>
          <w:color w:val="000000"/>
          <w:sz w:val="22"/>
          <w:szCs w:val="22"/>
        </w:rPr>
        <w:t>do not know if this guidance will include information</w:t>
      </w:r>
      <w:r w:rsidRPr="00485353">
        <w:rPr>
          <w:rFonts w:asciiTheme="minorHAnsi" w:hAnsiTheme="minorHAnsi" w:cstheme="minorHAnsi"/>
          <w:color w:val="000000"/>
          <w:sz w:val="22"/>
          <w:szCs w:val="22"/>
        </w:rPr>
        <w:t xml:space="preserve"> </w:t>
      </w:r>
      <w:r w:rsidR="00981BA9">
        <w:rPr>
          <w:rFonts w:asciiTheme="minorHAnsi" w:hAnsiTheme="minorHAnsi" w:cstheme="minorHAnsi"/>
          <w:color w:val="000000"/>
          <w:sz w:val="22"/>
          <w:szCs w:val="22"/>
        </w:rPr>
        <w:t xml:space="preserve">on a </w:t>
      </w:r>
      <w:r w:rsidRPr="00485353">
        <w:rPr>
          <w:rFonts w:asciiTheme="minorHAnsi" w:hAnsiTheme="minorHAnsi" w:cstheme="minorHAnsi"/>
          <w:color w:val="000000"/>
          <w:sz w:val="22"/>
          <w:szCs w:val="22"/>
        </w:rPr>
        <w:t xml:space="preserve">reporting format, template or portal that providers must use to report their use of these and other COVID-19 funding sources. </w:t>
      </w:r>
      <w:r w:rsidR="00EB6FAE" w:rsidRPr="00485353">
        <w:rPr>
          <w:rFonts w:asciiTheme="minorHAnsi" w:hAnsiTheme="minorHAnsi" w:cstheme="minorHAnsi"/>
          <w:color w:val="000000"/>
          <w:sz w:val="22"/>
          <w:szCs w:val="22"/>
        </w:rPr>
        <w:t xml:space="preserve"> </w:t>
      </w:r>
      <w:r w:rsidR="009C092F" w:rsidRPr="00485353">
        <w:rPr>
          <w:rFonts w:asciiTheme="minorHAnsi" w:hAnsiTheme="minorHAnsi" w:cstheme="minorHAnsi"/>
          <w:b/>
          <w:bCs/>
          <w:color w:val="FF0000"/>
          <w:sz w:val="22"/>
          <w:szCs w:val="22"/>
        </w:rPr>
        <w:t xml:space="preserve">UPDATE -- </w:t>
      </w:r>
      <w:r w:rsidR="00EB6FAE" w:rsidRPr="00485353">
        <w:rPr>
          <w:rFonts w:asciiTheme="minorHAnsi" w:hAnsiTheme="minorHAnsi" w:cstheme="minorHAnsi"/>
          <w:color w:val="000000"/>
          <w:sz w:val="22"/>
          <w:szCs w:val="22"/>
        </w:rPr>
        <w:t xml:space="preserve">For now, the first report of financial information including lost revenues for March and April 2020 </w:t>
      </w:r>
      <w:r w:rsidR="00E321F1" w:rsidRPr="00485353">
        <w:rPr>
          <w:rFonts w:asciiTheme="minorHAnsi" w:hAnsiTheme="minorHAnsi" w:cstheme="minorHAnsi"/>
          <w:color w:val="000000"/>
          <w:sz w:val="22"/>
          <w:szCs w:val="22"/>
        </w:rPr>
        <w:t xml:space="preserve">must be submitted through the </w:t>
      </w:r>
      <w:hyperlink r:id="rId43" w:anchor="/step/1" w:history="1">
        <w:r w:rsidR="00E321F1" w:rsidRPr="00485353">
          <w:rPr>
            <w:rStyle w:val="Hyperlink"/>
            <w:rFonts w:asciiTheme="minorHAnsi" w:hAnsiTheme="minorHAnsi" w:cstheme="minorHAnsi"/>
            <w:sz w:val="22"/>
            <w:szCs w:val="22"/>
          </w:rPr>
          <w:t>General Distribution Portal</w:t>
        </w:r>
      </w:hyperlink>
      <w:r w:rsidR="009C092F" w:rsidRPr="00485353">
        <w:rPr>
          <w:rFonts w:asciiTheme="minorHAnsi" w:hAnsiTheme="minorHAnsi" w:cstheme="minorHAnsi"/>
          <w:color w:val="000000"/>
          <w:sz w:val="22"/>
          <w:szCs w:val="22"/>
        </w:rPr>
        <w:t xml:space="preserve"> after submitting the attestation to the terms and conditions for the funds received</w:t>
      </w:r>
      <w:r w:rsidR="00D43B21">
        <w:rPr>
          <w:rFonts w:asciiTheme="minorHAnsi" w:hAnsiTheme="minorHAnsi" w:cstheme="minorHAnsi"/>
          <w:color w:val="000000"/>
          <w:sz w:val="22"/>
          <w:szCs w:val="22"/>
        </w:rPr>
        <w:t xml:space="preserve"> and </w:t>
      </w:r>
      <w:r w:rsidR="00D43B21" w:rsidRPr="00BF7E8A">
        <w:rPr>
          <w:rFonts w:asciiTheme="minorHAnsi" w:hAnsiTheme="minorHAnsi" w:cstheme="minorHAnsi"/>
          <w:color w:val="FF0000"/>
          <w:sz w:val="22"/>
          <w:szCs w:val="22"/>
        </w:rPr>
        <w:t>before June 3</w:t>
      </w:r>
      <w:r w:rsidR="005A7336" w:rsidRPr="00BF7E8A">
        <w:rPr>
          <w:rFonts w:asciiTheme="minorHAnsi" w:hAnsiTheme="minorHAnsi" w:cstheme="minorHAnsi"/>
          <w:color w:val="FF0000"/>
          <w:sz w:val="22"/>
          <w:szCs w:val="22"/>
        </w:rPr>
        <w:t xml:space="preserve"> (we are currently checking with HHS to see if this deadline </w:t>
      </w:r>
      <w:r w:rsidR="00BF7E8A" w:rsidRPr="00BF7E8A">
        <w:rPr>
          <w:rFonts w:asciiTheme="minorHAnsi" w:hAnsiTheme="minorHAnsi" w:cstheme="minorHAnsi"/>
          <w:color w:val="FF0000"/>
          <w:sz w:val="22"/>
          <w:szCs w:val="22"/>
        </w:rPr>
        <w:t xml:space="preserve">was also extended under the May 22 announcement giving </w:t>
      </w:r>
      <w:r w:rsidR="00BF7E8A" w:rsidRPr="00BF7E8A">
        <w:rPr>
          <w:rFonts w:asciiTheme="minorHAnsi" w:hAnsiTheme="minorHAnsi" w:cstheme="minorHAnsi"/>
          <w:color w:val="FF0000"/>
          <w:sz w:val="22"/>
          <w:szCs w:val="22"/>
        </w:rPr>
        <w:lastRenderedPageBreak/>
        <w:t>providers 90 days from receipt of payment to attest)</w:t>
      </w:r>
      <w:r w:rsidR="00D43B21">
        <w:rPr>
          <w:rFonts w:asciiTheme="minorHAnsi" w:hAnsiTheme="minorHAnsi" w:cstheme="minorHAnsi"/>
          <w:color w:val="000000"/>
          <w:sz w:val="22"/>
          <w:szCs w:val="22"/>
        </w:rPr>
        <w:t xml:space="preserve"> for all providers</w:t>
      </w:r>
      <w:r w:rsidR="00FE2510">
        <w:rPr>
          <w:rFonts w:asciiTheme="minorHAnsi" w:hAnsiTheme="minorHAnsi" w:cstheme="minorHAnsi"/>
          <w:color w:val="000000"/>
          <w:sz w:val="22"/>
          <w:szCs w:val="22"/>
        </w:rPr>
        <w:t xml:space="preserve"> who have received two payments or are seeking a second General Distribution payment</w:t>
      </w:r>
      <w:r w:rsidR="009C092F" w:rsidRPr="00485353">
        <w:rPr>
          <w:rFonts w:asciiTheme="minorHAnsi" w:hAnsiTheme="minorHAnsi" w:cstheme="minorHAnsi"/>
          <w:color w:val="000000"/>
          <w:sz w:val="22"/>
          <w:szCs w:val="22"/>
        </w:rPr>
        <w:t>.</w:t>
      </w:r>
    </w:p>
    <w:p w14:paraId="206F0DCE" w14:textId="5AED1493" w:rsidR="00643659" w:rsidRPr="00485353" w:rsidRDefault="00643659">
      <w:pPr>
        <w:rPr>
          <w:rFonts w:asciiTheme="minorHAnsi" w:hAnsiTheme="minorHAnsi" w:cstheme="minorHAnsi"/>
          <w:sz w:val="22"/>
          <w:szCs w:val="22"/>
        </w:rPr>
      </w:pPr>
    </w:p>
    <w:p w14:paraId="7EE20CBB" w14:textId="541D0850" w:rsidR="002C5897" w:rsidRPr="00485353" w:rsidRDefault="002C5897" w:rsidP="000E61F3">
      <w:pPr>
        <w:spacing w:after="120"/>
        <w:ind w:left="274" w:hanging="274"/>
        <w:rPr>
          <w:rFonts w:asciiTheme="minorHAnsi" w:hAnsiTheme="minorHAnsi" w:cstheme="minorHAnsi"/>
          <w:color w:val="000000"/>
          <w:sz w:val="22"/>
          <w:szCs w:val="22"/>
        </w:rPr>
      </w:pPr>
      <w:r w:rsidRPr="00485353">
        <w:rPr>
          <w:rFonts w:asciiTheme="minorHAnsi" w:hAnsiTheme="minorHAnsi" w:cstheme="minorHAnsi"/>
          <w:b/>
          <w:bCs/>
          <w:color w:val="000000"/>
          <w:sz w:val="22"/>
          <w:szCs w:val="22"/>
        </w:rPr>
        <w:t xml:space="preserve">Q. </w:t>
      </w:r>
      <w:r w:rsidR="00CC6F27" w:rsidRPr="00485353">
        <w:rPr>
          <w:rFonts w:asciiTheme="minorHAnsi" w:hAnsiTheme="minorHAnsi" w:cstheme="minorHAnsi"/>
          <w:b/>
          <w:bCs/>
          <w:color w:val="000000"/>
          <w:sz w:val="22"/>
          <w:szCs w:val="22"/>
        </w:rPr>
        <w:t>If my organization receive</w:t>
      </w:r>
      <w:r w:rsidR="00146827" w:rsidRPr="00485353">
        <w:rPr>
          <w:rFonts w:asciiTheme="minorHAnsi" w:hAnsiTheme="minorHAnsi" w:cstheme="minorHAnsi"/>
          <w:b/>
          <w:bCs/>
          <w:color w:val="000000"/>
          <w:sz w:val="22"/>
          <w:szCs w:val="22"/>
        </w:rPr>
        <w:t>s</w:t>
      </w:r>
      <w:r w:rsidR="00CC6F27" w:rsidRPr="00485353">
        <w:rPr>
          <w:rFonts w:asciiTheme="minorHAnsi" w:hAnsiTheme="minorHAnsi" w:cstheme="minorHAnsi"/>
          <w:b/>
          <w:bCs/>
          <w:color w:val="000000"/>
          <w:sz w:val="22"/>
          <w:szCs w:val="22"/>
        </w:rPr>
        <w:t xml:space="preserve"> more than one round of </w:t>
      </w:r>
      <w:r w:rsidR="00A6623B" w:rsidRPr="00485353">
        <w:rPr>
          <w:rFonts w:asciiTheme="minorHAnsi" w:hAnsiTheme="minorHAnsi" w:cstheme="minorHAnsi"/>
          <w:b/>
          <w:bCs/>
          <w:color w:val="000000"/>
          <w:sz w:val="22"/>
          <w:szCs w:val="22"/>
        </w:rPr>
        <w:t>Provider Relief F</w:t>
      </w:r>
      <w:r w:rsidR="00CC6F27" w:rsidRPr="00485353">
        <w:rPr>
          <w:rFonts w:asciiTheme="minorHAnsi" w:hAnsiTheme="minorHAnsi" w:cstheme="minorHAnsi"/>
          <w:b/>
          <w:bCs/>
          <w:color w:val="000000"/>
          <w:sz w:val="22"/>
          <w:szCs w:val="22"/>
        </w:rPr>
        <w:t>unds, do we need to sign an attestation for each pot of funds?</w:t>
      </w:r>
      <w:r w:rsidR="00581630" w:rsidRPr="00485353">
        <w:rPr>
          <w:rFonts w:asciiTheme="minorHAnsi" w:hAnsiTheme="minorHAnsi" w:cstheme="minorHAnsi"/>
          <w:b/>
          <w:bCs/>
          <w:color w:val="FF0000"/>
          <w:sz w:val="22"/>
          <w:szCs w:val="22"/>
        </w:rPr>
        <w:t xml:space="preserve"> </w:t>
      </w:r>
    </w:p>
    <w:p w14:paraId="16E6309F" w14:textId="22EF86DE" w:rsidR="00A2463B" w:rsidRPr="00485353" w:rsidRDefault="002C5897" w:rsidP="00A2463B">
      <w:pPr>
        <w:ind w:left="270"/>
        <w:rPr>
          <w:rFonts w:asciiTheme="minorHAnsi" w:hAnsiTheme="minorHAnsi" w:cstheme="minorHAnsi"/>
          <w:color w:val="000000"/>
          <w:sz w:val="22"/>
          <w:szCs w:val="22"/>
        </w:rPr>
      </w:pPr>
      <w:r w:rsidRPr="00485353">
        <w:rPr>
          <w:rFonts w:asciiTheme="minorHAnsi" w:hAnsiTheme="minorHAnsi" w:cstheme="minorHAnsi"/>
          <w:b/>
          <w:bCs/>
          <w:color w:val="000000"/>
          <w:sz w:val="22"/>
          <w:szCs w:val="22"/>
        </w:rPr>
        <w:t>Answer</w:t>
      </w:r>
      <w:r w:rsidRPr="00485353">
        <w:rPr>
          <w:rFonts w:asciiTheme="minorHAnsi" w:hAnsiTheme="minorHAnsi" w:cstheme="minorHAnsi"/>
          <w:color w:val="000000"/>
          <w:sz w:val="22"/>
          <w:szCs w:val="22"/>
        </w:rPr>
        <w:t>:</w:t>
      </w:r>
      <w:r w:rsidR="00CC6F27" w:rsidRPr="00485353">
        <w:rPr>
          <w:rFonts w:asciiTheme="minorHAnsi" w:hAnsiTheme="minorHAnsi" w:cstheme="minorHAnsi"/>
          <w:b/>
          <w:bCs/>
          <w:color w:val="000000"/>
          <w:sz w:val="22"/>
          <w:szCs w:val="22"/>
        </w:rPr>
        <w:t xml:space="preserve"> </w:t>
      </w:r>
      <w:r w:rsidR="00CC6F27" w:rsidRPr="00485353">
        <w:rPr>
          <w:rFonts w:asciiTheme="minorHAnsi" w:hAnsiTheme="minorHAnsi" w:cstheme="minorHAnsi"/>
          <w:color w:val="000000"/>
          <w:sz w:val="22"/>
          <w:szCs w:val="22"/>
        </w:rPr>
        <w:t xml:space="preserve"> </w:t>
      </w:r>
      <w:r w:rsidR="00A2463B" w:rsidRPr="00485353">
        <w:rPr>
          <w:rFonts w:asciiTheme="minorHAnsi" w:hAnsiTheme="minorHAnsi" w:cstheme="minorHAnsi"/>
          <w:b/>
          <w:bCs/>
          <w:color w:val="FF0000"/>
          <w:sz w:val="22"/>
          <w:szCs w:val="22"/>
        </w:rPr>
        <w:t xml:space="preserve">UPDATE </w:t>
      </w:r>
      <w:r w:rsidR="00A2463B" w:rsidRPr="00C551E4">
        <w:rPr>
          <w:rFonts w:asciiTheme="minorHAnsi" w:hAnsiTheme="minorHAnsi" w:cstheme="minorHAnsi"/>
          <w:b/>
          <w:bCs/>
          <w:color w:val="000000" w:themeColor="text1"/>
          <w:sz w:val="22"/>
          <w:szCs w:val="22"/>
        </w:rPr>
        <w:t xml:space="preserve">-- </w:t>
      </w:r>
      <w:r w:rsidR="007B10FF" w:rsidRPr="00485353">
        <w:rPr>
          <w:rFonts w:asciiTheme="minorHAnsi" w:hAnsiTheme="minorHAnsi" w:cstheme="minorHAnsi"/>
          <w:color w:val="000000"/>
          <w:sz w:val="22"/>
          <w:szCs w:val="22"/>
        </w:rPr>
        <w:t>YES. HHS clarified on April 24 that Medicare providers receiving more than one payment from the Fund must sign a separate attestation for each</w:t>
      </w:r>
      <w:r w:rsidR="0052447F" w:rsidRPr="00485353">
        <w:rPr>
          <w:rFonts w:asciiTheme="minorHAnsi" w:hAnsiTheme="minorHAnsi" w:cstheme="minorHAnsi"/>
          <w:color w:val="000000"/>
          <w:sz w:val="22"/>
          <w:szCs w:val="22"/>
        </w:rPr>
        <w:t xml:space="preserve"> payment, as the Terms and Conditions are slightly different for each payment</w:t>
      </w:r>
      <w:r w:rsidR="007B10FF" w:rsidRPr="00431303">
        <w:rPr>
          <w:rFonts w:asciiTheme="minorHAnsi" w:hAnsiTheme="minorHAnsi" w:cstheme="minorHAnsi"/>
          <w:color w:val="FF0000"/>
          <w:sz w:val="22"/>
          <w:szCs w:val="22"/>
        </w:rPr>
        <w:t>.</w:t>
      </w:r>
      <w:r w:rsidR="00146827" w:rsidRPr="00431303">
        <w:rPr>
          <w:rFonts w:asciiTheme="minorHAnsi" w:hAnsiTheme="minorHAnsi" w:cstheme="minorHAnsi"/>
          <w:color w:val="FF0000"/>
          <w:sz w:val="22"/>
          <w:szCs w:val="22"/>
        </w:rPr>
        <w:t xml:space="preserve"> </w:t>
      </w:r>
      <w:r w:rsidR="00A2463B" w:rsidRPr="00431303">
        <w:rPr>
          <w:rFonts w:asciiTheme="minorHAnsi" w:hAnsiTheme="minorHAnsi" w:cstheme="minorHAnsi"/>
          <w:color w:val="FF0000"/>
          <w:sz w:val="22"/>
          <w:szCs w:val="22"/>
        </w:rPr>
        <w:t xml:space="preserve">It is not clear at this time if a provider has to resubmit data from the General Distribution payment(s) it received when it attests to the targeted SNF distribution from May 22. </w:t>
      </w:r>
      <w:r w:rsidR="00A2463B" w:rsidRPr="00431303">
        <w:rPr>
          <w:rFonts w:asciiTheme="minorHAnsi" w:hAnsiTheme="minorHAnsi" w:cstheme="minorHAnsi"/>
          <w:color w:val="FF0000"/>
          <w:sz w:val="22"/>
          <w:szCs w:val="22"/>
        </w:rPr>
        <w:br/>
      </w:r>
    </w:p>
    <w:p w14:paraId="543B380C" w14:textId="6DC6019D" w:rsidR="002C5897" w:rsidRPr="00485353" w:rsidRDefault="00A2463B" w:rsidP="00581630">
      <w:pPr>
        <w:ind w:left="270"/>
        <w:rPr>
          <w:rFonts w:asciiTheme="minorHAnsi" w:hAnsiTheme="minorHAnsi" w:cstheme="minorHAnsi"/>
          <w:color w:val="000000"/>
          <w:sz w:val="22"/>
          <w:szCs w:val="22"/>
        </w:rPr>
      </w:pPr>
      <w:r>
        <w:rPr>
          <w:rFonts w:asciiTheme="minorHAnsi" w:hAnsiTheme="minorHAnsi" w:cstheme="minorHAnsi"/>
          <w:color w:val="000000" w:themeColor="text1"/>
          <w:sz w:val="22"/>
          <w:szCs w:val="22"/>
        </w:rPr>
        <w:t>Any p</w:t>
      </w:r>
      <w:r w:rsidR="007B10FF" w:rsidRPr="00C551E4">
        <w:rPr>
          <w:rFonts w:asciiTheme="minorHAnsi" w:hAnsiTheme="minorHAnsi" w:cstheme="minorHAnsi"/>
          <w:color w:val="000000" w:themeColor="text1"/>
          <w:sz w:val="22"/>
          <w:szCs w:val="22"/>
        </w:rPr>
        <w:t xml:space="preserve">roviders receiving </w:t>
      </w:r>
      <w:r>
        <w:rPr>
          <w:rFonts w:asciiTheme="minorHAnsi" w:hAnsiTheme="minorHAnsi" w:cstheme="minorHAnsi"/>
          <w:color w:val="000000" w:themeColor="text1"/>
          <w:sz w:val="22"/>
          <w:szCs w:val="22"/>
        </w:rPr>
        <w:t>a</w:t>
      </w:r>
      <w:r w:rsidR="00146827" w:rsidRPr="00C551E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G</w:t>
      </w:r>
      <w:r w:rsidR="00146827" w:rsidRPr="00C551E4">
        <w:rPr>
          <w:rFonts w:asciiTheme="minorHAnsi" w:hAnsiTheme="minorHAnsi" w:cstheme="minorHAnsi"/>
          <w:color w:val="000000" w:themeColor="text1"/>
          <w:sz w:val="22"/>
          <w:szCs w:val="22"/>
        </w:rPr>
        <w:t xml:space="preserve">eneral </w:t>
      </w:r>
      <w:r>
        <w:rPr>
          <w:rFonts w:asciiTheme="minorHAnsi" w:hAnsiTheme="minorHAnsi" w:cstheme="minorHAnsi"/>
          <w:color w:val="000000" w:themeColor="text1"/>
          <w:sz w:val="22"/>
          <w:szCs w:val="22"/>
        </w:rPr>
        <w:t>D</w:t>
      </w:r>
      <w:r w:rsidR="00146827" w:rsidRPr="00C551E4">
        <w:rPr>
          <w:rFonts w:asciiTheme="minorHAnsi" w:hAnsiTheme="minorHAnsi" w:cstheme="minorHAnsi"/>
          <w:color w:val="000000" w:themeColor="text1"/>
          <w:sz w:val="22"/>
          <w:szCs w:val="22"/>
        </w:rPr>
        <w:t xml:space="preserve">istribution payment </w:t>
      </w:r>
      <w:r w:rsidR="007B10FF" w:rsidRPr="00485353">
        <w:rPr>
          <w:rFonts w:asciiTheme="minorHAnsi" w:hAnsiTheme="minorHAnsi" w:cstheme="minorHAnsi"/>
          <w:color w:val="000000"/>
          <w:sz w:val="22"/>
          <w:szCs w:val="22"/>
        </w:rPr>
        <w:t xml:space="preserve">must also submit financial data to HHS through </w:t>
      </w:r>
      <w:r w:rsidR="00146827" w:rsidRPr="00485353">
        <w:rPr>
          <w:rFonts w:asciiTheme="minorHAnsi" w:hAnsiTheme="minorHAnsi" w:cstheme="minorHAnsi"/>
          <w:color w:val="000000"/>
          <w:sz w:val="22"/>
          <w:szCs w:val="22"/>
        </w:rPr>
        <w:t>the</w:t>
      </w:r>
      <w:r w:rsidR="007B10FF" w:rsidRPr="00485353">
        <w:rPr>
          <w:rFonts w:asciiTheme="minorHAnsi" w:hAnsiTheme="minorHAnsi" w:cstheme="minorHAnsi"/>
          <w:color w:val="000000"/>
          <w:sz w:val="22"/>
          <w:szCs w:val="22"/>
        </w:rPr>
        <w:t xml:space="preserve"> </w:t>
      </w:r>
      <w:hyperlink r:id="rId44" w:anchor="/step/1" w:history="1">
        <w:r w:rsidR="007B10FF" w:rsidRPr="00485353">
          <w:rPr>
            <w:rStyle w:val="Hyperlink"/>
            <w:rFonts w:asciiTheme="minorHAnsi" w:hAnsiTheme="minorHAnsi" w:cstheme="minorHAnsi"/>
            <w:sz w:val="22"/>
            <w:szCs w:val="22"/>
          </w:rPr>
          <w:t>General Distribution Portal</w:t>
        </w:r>
      </w:hyperlink>
      <w:r w:rsidR="0052447F" w:rsidRPr="00485353">
        <w:rPr>
          <w:rFonts w:asciiTheme="minorHAnsi" w:hAnsiTheme="minorHAnsi" w:cstheme="minorHAnsi"/>
          <w:color w:val="000000"/>
          <w:sz w:val="22"/>
          <w:szCs w:val="22"/>
        </w:rPr>
        <w:t xml:space="preserve">. </w:t>
      </w:r>
      <w:r w:rsidR="00257145" w:rsidRPr="00485353">
        <w:rPr>
          <w:rFonts w:asciiTheme="minorHAnsi" w:hAnsiTheme="minorHAnsi" w:cstheme="minorHAnsi"/>
          <w:color w:val="000000"/>
          <w:sz w:val="22"/>
          <w:szCs w:val="22"/>
        </w:rPr>
        <w:t xml:space="preserve">For more information about the types of information to be submitted, providers should review </w:t>
      </w:r>
      <w:r w:rsidR="00C962B2" w:rsidRPr="00485353">
        <w:rPr>
          <w:rFonts w:asciiTheme="minorHAnsi" w:hAnsiTheme="minorHAnsi" w:cstheme="minorHAnsi"/>
          <w:color w:val="000000"/>
          <w:sz w:val="22"/>
          <w:szCs w:val="22"/>
        </w:rPr>
        <w:t>HHS’s</w:t>
      </w:r>
      <w:r w:rsidR="00257145" w:rsidRPr="00485353">
        <w:rPr>
          <w:rFonts w:asciiTheme="minorHAnsi" w:hAnsiTheme="minorHAnsi" w:cstheme="minorHAnsi"/>
          <w:color w:val="000000"/>
          <w:sz w:val="22"/>
          <w:szCs w:val="22"/>
        </w:rPr>
        <w:t xml:space="preserve"> </w:t>
      </w:r>
      <w:hyperlink r:id="rId45" w:history="1">
        <w:r w:rsidR="00C8321B" w:rsidRPr="00485353">
          <w:rPr>
            <w:rStyle w:val="Hyperlink"/>
            <w:rFonts w:asciiTheme="minorHAnsi" w:hAnsiTheme="minorHAnsi" w:cstheme="minorHAnsi"/>
            <w:sz w:val="22"/>
            <w:szCs w:val="22"/>
          </w:rPr>
          <w:t>General Distribution Portal FAQ</w:t>
        </w:r>
      </w:hyperlink>
      <w:r w:rsidR="003E5B31" w:rsidRPr="00485353">
        <w:rPr>
          <w:rFonts w:asciiTheme="minorHAnsi" w:hAnsiTheme="minorHAnsi" w:cstheme="minorHAnsi"/>
          <w:color w:val="000000"/>
          <w:sz w:val="22"/>
          <w:szCs w:val="22"/>
        </w:rPr>
        <w:t>.</w:t>
      </w:r>
      <w:r w:rsidR="00C8321B" w:rsidRPr="00485353">
        <w:rPr>
          <w:rFonts w:asciiTheme="minorHAnsi" w:hAnsiTheme="minorHAnsi" w:cstheme="minorHAnsi"/>
          <w:color w:val="000000"/>
          <w:sz w:val="22"/>
          <w:szCs w:val="22"/>
        </w:rPr>
        <w:t xml:space="preserve"> </w:t>
      </w:r>
      <w:r w:rsidR="00BA096B">
        <w:rPr>
          <w:rFonts w:asciiTheme="minorHAnsi" w:hAnsiTheme="minorHAnsi" w:cstheme="minorHAnsi"/>
          <w:color w:val="000000"/>
          <w:sz w:val="22"/>
          <w:szCs w:val="22"/>
        </w:rPr>
        <w:t xml:space="preserve"> </w:t>
      </w:r>
    </w:p>
    <w:p w14:paraId="2BAC22F6" w14:textId="05C5FA5B" w:rsidR="001B3C4A" w:rsidRPr="00485353" w:rsidRDefault="001B3C4A" w:rsidP="00581630">
      <w:pPr>
        <w:ind w:left="270"/>
        <w:rPr>
          <w:rFonts w:asciiTheme="minorHAnsi" w:hAnsiTheme="minorHAnsi" w:cstheme="minorHAnsi"/>
          <w:color w:val="000000"/>
          <w:sz w:val="22"/>
          <w:szCs w:val="22"/>
        </w:rPr>
      </w:pPr>
    </w:p>
    <w:p w14:paraId="1722375F" w14:textId="4B59EAFF" w:rsidR="001B3C4A" w:rsidRPr="00485353" w:rsidRDefault="00730F8C" w:rsidP="000E61F3">
      <w:pPr>
        <w:spacing w:after="120"/>
        <w:ind w:left="274" w:hanging="274"/>
        <w:rPr>
          <w:rFonts w:asciiTheme="minorHAnsi" w:hAnsiTheme="minorHAnsi" w:cstheme="minorHAnsi"/>
          <w:b/>
          <w:bCs/>
          <w:color w:val="000000"/>
          <w:sz w:val="22"/>
          <w:szCs w:val="22"/>
        </w:rPr>
      </w:pPr>
      <w:r w:rsidRPr="00485353">
        <w:rPr>
          <w:rFonts w:asciiTheme="minorHAnsi" w:hAnsiTheme="minorHAnsi" w:cstheme="minorHAnsi"/>
          <w:b/>
          <w:bCs/>
          <w:color w:val="000000"/>
          <w:sz w:val="22"/>
          <w:szCs w:val="22"/>
        </w:rPr>
        <w:t xml:space="preserve">Q. How are the two sets of </w:t>
      </w:r>
      <w:r w:rsidR="007216BC" w:rsidRPr="00485353">
        <w:rPr>
          <w:rFonts w:asciiTheme="minorHAnsi" w:hAnsiTheme="minorHAnsi" w:cstheme="minorHAnsi"/>
          <w:b/>
          <w:bCs/>
          <w:color w:val="000000"/>
          <w:sz w:val="22"/>
          <w:szCs w:val="22"/>
        </w:rPr>
        <w:t xml:space="preserve">General Distribution </w:t>
      </w:r>
      <w:r w:rsidRPr="00485353">
        <w:rPr>
          <w:rFonts w:asciiTheme="minorHAnsi" w:hAnsiTheme="minorHAnsi" w:cstheme="minorHAnsi"/>
          <w:b/>
          <w:bCs/>
          <w:color w:val="000000"/>
          <w:sz w:val="22"/>
          <w:szCs w:val="22"/>
        </w:rPr>
        <w:t>Terms &amp; Conditions different?</w:t>
      </w:r>
      <w:r w:rsidR="002E0B99" w:rsidRPr="00485353">
        <w:rPr>
          <w:rFonts w:asciiTheme="minorHAnsi" w:hAnsiTheme="minorHAnsi" w:cstheme="minorHAnsi"/>
          <w:b/>
          <w:bCs/>
          <w:color w:val="000000"/>
          <w:sz w:val="22"/>
          <w:szCs w:val="22"/>
        </w:rPr>
        <w:t xml:space="preserve"> </w:t>
      </w:r>
    </w:p>
    <w:p w14:paraId="40725D3E" w14:textId="184A86EB" w:rsidR="002E0B99" w:rsidRPr="00485353" w:rsidRDefault="002E0B99" w:rsidP="002E0B99">
      <w:pPr>
        <w:ind w:left="270"/>
        <w:rPr>
          <w:rFonts w:asciiTheme="minorHAnsi" w:hAnsiTheme="minorHAnsi" w:cstheme="minorHAnsi"/>
          <w:color w:val="000000"/>
          <w:sz w:val="22"/>
          <w:szCs w:val="22"/>
        </w:rPr>
      </w:pPr>
      <w:r w:rsidRPr="00485353">
        <w:rPr>
          <w:rFonts w:asciiTheme="minorHAnsi" w:hAnsiTheme="minorHAnsi" w:cstheme="minorHAnsi"/>
          <w:b/>
          <w:bCs/>
          <w:color w:val="000000"/>
          <w:sz w:val="22"/>
          <w:szCs w:val="22"/>
        </w:rPr>
        <w:t xml:space="preserve">Answer: </w:t>
      </w:r>
      <w:r w:rsidRPr="00485353">
        <w:rPr>
          <w:rFonts w:asciiTheme="minorHAnsi" w:hAnsiTheme="minorHAnsi" w:cstheme="minorHAnsi"/>
          <w:color w:val="FF0000"/>
          <w:sz w:val="22"/>
          <w:szCs w:val="22"/>
        </w:rPr>
        <w:t xml:space="preserve"> </w:t>
      </w:r>
      <w:r w:rsidR="0064322F" w:rsidRPr="00485353">
        <w:rPr>
          <w:rFonts w:asciiTheme="minorHAnsi" w:hAnsiTheme="minorHAnsi" w:cstheme="minorHAnsi"/>
          <w:b/>
          <w:bCs/>
          <w:color w:val="FF0000"/>
          <w:sz w:val="22"/>
          <w:szCs w:val="22"/>
        </w:rPr>
        <w:t xml:space="preserve">UPDATE - </w:t>
      </w:r>
      <w:r w:rsidRPr="00485353">
        <w:rPr>
          <w:rFonts w:asciiTheme="minorHAnsi" w:hAnsiTheme="minorHAnsi" w:cstheme="minorHAnsi"/>
          <w:color w:val="000000"/>
          <w:sz w:val="22"/>
          <w:szCs w:val="22"/>
        </w:rPr>
        <w:t xml:space="preserve">Providers need to attest </w:t>
      </w:r>
      <w:r w:rsidRPr="00485353">
        <w:rPr>
          <w:rFonts w:asciiTheme="minorHAnsi" w:hAnsiTheme="minorHAnsi" w:cstheme="minorHAnsi"/>
          <w:color w:val="000000"/>
          <w:sz w:val="22"/>
          <w:szCs w:val="22"/>
          <w:u w:val="single"/>
        </w:rPr>
        <w:t>separately</w:t>
      </w:r>
      <w:r w:rsidRPr="00485353">
        <w:rPr>
          <w:rFonts w:asciiTheme="minorHAnsi" w:hAnsiTheme="minorHAnsi" w:cstheme="minorHAnsi"/>
          <w:color w:val="000000"/>
          <w:sz w:val="22"/>
          <w:szCs w:val="22"/>
        </w:rPr>
        <w:t xml:space="preserve"> for each payment they have received from the Provider Relief Fund, as the terms and conditions are “slightly different” according to information received from HHS on April 24, 2020.  Terms and Conditions for each </w:t>
      </w:r>
      <w:r w:rsidR="00695473" w:rsidRPr="00485353">
        <w:rPr>
          <w:rFonts w:asciiTheme="minorHAnsi" w:hAnsiTheme="minorHAnsi" w:cstheme="minorHAnsi"/>
          <w:color w:val="000000"/>
          <w:sz w:val="22"/>
          <w:szCs w:val="22"/>
        </w:rPr>
        <w:t>round</w:t>
      </w:r>
      <w:r w:rsidRPr="00485353">
        <w:rPr>
          <w:rFonts w:asciiTheme="minorHAnsi" w:hAnsiTheme="minorHAnsi" w:cstheme="minorHAnsi"/>
          <w:color w:val="000000"/>
          <w:sz w:val="22"/>
          <w:szCs w:val="22"/>
        </w:rPr>
        <w:t xml:space="preserve"> of funds can be found </w:t>
      </w:r>
      <w:hyperlink r:id="rId46" w:history="1">
        <w:r w:rsidRPr="00485353">
          <w:rPr>
            <w:rStyle w:val="Hyperlink"/>
            <w:rFonts w:asciiTheme="minorHAnsi" w:hAnsiTheme="minorHAnsi" w:cstheme="minorHAnsi"/>
            <w:sz w:val="22"/>
            <w:szCs w:val="22"/>
          </w:rPr>
          <w:t>here</w:t>
        </w:r>
      </w:hyperlink>
      <w:r w:rsidRPr="00485353">
        <w:rPr>
          <w:rFonts w:asciiTheme="minorHAnsi" w:hAnsiTheme="minorHAnsi" w:cstheme="minorHAnsi"/>
          <w:color w:val="000000"/>
          <w:sz w:val="22"/>
          <w:szCs w:val="22"/>
        </w:rPr>
        <w:t xml:space="preserve">.  </w:t>
      </w:r>
      <w:r w:rsidR="00DC485B">
        <w:rPr>
          <w:rFonts w:asciiTheme="minorHAnsi" w:hAnsiTheme="minorHAnsi" w:cstheme="minorHAnsi"/>
          <w:color w:val="000000"/>
          <w:sz w:val="22"/>
          <w:szCs w:val="22"/>
        </w:rPr>
        <w:br/>
      </w:r>
      <w:r w:rsidR="00DC485B">
        <w:rPr>
          <w:rFonts w:asciiTheme="minorHAnsi" w:hAnsiTheme="minorHAnsi" w:cstheme="minorHAnsi"/>
          <w:color w:val="000000"/>
          <w:sz w:val="22"/>
          <w:szCs w:val="22"/>
        </w:rPr>
        <w:br/>
      </w:r>
      <w:r w:rsidRPr="00485353">
        <w:rPr>
          <w:rFonts w:asciiTheme="minorHAnsi" w:hAnsiTheme="minorHAnsi" w:cstheme="minorHAnsi"/>
          <w:color w:val="000000"/>
          <w:sz w:val="22"/>
          <w:szCs w:val="22"/>
        </w:rPr>
        <w:t xml:space="preserve">The Terms &amp; Conditions for the second round of </w:t>
      </w:r>
      <w:r w:rsidR="00E44DAE">
        <w:rPr>
          <w:rFonts w:asciiTheme="minorHAnsi" w:hAnsiTheme="minorHAnsi" w:cstheme="minorHAnsi"/>
          <w:color w:val="000000"/>
          <w:sz w:val="22"/>
          <w:szCs w:val="22"/>
        </w:rPr>
        <w:t xml:space="preserve">General Distribution </w:t>
      </w:r>
      <w:r w:rsidRPr="00485353">
        <w:rPr>
          <w:rFonts w:asciiTheme="minorHAnsi" w:hAnsiTheme="minorHAnsi" w:cstheme="minorHAnsi"/>
          <w:color w:val="000000"/>
          <w:sz w:val="22"/>
          <w:szCs w:val="22"/>
        </w:rPr>
        <w:t xml:space="preserve">funds include the following additional items: </w:t>
      </w:r>
    </w:p>
    <w:p w14:paraId="7E6FDC5A" w14:textId="77777777" w:rsidR="002E0B99" w:rsidRPr="00485353" w:rsidRDefault="002E0B99" w:rsidP="002E0B99">
      <w:pPr>
        <w:pStyle w:val="ListParagraph"/>
        <w:numPr>
          <w:ilvl w:val="0"/>
          <w:numId w:val="32"/>
        </w:numPr>
        <w:rPr>
          <w:rFonts w:cstheme="minorHAnsi"/>
          <w:color w:val="000000"/>
          <w:sz w:val="22"/>
          <w:szCs w:val="22"/>
        </w:rPr>
      </w:pPr>
      <w:r w:rsidRPr="00485353">
        <w:rPr>
          <w:rFonts w:cstheme="minorHAnsi"/>
          <w:color w:val="000000"/>
          <w:sz w:val="22"/>
          <w:szCs w:val="22"/>
        </w:rPr>
        <w:t>providers cannot be currently precluded from receiving Medicare advantage or Part D payments;</w:t>
      </w:r>
    </w:p>
    <w:p w14:paraId="246557D1" w14:textId="78018919" w:rsidR="002E0B99" w:rsidRPr="00431303" w:rsidRDefault="002E0B99" w:rsidP="002E0B99">
      <w:pPr>
        <w:pStyle w:val="ListParagraph"/>
        <w:numPr>
          <w:ilvl w:val="0"/>
          <w:numId w:val="32"/>
        </w:numPr>
        <w:rPr>
          <w:rFonts w:cstheme="minorHAnsi"/>
          <w:color w:val="FF0000"/>
          <w:sz w:val="22"/>
          <w:szCs w:val="22"/>
        </w:rPr>
      </w:pPr>
      <w:r w:rsidRPr="00431303">
        <w:rPr>
          <w:rFonts w:cstheme="minorHAnsi"/>
          <w:color w:val="000000"/>
          <w:sz w:val="22"/>
          <w:szCs w:val="22"/>
        </w:rPr>
        <w:t xml:space="preserve">providers must submit general revenue data for calendar year 2018 to the Secretary when applying to receive the funds or within </w:t>
      </w:r>
      <w:r w:rsidR="00C97F41" w:rsidRPr="00431303">
        <w:rPr>
          <w:rFonts w:cstheme="minorHAnsi"/>
          <w:color w:val="000000" w:themeColor="text1"/>
          <w:sz w:val="22"/>
          <w:szCs w:val="22"/>
        </w:rPr>
        <w:t>45</w:t>
      </w:r>
      <w:r w:rsidRPr="00431303">
        <w:rPr>
          <w:rFonts w:cstheme="minorHAnsi"/>
          <w:color w:val="000000" w:themeColor="text1"/>
          <w:sz w:val="22"/>
          <w:szCs w:val="22"/>
        </w:rPr>
        <w:t xml:space="preserve"> </w:t>
      </w:r>
      <w:r w:rsidRPr="00431303">
        <w:rPr>
          <w:rFonts w:cstheme="minorHAnsi"/>
          <w:color w:val="000000"/>
          <w:sz w:val="22"/>
          <w:szCs w:val="22"/>
        </w:rPr>
        <w:t xml:space="preserve">days of having received a payment; </w:t>
      </w:r>
      <w:r w:rsidR="00D2396D" w:rsidRPr="00431303">
        <w:rPr>
          <w:rFonts w:cstheme="minorHAnsi"/>
          <w:color w:val="000000"/>
          <w:sz w:val="22"/>
          <w:szCs w:val="22"/>
        </w:rPr>
        <w:t>(</w:t>
      </w:r>
      <w:r w:rsidR="00D2396D" w:rsidRPr="00431303">
        <w:rPr>
          <w:rFonts w:cstheme="minorHAnsi"/>
          <w:color w:val="FF0000"/>
          <w:sz w:val="22"/>
          <w:szCs w:val="22"/>
        </w:rPr>
        <w:t>Note: per an HHS May 22 announcement this has been extended to 90 days)</w:t>
      </w:r>
    </w:p>
    <w:p w14:paraId="5EE6AEC9" w14:textId="77777777" w:rsidR="002E0B99" w:rsidRPr="00431303" w:rsidRDefault="002E0B99" w:rsidP="002E0B99">
      <w:pPr>
        <w:pStyle w:val="ListParagraph"/>
        <w:rPr>
          <w:rFonts w:cstheme="minorHAnsi"/>
          <w:color w:val="FF0000"/>
          <w:sz w:val="22"/>
          <w:szCs w:val="22"/>
        </w:rPr>
      </w:pPr>
    </w:p>
    <w:p w14:paraId="52CC4842" w14:textId="77777777" w:rsidR="002E0B99" w:rsidRPr="00485353" w:rsidRDefault="002E0B99" w:rsidP="002E0B99">
      <w:pPr>
        <w:pStyle w:val="ListParagraph"/>
        <w:numPr>
          <w:ilvl w:val="0"/>
          <w:numId w:val="32"/>
        </w:numPr>
        <w:rPr>
          <w:rFonts w:cstheme="minorHAnsi"/>
          <w:color w:val="000000"/>
          <w:sz w:val="22"/>
          <w:szCs w:val="22"/>
        </w:rPr>
      </w:pPr>
      <w:r w:rsidRPr="00485353">
        <w:rPr>
          <w:rFonts w:cstheme="minorHAnsi"/>
          <w:color w:val="000000"/>
          <w:sz w:val="22"/>
          <w:szCs w:val="22"/>
        </w:rPr>
        <w:t xml:space="preserve">Providers must consent to HHS publicly disclosing the payment amount the provider may receive from the Relief Fund knowing that other parties may be able to derive the provider’s gross receipts or sales, revenue or other information from this disclosure; and </w:t>
      </w:r>
    </w:p>
    <w:p w14:paraId="01FCF3C2" w14:textId="77777777" w:rsidR="002E0B99" w:rsidRPr="00485353" w:rsidRDefault="002E0B99" w:rsidP="002E0B99">
      <w:pPr>
        <w:pStyle w:val="ListParagraph"/>
        <w:rPr>
          <w:rFonts w:cstheme="minorHAnsi"/>
          <w:color w:val="000000"/>
          <w:sz w:val="22"/>
          <w:szCs w:val="22"/>
        </w:rPr>
      </w:pPr>
    </w:p>
    <w:p w14:paraId="44E00CE6" w14:textId="59393124" w:rsidR="00730F8C" w:rsidRDefault="002E0B99" w:rsidP="00DD37EC">
      <w:pPr>
        <w:pStyle w:val="ListParagraph"/>
        <w:numPr>
          <w:ilvl w:val="0"/>
          <w:numId w:val="32"/>
        </w:numPr>
        <w:rPr>
          <w:rFonts w:cstheme="minorHAnsi"/>
          <w:color w:val="000000"/>
          <w:sz w:val="22"/>
          <w:szCs w:val="22"/>
        </w:rPr>
      </w:pPr>
      <w:r w:rsidRPr="00485353">
        <w:rPr>
          <w:rFonts w:cstheme="minorHAnsi"/>
          <w:color w:val="000000"/>
          <w:sz w:val="22"/>
          <w:szCs w:val="22"/>
        </w:rPr>
        <w:t>Providers must certify that all information the provided by the recipient of the funds is true, accurate and complete to the best of their knowledge.</w:t>
      </w:r>
    </w:p>
    <w:p w14:paraId="021F0554" w14:textId="77777777" w:rsidR="009F4EF5" w:rsidRPr="009F4EF5" w:rsidRDefault="009F4EF5" w:rsidP="009F4EF5">
      <w:pPr>
        <w:rPr>
          <w:rFonts w:cstheme="minorHAnsi"/>
          <w:color w:val="000000"/>
          <w:sz w:val="22"/>
          <w:szCs w:val="22"/>
        </w:rPr>
      </w:pPr>
    </w:p>
    <w:p w14:paraId="45B55BD9" w14:textId="3A7A6916" w:rsidR="007216BC" w:rsidRPr="00DC485B" w:rsidRDefault="00DC485B" w:rsidP="007216BC">
      <w:pPr>
        <w:ind w:left="360"/>
        <w:rPr>
          <w:rFonts w:asciiTheme="minorHAnsi" w:hAnsiTheme="minorHAnsi" w:cstheme="minorHAnsi"/>
          <w:color w:val="000000"/>
          <w:sz w:val="22"/>
          <w:szCs w:val="22"/>
        </w:rPr>
      </w:pPr>
      <w:r w:rsidRPr="00861552">
        <w:rPr>
          <w:rFonts w:asciiTheme="minorHAnsi" w:hAnsiTheme="minorHAnsi" w:cstheme="minorHAnsi"/>
          <w:b/>
          <w:bCs/>
          <w:color w:val="FF0000"/>
          <w:sz w:val="22"/>
          <w:szCs w:val="22"/>
        </w:rPr>
        <w:t xml:space="preserve">UPDATE </w:t>
      </w:r>
      <w:r w:rsidR="00861552">
        <w:rPr>
          <w:rFonts w:asciiTheme="minorHAnsi" w:hAnsiTheme="minorHAnsi" w:cstheme="minorHAnsi"/>
          <w:b/>
          <w:bCs/>
          <w:color w:val="000000"/>
          <w:sz w:val="22"/>
          <w:szCs w:val="22"/>
        </w:rPr>
        <w:t>(5/22)</w:t>
      </w:r>
      <w:r>
        <w:rPr>
          <w:rFonts w:asciiTheme="minorHAnsi" w:hAnsiTheme="minorHAnsi" w:cstheme="minorHAnsi"/>
          <w:b/>
          <w:bCs/>
          <w:color w:val="000000"/>
          <w:sz w:val="22"/>
          <w:szCs w:val="22"/>
        </w:rPr>
        <w:t>–</w:t>
      </w:r>
      <w:r>
        <w:rPr>
          <w:rFonts w:asciiTheme="minorHAnsi" w:hAnsiTheme="minorHAnsi" w:cstheme="minorHAnsi"/>
          <w:color w:val="000000"/>
          <w:sz w:val="22"/>
          <w:szCs w:val="22"/>
        </w:rPr>
        <w:t xml:space="preserve"> Upon review of the Terms and Conditions for the SNF Targeted Distribution, </w:t>
      </w:r>
      <w:r w:rsidR="00861552">
        <w:rPr>
          <w:rFonts w:asciiTheme="minorHAnsi" w:hAnsiTheme="minorHAnsi" w:cstheme="minorHAnsi"/>
          <w:color w:val="000000"/>
          <w:sz w:val="22"/>
          <w:szCs w:val="22"/>
        </w:rPr>
        <w:t>LeadingAge observed no differences of consequence. However, members are encouraged to review all Terms and Conditions prior to agreeing to them.</w:t>
      </w:r>
      <w:r w:rsidR="00861552">
        <w:rPr>
          <w:rFonts w:asciiTheme="minorHAnsi" w:hAnsiTheme="minorHAnsi" w:cstheme="minorHAnsi"/>
          <w:color w:val="000000"/>
          <w:sz w:val="22"/>
          <w:szCs w:val="22"/>
        </w:rPr>
        <w:br/>
      </w:r>
    </w:p>
    <w:p w14:paraId="0759A257" w14:textId="38922A4C" w:rsidR="007216BC" w:rsidRPr="00485353" w:rsidRDefault="007216BC" w:rsidP="007216BC">
      <w:pPr>
        <w:spacing w:after="120"/>
        <w:ind w:left="274" w:hanging="274"/>
        <w:rPr>
          <w:rFonts w:asciiTheme="minorHAnsi" w:hAnsiTheme="minorHAnsi" w:cstheme="minorHAnsi"/>
          <w:b/>
          <w:bCs/>
          <w:color w:val="000000"/>
          <w:sz w:val="22"/>
          <w:szCs w:val="22"/>
        </w:rPr>
      </w:pPr>
      <w:r w:rsidRPr="00485353">
        <w:rPr>
          <w:rFonts w:asciiTheme="minorHAnsi" w:hAnsiTheme="minorHAnsi" w:cstheme="minorHAnsi"/>
          <w:b/>
          <w:bCs/>
          <w:color w:val="000000"/>
          <w:sz w:val="22"/>
          <w:szCs w:val="22"/>
        </w:rPr>
        <w:t xml:space="preserve">Q. </w:t>
      </w:r>
      <w:r w:rsidR="00C2142E" w:rsidRPr="00485353">
        <w:rPr>
          <w:rFonts w:asciiTheme="minorHAnsi" w:hAnsiTheme="minorHAnsi" w:cstheme="minorHAnsi"/>
          <w:b/>
          <w:bCs/>
          <w:color w:val="000000"/>
          <w:sz w:val="22"/>
          <w:szCs w:val="22"/>
        </w:rPr>
        <w:t>Where and when must our organization submit additional financial information to HHS?</w:t>
      </w:r>
    </w:p>
    <w:p w14:paraId="53BE0FD7" w14:textId="1ED47855" w:rsidR="003114BA" w:rsidRPr="00431303" w:rsidRDefault="007216BC" w:rsidP="00A93ED4">
      <w:pPr>
        <w:spacing w:after="120"/>
        <w:ind w:left="270"/>
        <w:rPr>
          <w:rFonts w:asciiTheme="minorHAnsi" w:hAnsiTheme="minorHAnsi" w:cstheme="minorHAnsi"/>
          <w:color w:val="000000"/>
          <w:sz w:val="22"/>
          <w:szCs w:val="22"/>
        </w:rPr>
      </w:pPr>
      <w:r w:rsidRPr="00485353">
        <w:rPr>
          <w:rFonts w:asciiTheme="minorHAnsi" w:hAnsiTheme="minorHAnsi" w:cstheme="minorHAnsi"/>
          <w:b/>
          <w:bCs/>
          <w:color w:val="000000"/>
          <w:sz w:val="22"/>
          <w:szCs w:val="22"/>
        </w:rPr>
        <w:t>Answer</w:t>
      </w:r>
      <w:r w:rsidR="00C2142E" w:rsidRPr="00485353">
        <w:rPr>
          <w:rFonts w:asciiTheme="minorHAnsi" w:hAnsiTheme="minorHAnsi" w:cstheme="minorHAnsi"/>
          <w:b/>
          <w:bCs/>
          <w:color w:val="000000"/>
          <w:sz w:val="22"/>
          <w:szCs w:val="22"/>
        </w:rPr>
        <w:t xml:space="preserve">:  </w:t>
      </w:r>
      <w:r w:rsidR="003114BA">
        <w:rPr>
          <w:rFonts w:asciiTheme="minorHAnsi" w:hAnsiTheme="minorHAnsi" w:cstheme="minorHAnsi"/>
          <w:b/>
          <w:bCs/>
          <w:color w:val="FF0000"/>
          <w:sz w:val="22"/>
          <w:szCs w:val="22"/>
        </w:rPr>
        <w:t>UPDATED (5/2</w:t>
      </w:r>
      <w:r w:rsidR="00FC1492">
        <w:rPr>
          <w:rFonts w:asciiTheme="minorHAnsi" w:hAnsiTheme="minorHAnsi" w:cstheme="minorHAnsi"/>
          <w:b/>
          <w:bCs/>
          <w:color w:val="FF0000"/>
          <w:sz w:val="22"/>
          <w:szCs w:val="22"/>
        </w:rPr>
        <w:t>3</w:t>
      </w:r>
      <w:r w:rsidR="003114BA">
        <w:rPr>
          <w:rFonts w:asciiTheme="minorHAnsi" w:hAnsiTheme="minorHAnsi" w:cstheme="minorHAnsi"/>
          <w:b/>
          <w:bCs/>
          <w:color w:val="FF0000"/>
          <w:sz w:val="22"/>
          <w:szCs w:val="22"/>
        </w:rPr>
        <w:t xml:space="preserve">) - </w:t>
      </w:r>
      <w:r w:rsidR="00861552" w:rsidRPr="00431303">
        <w:rPr>
          <w:rFonts w:asciiTheme="minorHAnsi" w:hAnsiTheme="minorHAnsi" w:cstheme="minorHAnsi"/>
          <w:color w:val="000000"/>
          <w:sz w:val="22"/>
          <w:szCs w:val="22"/>
        </w:rPr>
        <w:t xml:space="preserve">HHS announced on </w:t>
      </w:r>
      <w:r w:rsidR="0089101D" w:rsidRPr="00431303">
        <w:rPr>
          <w:rFonts w:asciiTheme="minorHAnsi" w:hAnsiTheme="minorHAnsi" w:cstheme="minorHAnsi"/>
          <w:color w:val="000000"/>
          <w:sz w:val="22"/>
          <w:szCs w:val="22"/>
        </w:rPr>
        <w:t>May 22 that all providers now have 90 days from receipt of payment</w:t>
      </w:r>
      <w:r w:rsidR="008C7E5C" w:rsidRPr="00431303">
        <w:rPr>
          <w:rFonts w:asciiTheme="minorHAnsi" w:hAnsiTheme="minorHAnsi" w:cstheme="minorHAnsi"/>
          <w:color w:val="000000"/>
          <w:sz w:val="22"/>
          <w:szCs w:val="22"/>
        </w:rPr>
        <w:t xml:space="preserve"> to attest to the Terms and Conditions. This appears to supersede the </w:t>
      </w:r>
      <w:r w:rsidR="00861552" w:rsidRPr="00431303">
        <w:rPr>
          <w:rFonts w:asciiTheme="minorHAnsi" w:hAnsiTheme="minorHAnsi" w:cstheme="minorHAnsi"/>
          <w:color w:val="000000"/>
          <w:sz w:val="22"/>
          <w:szCs w:val="22"/>
        </w:rPr>
        <w:t xml:space="preserve">May </w:t>
      </w:r>
      <w:r w:rsidR="00610AFD" w:rsidRPr="00431303">
        <w:rPr>
          <w:rFonts w:asciiTheme="minorHAnsi" w:hAnsiTheme="minorHAnsi" w:cstheme="minorHAnsi"/>
          <w:color w:val="000000"/>
          <w:sz w:val="22"/>
          <w:szCs w:val="22"/>
        </w:rPr>
        <w:t>20</w:t>
      </w:r>
      <w:r w:rsidR="008C7E5C" w:rsidRPr="00431303">
        <w:rPr>
          <w:rFonts w:asciiTheme="minorHAnsi" w:hAnsiTheme="minorHAnsi" w:cstheme="minorHAnsi"/>
          <w:color w:val="000000"/>
          <w:sz w:val="22"/>
          <w:szCs w:val="22"/>
        </w:rPr>
        <w:t xml:space="preserve"> announcement</w:t>
      </w:r>
      <w:r w:rsidR="00861552" w:rsidRPr="00431303">
        <w:rPr>
          <w:rFonts w:asciiTheme="minorHAnsi" w:hAnsiTheme="minorHAnsi" w:cstheme="minorHAnsi"/>
          <w:color w:val="000000"/>
          <w:sz w:val="22"/>
          <w:szCs w:val="22"/>
        </w:rPr>
        <w:t xml:space="preserve"> that </w:t>
      </w:r>
      <w:r w:rsidR="00D13CBB" w:rsidRPr="00431303">
        <w:rPr>
          <w:rFonts w:asciiTheme="minorHAnsi" w:hAnsiTheme="minorHAnsi" w:cstheme="minorHAnsi"/>
          <w:color w:val="000000"/>
          <w:sz w:val="22"/>
          <w:szCs w:val="22"/>
        </w:rPr>
        <w:t xml:space="preserve">all providers receiving General Distribution funds </w:t>
      </w:r>
      <w:r w:rsidR="00FE3C4A" w:rsidRPr="00431303">
        <w:rPr>
          <w:rFonts w:asciiTheme="minorHAnsi" w:hAnsiTheme="minorHAnsi" w:cstheme="minorHAnsi"/>
          <w:color w:val="000000"/>
          <w:sz w:val="22"/>
          <w:szCs w:val="22"/>
        </w:rPr>
        <w:t xml:space="preserve">have until </w:t>
      </w:r>
      <w:r w:rsidR="00FE3C4A" w:rsidRPr="00431303">
        <w:rPr>
          <w:rFonts w:asciiTheme="minorHAnsi" w:hAnsiTheme="minorHAnsi" w:cstheme="minorHAnsi"/>
          <w:color w:val="FF0000"/>
          <w:sz w:val="22"/>
          <w:szCs w:val="22"/>
        </w:rPr>
        <w:t>June 3</w:t>
      </w:r>
      <w:r w:rsidR="00FE3C4A" w:rsidRPr="00431303">
        <w:rPr>
          <w:rFonts w:asciiTheme="minorHAnsi" w:hAnsiTheme="minorHAnsi" w:cstheme="minorHAnsi"/>
          <w:color w:val="000000"/>
          <w:sz w:val="22"/>
          <w:szCs w:val="22"/>
        </w:rPr>
        <w:t xml:space="preserve"> to</w:t>
      </w:r>
      <w:r w:rsidR="003114BA" w:rsidRPr="00431303">
        <w:rPr>
          <w:rFonts w:asciiTheme="minorHAnsi" w:hAnsiTheme="minorHAnsi" w:cstheme="minorHAnsi"/>
          <w:color w:val="000000"/>
          <w:sz w:val="22"/>
          <w:szCs w:val="22"/>
        </w:rPr>
        <w:t>:</w:t>
      </w:r>
    </w:p>
    <w:p w14:paraId="1B4D2337" w14:textId="77777777" w:rsidR="003114BA" w:rsidRPr="00431303" w:rsidRDefault="00026DD1" w:rsidP="003114BA">
      <w:pPr>
        <w:pStyle w:val="ListParagraph"/>
        <w:numPr>
          <w:ilvl w:val="0"/>
          <w:numId w:val="47"/>
        </w:numPr>
        <w:spacing w:after="120"/>
        <w:rPr>
          <w:rFonts w:cstheme="minorHAnsi"/>
          <w:sz w:val="22"/>
          <w:szCs w:val="22"/>
        </w:rPr>
      </w:pPr>
      <w:r w:rsidRPr="00431303">
        <w:rPr>
          <w:rFonts w:cstheme="minorHAnsi"/>
          <w:color w:val="000000"/>
          <w:sz w:val="22"/>
          <w:szCs w:val="22"/>
        </w:rPr>
        <w:t xml:space="preserve">first submit an attestation agreeing to the terms and conditions </w:t>
      </w:r>
      <w:r w:rsidR="00FE3C4A" w:rsidRPr="00431303">
        <w:rPr>
          <w:rFonts w:cstheme="minorHAnsi"/>
          <w:color w:val="000000"/>
          <w:sz w:val="22"/>
          <w:szCs w:val="22"/>
        </w:rPr>
        <w:t xml:space="preserve">for each payment received </w:t>
      </w:r>
      <w:r w:rsidRPr="00431303">
        <w:rPr>
          <w:rFonts w:cstheme="minorHAnsi"/>
          <w:color w:val="000000"/>
          <w:sz w:val="22"/>
          <w:szCs w:val="22"/>
        </w:rPr>
        <w:t xml:space="preserve">and then </w:t>
      </w:r>
    </w:p>
    <w:p w14:paraId="17801074" w14:textId="77777777" w:rsidR="0043723F" w:rsidRPr="00431303" w:rsidRDefault="00DF565B" w:rsidP="0043723F">
      <w:pPr>
        <w:pStyle w:val="ListParagraph"/>
        <w:numPr>
          <w:ilvl w:val="0"/>
          <w:numId w:val="47"/>
        </w:numPr>
        <w:spacing w:after="120"/>
        <w:rPr>
          <w:rFonts w:cstheme="minorHAnsi"/>
          <w:sz w:val="22"/>
          <w:szCs w:val="22"/>
        </w:rPr>
      </w:pPr>
      <w:r w:rsidRPr="00431303">
        <w:rPr>
          <w:rFonts w:cstheme="minorHAnsi"/>
          <w:sz w:val="22"/>
          <w:szCs w:val="22"/>
        </w:rPr>
        <w:lastRenderedPageBreak/>
        <w:t xml:space="preserve">submit </w:t>
      </w:r>
      <w:r w:rsidR="00FE3C4A" w:rsidRPr="00431303">
        <w:rPr>
          <w:rFonts w:cstheme="minorHAnsi"/>
          <w:sz w:val="22"/>
          <w:szCs w:val="22"/>
        </w:rPr>
        <w:t xml:space="preserve">the required federal income </w:t>
      </w:r>
      <w:r w:rsidRPr="00431303">
        <w:rPr>
          <w:rFonts w:cstheme="minorHAnsi"/>
          <w:sz w:val="22"/>
          <w:szCs w:val="22"/>
        </w:rPr>
        <w:t xml:space="preserve">tax documents and estimated lost revenue </w:t>
      </w:r>
      <w:r w:rsidR="0047255D" w:rsidRPr="00431303">
        <w:rPr>
          <w:rFonts w:cstheme="minorHAnsi"/>
          <w:sz w:val="22"/>
          <w:szCs w:val="22"/>
        </w:rPr>
        <w:t xml:space="preserve">for March and April 2020 </w:t>
      </w:r>
      <w:r w:rsidRPr="00431303">
        <w:rPr>
          <w:rFonts w:cstheme="minorHAnsi"/>
          <w:sz w:val="22"/>
          <w:szCs w:val="22"/>
        </w:rPr>
        <w:t xml:space="preserve">through a separate </w:t>
      </w:r>
      <w:hyperlink r:id="rId47" w:anchor="/step/1" w:history="1">
        <w:r w:rsidRPr="00431303">
          <w:rPr>
            <w:rStyle w:val="Hyperlink"/>
            <w:rFonts w:cstheme="minorHAnsi"/>
            <w:sz w:val="22"/>
            <w:szCs w:val="22"/>
          </w:rPr>
          <w:t>General Distribution Portal</w:t>
        </w:r>
      </w:hyperlink>
      <w:r w:rsidRPr="00431303">
        <w:rPr>
          <w:rFonts w:cstheme="minorHAnsi"/>
          <w:sz w:val="22"/>
          <w:szCs w:val="22"/>
        </w:rPr>
        <w:t>, which HH</w:t>
      </w:r>
      <w:r w:rsidR="00BD309C" w:rsidRPr="00431303">
        <w:rPr>
          <w:rFonts w:cstheme="minorHAnsi"/>
          <w:sz w:val="22"/>
          <w:szCs w:val="22"/>
        </w:rPr>
        <w:t>S</w:t>
      </w:r>
      <w:r w:rsidRPr="00431303">
        <w:rPr>
          <w:rFonts w:cstheme="minorHAnsi"/>
          <w:sz w:val="22"/>
          <w:szCs w:val="22"/>
        </w:rPr>
        <w:t xml:space="preserve"> </w:t>
      </w:r>
      <w:r w:rsidR="0047255D" w:rsidRPr="00431303">
        <w:rPr>
          <w:rFonts w:cstheme="minorHAnsi"/>
          <w:sz w:val="22"/>
          <w:szCs w:val="22"/>
        </w:rPr>
        <w:t>sometimes refers to as</w:t>
      </w:r>
      <w:r w:rsidRPr="00431303">
        <w:rPr>
          <w:rFonts w:cstheme="minorHAnsi"/>
          <w:sz w:val="22"/>
          <w:szCs w:val="22"/>
        </w:rPr>
        <w:t xml:space="preserve"> the “Provider Relief Fund Application Portal “in </w:t>
      </w:r>
      <w:r w:rsidR="0047255D" w:rsidRPr="00431303">
        <w:rPr>
          <w:rFonts w:cstheme="minorHAnsi"/>
          <w:sz w:val="22"/>
          <w:szCs w:val="22"/>
        </w:rPr>
        <w:t>its</w:t>
      </w:r>
      <w:r w:rsidRPr="00431303">
        <w:rPr>
          <w:rFonts w:cstheme="minorHAnsi"/>
          <w:sz w:val="22"/>
          <w:szCs w:val="22"/>
        </w:rPr>
        <w:t xml:space="preserve"> </w:t>
      </w:r>
      <w:hyperlink r:id="rId48" w:history="1">
        <w:r w:rsidRPr="00431303">
          <w:rPr>
            <w:rStyle w:val="Hyperlink"/>
            <w:rFonts w:cstheme="minorHAnsi"/>
            <w:sz w:val="22"/>
            <w:szCs w:val="22"/>
          </w:rPr>
          <w:t>General Distribution Portal FAQ</w:t>
        </w:r>
      </w:hyperlink>
      <w:r w:rsidRPr="00431303">
        <w:rPr>
          <w:rFonts w:cstheme="minorHAnsi"/>
          <w:sz w:val="22"/>
          <w:szCs w:val="22"/>
        </w:rPr>
        <w:t xml:space="preserve"> document.</w:t>
      </w:r>
      <w:r w:rsidR="0047255D" w:rsidRPr="00431303">
        <w:rPr>
          <w:rFonts w:cstheme="minorHAnsi"/>
          <w:sz w:val="22"/>
          <w:szCs w:val="22"/>
        </w:rPr>
        <w:t xml:space="preserve">  </w:t>
      </w:r>
      <w:r w:rsidR="003114BA" w:rsidRPr="00431303">
        <w:rPr>
          <w:rFonts w:cstheme="minorHAnsi"/>
          <w:sz w:val="22"/>
          <w:szCs w:val="22"/>
        </w:rPr>
        <w:br/>
      </w:r>
      <w:r w:rsidR="0047255D" w:rsidRPr="00431303">
        <w:rPr>
          <w:rFonts w:cstheme="minorHAnsi"/>
          <w:sz w:val="22"/>
          <w:szCs w:val="22"/>
        </w:rPr>
        <w:t>By submitting this financial information, providers may receive an additional payment</w:t>
      </w:r>
      <w:r w:rsidR="00111E2B" w:rsidRPr="00431303">
        <w:rPr>
          <w:rFonts w:cstheme="minorHAnsi"/>
          <w:sz w:val="22"/>
          <w:szCs w:val="22"/>
        </w:rPr>
        <w:t xml:space="preserve">. </w:t>
      </w:r>
      <w:r w:rsidR="0047255D" w:rsidRPr="00431303">
        <w:rPr>
          <w:rFonts w:cstheme="minorHAnsi"/>
          <w:sz w:val="22"/>
          <w:szCs w:val="22"/>
        </w:rPr>
        <w:t xml:space="preserve"> </w:t>
      </w:r>
    </w:p>
    <w:p w14:paraId="5C80622A" w14:textId="78D138EE" w:rsidR="00DF565B" w:rsidRPr="00431303" w:rsidRDefault="003D4E98" w:rsidP="0043723F">
      <w:pPr>
        <w:spacing w:after="120"/>
        <w:ind w:left="270"/>
        <w:rPr>
          <w:rFonts w:asciiTheme="minorHAnsi" w:hAnsiTheme="minorHAnsi" w:cstheme="minorHAnsi"/>
          <w:color w:val="FF0000"/>
          <w:sz w:val="22"/>
          <w:szCs w:val="22"/>
        </w:rPr>
      </w:pPr>
      <w:r w:rsidRPr="00431303">
        <w:rPr>
          <w:rFonts w:asciiTheme="minorHAnsi" w:hAnsiTheme="minorHAnsi" w:cstheme="minorHAnsi"/>
          <w:color w:val="FF0000"/>
          <w:sz w:val="22"/>
          <w:szCs w:val="22"/>
        </w:rPr>
        <w:t>What is not clear is if providers seeking a second General Distribution payment must still submit data by June 3 or be deemed ineligible</w:t>
      </w:r>
      <w:r w:rsidRPr="00431303">
        <w:rPr>
          <w:rFonts w:asciiTheme="minorHAnsi" w:hAnsiTheme="minorHAnsi" w:cstheme="minorHAnsi"/>
          <w:sz w:val="22"/>
          <w:szCs w:val="22"/>
        </w:rPr>
        <w:t xml:space="preserve">. </w:t>
      </w:r>
      <w:r w:rsidR="00871749" w:rsidRPr="00431303">
        <w:rPr>
          <w:rFonts w:asciiTheme="minorHAnsi" w:hAnsiTheme="minorHAnsi" w:cstheme="minorHAnsi"/>
          <w:color w:val="FF0000"/>
          <w:sz w:val="22"/>
          <w:szCs w:val="22"/>
        </w:rPr>
        <w:t xml:space="preserve">Unfortunately, a provider must attest prior to submitting financial information. </w:t>
      </w:r>
      <w:r w:rsidR="0043723F" w:rsidRPr="00431303">
        <w:rPr>
          <w:rFonts w:asciiTheme="minorHAnsi" w:hAnsiTheme="minorHAnsi" w:cstheme="minorHAnsi"/>
          <w:color w:val="FF0000"/>
          <w:sz w:val="22"/>
          <w:szCs w:val="22"/>
        </w:rPr>
        <w:t xml:space="preserve">Failure to submit this information by the June 3 deadline will mean a provider is no longer eligible for further payments from the General Distribution dollars but may still be eligible for payments from future targeted distributions. </w:t>
      </w:r>
      <w:r w:rsidR="00431303" w:rsidRPr="00431303">
        <w:rPr>
          <w:rFonts w:asciiTheme="minorHAnsi" w:hAnsiTheme="minorHAnsi" w:cstheme="minorHAnsi"/>
          <w:color w:val="FF0000"/>
          <w:sz w:val="22"/>
          <w:szCs w:val="22"/>
        </w:rPr>
        <w:t>LeadingAge is checking to see if the deadline is also extended for submitting the additional financial information for eligibility for a second payment.</w:t>
      </w:r>
    </w:p>
    <w:p w14:paraId="16B7951E" w14:textId="77777777" w:rsidR="00F077C2" w:rsidRPr="00373E99" w:rsidRDefault="00F077C2" w:rsidP="005800F9">
      <w:pPr>
        <w:ind w:left="270" w:hanging="270"/>
        <w:rPr>
          <w:rFonts w:asciiTheme="minorHAnsi" w:hAnsiTheme="minorHAnsi" w:cstheme="minorHAnsi"/>
          <w:sz w:val="22"/>
          <w:szCs w:val="22"/>
        </w:rPr>
      </w:pPr>
      <w:r w:rsidRPr="00373E99">
        <w:rPr>
          <w:rFonts w:asciiTheme="minorHAnsi" w:hAnsiTheme="minorHAnsi" w:cstheme="minorHAnsi"/>
          <w:sz w:val="22"/>
          <w:szCs w:val="22"/>
        </w:rPr>
        <w:t xml:space="preserve">Q. </w:t>
      </w:r>
      <w:r w:rsidRPr="00373E99">
        <w:rPr>
          <w:rFonts w:asciiTheme="minorHAnsi" w:hAnsiTheme="minorHAnsi" w:cstheme="minorHAnsi"/>
          <w:b/>
          <w:bCs/>
          <w:color w:val="FF0000"/>
          <w:sz w:val="22"/>
          <w:szCs w:val="22"/>
        </w:rPr>
        <w:t>NEW HHS FAQ</w:t>
      </w:r>
      <w:r w:rsidRPr="00373E99">
        <w:rPr>
          <w:rFonts w:asciiTheme="minorHAnsi" w:hAnsiTheme="minorHAnsi" w:cstheme="minorHAnsi"/>
          <w:color w:val="FF0000"/>
          <w:sz w:val="22"/>
          <w:szCs w:val="22"/>
        </w:rPr>
        <w:t xml:space="preserve"> </w:t>
      </w:r>
      <w:r w:rsidRPr="00373E99">
        <w:rPr>
          <w:rFonts w:asciiTheme="minorHAnsi" w:hAnsiTheme="minorHAnsi" w:cstheme="minorHAnsi"/>
          <w:sz w:val="22"/>
          <w:szCs w:val="22"/>
        </w:rPr>
        <w:t xml:space="preserve">- </w:t>
      </w:r>
      <w:r w:rsidRPr="00373E99">
        <w:rPr>
          <w:rFonts w:asciiTheme="minorHAnsi" w:hAnsiTheme="minorHAnsi" w:cstheme="minorHAnsi"/>
          <w:b/>
          <w:bCs/>
          <w:sz w:val="22"/>
          <w:szCs w:val="22"/>
        </w:rPr>
        <w:t xml:space="preserve">Which type of supporting documentation should I submit if I am an institution without IRS filings? </w:t>
      </w:r>
      <w:r w:rsidRPr="00373E99">
        <w:rPr>
          <w:rFonts w:asciiTheme="minorHAnsi" w:hAnsiTheme="minorHAnsi" w:cstheme="minorHAnsi"/>
          <w:sz w:val="22"/>
          <w:szCs w:val="22"/>
        </w:rPr>
        <w:t xml:space="preserve">(Added 5/14/2020) </w:t>
      </w:r>
    </w:p>
    <w:p w14:paraId="5D97707B" w14:textId="0EC4FB6A" w:rsidR="00F077C2" w:rsidRPr="00373E99" w:rsidRDefault="005800F9" w:rsidP="00373E99">
      <w:pPr>
        <w:ind w:left="270"/>
        <w:rPr>
          <w:rFonts w:asciiTheme="minorHAnsi" w:hAnsiTheme="minorHAnsi" w:cstheme="minorHAnsi"/>
          <w:sz w:val="22"/>
          <w:szCs w:val="22"/>
        </w:rPr>
      </w:pPr>
      <w:r w:rsidRPr="00373E99">
        <w:rPr>
          <w:rFonts w:asciiTheme="minorHAnsi" w:hAnsiTheme="minorHAnsi" w:cstheme="minorHAnsi"/>
          <w:b/>
          <w:bCs/>
          <w:sz w:val="22"/>
          <w:szCs w:val="22"/>
        </w:rPr>
        <w:t>Answer</w:t>
      </w:r>
      <w:r w:rsidRPr="00373E99">
        <w:rPr>
          <w:rFonts w:asciiTheme="minorHAnsi" w:hAnsiTheme="minorHAnsi" w:cstheme="minorHAnsi"/>
          <w:sz w:val="22"/>
          <w:szCs w:val="22"/>
        </w:rPr>
        <w:t xml:space="preserve">: </w:t>
      </w:r>
      <w:r w:rsidR="00F077C2" w:rsidRPr="00373E99">
        <w:rPr>
          <w:rFonts w:asciiTheme="minorHAnsi" w:hAnsiTheme="minorHAnsi" w:cstheme="minorHAnsi"/>
          <w:sz w:val="22"/>
          <w:szCs w:val="22"/>
        </w:rPr>
        <w:t xml:space="preserve">All providers that have filed tax returns in 2019 or 2018 should submit the filings as supporting documentation. If a particular healthcare provider has a legitimate reason (e.g. tax exempt) for not having IRS filings, then alternative financial statements are acceptable. If the entity is tax exempt, the entity should use Net Patient Revenues from its most recent audited annual financial statements as a substitute for “Program Services Revenue” when prompted. Further, the entity should submit its most recent audited financial statements as a substitute for the federal income tax return Form 990 requested. </w:t>
      </w:r>
    </w:p>
    <w:p w14:paraId="71CD71EE" w14:textId="38BDED55" w:rsidR="00A04A81" w:rsidRPr="00485353" w:rsidRDefault="00A04A81" w:rsidP="00581630">
      <w:pPr>
        <w:ind w:left="270"/>
        <w:rPr>
          <w:rFonts w:asciiTheme="minorHAnsi" w:hAnsiTheme="minorHAnsi" w:cstheme="minorHAnsi"/>
          <w:sz w:val="22"/>
          <w:szCs w:val="22"/>
          <w:highlight w:val="yellow"/>
        </w:rPr>
      </w:pPr>
    </w:p>
    <w:p w14:paraId="1BAAEB34" w14:textId="1800F45D" w:rsidR="00C32C93" w:rsidRPr="00485353" w:rsidRDefault="00C32C93" w:rsidP="00A93ED4">
      <w:pPr>
        <w:spacing w:after="120"/>
        <w:ind w:left="360" w:hanging="360"/>
        <w:rPr>
          <w:rFonts w:asciiTheme="minorHAnsi" w:hAnsiTheme="minorHAnsi" w:cstheme="minorHAnsi"/>
          <w:b/>
          <w:bCs/>
          <w:color w:val="000000"/>
          <w:sz w:val="22"/>
          <w:szCs w:val="22"/>
        </w:rPr>
      </w:pPr>
      <w:r w:rsidRPr="00485353">
        <w:rPr>
          <w:rFonts w:asciiTheme="minorHAnsi" w:hAnsiTheme="minorHAnsi" w:cstheme="minorHAnsi"/>
          <w:b/>
          <w:bCs/>
          <w:color w:val="000000"/>
          <w:sz w:val="22"/>
          <w:szCs w:val="22"/>
        </w:rPr>
        <w:t xml:space="preserve">Q. </w:t>
      </w:r>
      <w:r w:rsidR="003B2BFF" w:rsidRPr="00485353">
        <w:rPr>
          <w:rFonts w:asciiTheme="minorHAnsi" w:hAnsiTheme="minorHAnsi" w:cstheme="minorHAnsi"/>
          <w:b/>
          <w:bCs/>
          <w:color w:val="000000"/>
          <w:sz w:val="22"/>
          <w:szCs w:val="22"/>
        </w:rPr>
        <w:t xml:space="preserve"> </w:t>
      </w:r>
      <w:r w:rsidRPr="00485353">
        <w:rPr>
          <w:rFonts w:asciiTheme="minorHAnsi" w:hAnsiTheme="minorHAnsi" w:cstheme="minorHAnsi"/>
          <w:b/>
          <w:bCs/>
          <w:color w:val="000000"/>
          <w:sz w:val="22"/>
          <w:szCs w:val="22"/>
        </w:rPr>
        <w:t>Is my organization required to submit financial information in order to keep the second round of General Distribution Funds? What are the advantages of submitting this information?</w:t>
      </w:r>
    </w:p>
    <w:p w14:paraId="72B6A73F" w14:textId="5CB9C4A9" w:rsidR="00293C53" w:rsidRPr="00485353" w:rsidRDefault="00C32C93" w:rsidP="00293C53">
      <w:pPr>
        <w:ind w:left="270"/>
        <w:rPr>
          <w:rFonts w:asciiTheme="minorHAnsi" w:hAnsiTheme="minorHAnsi" w:cstheme="minorHAnsi"/>
          <w:b/>
          <w:bCs/>
          <w:color w:val="000000"/>
          <w:sz w:val="22"/>
          <w:szCs w:val="22"/>
        </w:rPr>
      </w:pPr>
      <w:r w:rsidRPr="00485353">
        <w:rPr>
          <w:rFonts w:asciiTheme="minorHAnsi" w:hAnsiTheme="minorHAnsi" w:cstheme="minorHAnsi"/>
          <w:b/>
          <w:bCs/>
          <w:color w:val="000000"/>
          <w:sz w:val="22"/>
          <w:szCs w:val="22"/>
        </w:rPr>
        <w:t>Answer</w:t>
      </w:r>
      <w:r w:rsidR="009A438E" w:rsidRPr="00485353">
        <w:rPr>
          <w:rFonts w:asciiTheme="minorHAnsi" w:hAnsiTheme="minorHAnsi" w:cstheme="minorHAnsi"/>
          <w:color w:val="000000"/>
          <w:sz w:val="22"/>
          <w:szCs w:val="22"/>
        </w:rPr>
        <w:t xml:space="preserve"> </w:t>
      </w:r>
      <w:r w:rsidR="0036732A" w:rsidRPr="00485353">
        <w:rPr>
          <w:rFonts w:asciiTheme="minorHAnsi" w:hAnsiTheme="minorHAnsi" w:cstheme="minorHAnsi"/>
          <w:color w:val="000000"/>
          <w:sz w:val="22"/>
          <w:szCs w:val="22"/>
        </w:rPr>
        <w:t xml:space="preserve">Yes, and by submitting the financial information the provider becomes eligible to receive future distributions from the </w:t>
      </w:r>
      <w:r w:rsidR="00213FAC">
        <w:rPr>
          <w:rFonts w:asciiTheme="minorHAnsi" w:hAnsiTheme="minorHAnsi" w:cstheme="minorHAnsi"/>
          <w:color w:val="000000"/>
          <w:sz w:val="22"/>
          <w:szCs w:val="22"/>
        </w:rPr>
        <w:t>General Distribution of the Provider Relief</w:t>
      </w:r>
      <w:r w:rsidR="0036732A" w:rsidRPr="00485353">
        <w:rPr>
          <w:rFonts w:asciiTheme="minorHAnsi" w:hAnsiTheme="minorHAnsi" w:cstheme="minorHAnsi"/>
          <w:color w:val="000000"/>
          <w:sz w:val="22"/>
          <w:szCs w:val="22"/>
        </w:rPr>
        <w:t xml:space="preserve"> Fund. </w:t>
      </w:r>
      <w:r w:rsidR="00380F5D" w:rsidRPr="00485353">
        <w:rPr>
          <w:rFonts w:asciiTheme="minorHAnsi" w:hAnsiTheme="minorHAnsi" w:cstheme="minorHAnsi"/>
          <w:color w:val="000000"/>
          <w:sz w:val="22"/>
          <w:szCs w:val="22"/>
        </w:rPr>
        <w:t xml:space="preserve">These additional funds will be distributed within 10 business days from when the provider submits the additional financial information through the General Distribution Portal. </w:t>
      </w:r>
      <w:r w:rsidR="00CE0F6E" w:rsidRPr="00485353">
        <w:rPr>
          <w:rFonts w:asciiTheme="minorHAnsi" w:hAnsiTheme="minorHAnsi" w:cstheme="minorHAnsi"/>
          <w:color w:val="000000"/>
          <w:sz w:val="22"/>
          <w:szCs w:val="22"/>
        </w:rPr>
        <w:t xml:space="preserve">HHS has indicated it will be processing applications for the additional funds in batches every Wed at 12noon ET. Funds will not be disbursed on a first-come-first served </w:t>
      </w:r>
      <w:r w:rsidR="00F81934" w:rsidRPr="00485353">
        <w:rPr>
          <w:rFonts w:asciiTheme="minorHAnsi" w:hAnsiTheme="minorHAnsi" w:cstheme="minorHAnsi"/>
          <w:color w:val="000000"/>
          <w:sz w:val="22"/>
          <w:szCs w:val="22"/>
        </w:rPr>
        <w:t>basis;</w:t>
      </w:r>
      <w:r w:rsidR="00CE0F6E" w:rsidRPr="00485353">
        <w:rPr>
          <w:rFonts w:asciiTheme="minorHAnsi" w:hAnsiTheme="minorHAnsi" w:cstheme="minorHAnsi"/>
          <w:color w:val="000000"/>
          <w:sz w:val="22"/>
          <w:szCs w:val="22"/>
        </w:rPr>
        <w:t xml:space="preserve"> applicants will have equal consideration for additional funds regardless of when they apply.</w:t>
      </w:r>
    </w:p>
    <w:p w14:paraId="4A7232F2" w14:textId="77777777" w:rsidR="00293C53" w:rsidRPr="00485353" w:rsidRDefault="00293C53" w:rsidP="00293C53">
      <w:pPr>
        <w:ind w:left="270"/>
        <w:rPr>
          <w:rFonts w:asciiTheme="minorHAnsi" w:hAnsiTheme="minorHAnsi" w:cstheme="minorHAnsi"/>
          <w:b/>
          <w:bCs/>
          <w:color w:val="000000"/>
          <w:sz w:val="22"/>
          <w:szCs w:val="22"/>
        </w:rPr>
      </w:pPr>
    </w:p>
    <w:p w14:paraId="3D5B275F" w14:textId="643B1A70" w:rsidR="006806DA" w:rsidRPr="00485353" w:rsidRDefault="006806DA" w:rsidP="00293C53">
      <w:pPr>
        <w:rPr>
          <w:rFonts w:asciiTheme="minorHAnsi" w:hAnsiTheme="minorHAnsi" w:cstheme="minorHAnsi"/>
          <w:sz w:val="22"/>
          <w:szCs w:val="22"/>
        </w:rPr>
      </w:pPr>
      <w:r w:rsidRPr="00485353">
        <w:rPr>
          <w:rFonts w:asciiTheme="minorHAnsi" w:hAnsiTheme="minorHAnsi" w:cstheme="minorHAnsi"/>
          <w:b/>
          <w:bCs/>
          <w:color w:val="000000"/>
          <w:sz w:val="22"/>
          <w:szCs w:val="22"/>
        </w:rPr>
        <w:t>Q. Which porta</w:t>
      </w:r>
      <w:r w:rsidR="00251262" w:rsidRPr="00485353">
        <w:rPr>
          <w:rFonts w:asciiTheme="minorHAnsi" w:hAnsiTheme="minorHAnsi" w:cstheme="minorHAnsi"/>
          <w:b/>
          <w:bCs/>
          <w:color w:val="000000"/>
          <w:sz w:val="22"/>
          <w:szCs w:val="22"/>
        </w:rPr>
        <w:t>l do I use</w:t>
      </w:r>
      <w:r w:rsidRPr="00485353">
        <w:rPr>
          <w:rFonts w:asciiTheme="minorHAnsi" w:hAnsiTheme="minorHAnsi" w:cstheme="minorHAnsi"/>
          <w:b/>
          <w:bCs/>
          <w:color w:val="000000"/>
          <w:sz w:val="22"/>
          <w:szCs w:val="22"/>
        </w:rPr>
        <w:t>?</w:t>
      </w:r>
    </w:p>
    <w:p w14:paraId="1D78FA58" w14:textId="337E7896" w:rsidR="006806DA" w:rsidRPr="00485353" w:rsidRDefault="006806DA" w:rsidP="00A93ED4">
      <w:pPr>
        <w:ind w:left="270"/>
        <w:rPr>
          <w:rFonts w:asciiTheme="minorHAnsi" w:hAnsiTheme="minorHAnsi" w:cstheme="minorHAnsi"/>
          <w:sz w:val="22"/>
          <w:szCs w:val="22"/>
        </w:rPr>
      </w:pPr>
      <w:r w:rsidRPr="00485353">
        <w:rPr>
          <w:rFonts w:asciiTheme="minorHAnsi" w:hAnsiTheme="minorHAnsi" w:cstheme="minorHAnsi"/>
          <w:b/>
          <w:bCs/>
          <w:color w:val="000000"/>
          <w:sz w:val="22"/>
          <w:szCs w:val="22"/>
        </w:rPr>
        <w:t>Answer:</w:t>
      </w:r>
      <w:r w:rsidR="008A590F" w:rsidRPr="00485353">
        <w:rPr>
          <w:rFonts w:asciiTheme="minorHAnsi" w:hAnsiTheme="minorHAnsi" w:cstheme="minorHAnsi"/>
          <w:b/>
          <w:bCs/>
        </w:rPr>
        <w:t xml:space="preserve"> </w:t>
      </w:r>
      <w:r w:rsidR="008A590F" w:rsidRPr="00485353">
        <w:rPr>
          <w:rFonts w:asciiTheme="minorHAnsi" w:hAnsiTheme="minorHAnsi" w:cstheme="minorHAnsi"/>
          <w:sz w:val="22"/>
          <w:szCs w:val="22"/>
        </w:rPr>
        <w:t xml:space="preserve">Providers who have received </w:t>
      </w:r>
      <w:r w:rsidR="00DD78B3">
        <w:rPr>
          <w:rFonts w:asciiTheme="minorHAnsi" w:hAnsiTheme="minorHAnsi" w:cstheme="minorHAnsi"/>
          <w:sz w:val="22"/>
          <w:szCs w:val="22"/>
        </w:rPr>
        <w:t xml:space="preserve">General Distribution </w:t>
      </w:r>
      <w:r w:rsidR="008A590F" w:rsidRPr="00485353">
        <w:rPr>
          <w:rFonts w:asciiTheme="minorHAnsi" w:hAnsiTheme="minorHAnsi" w:cstheme="minorHAnsi"/>
          <w:sz w:val="22"/>
          <w:szCs w:val="22"/>
        </w:rPr>
        <w:t xml:space="preserve">payments will need to separately access two portals to complete the requirements for retaining the dollars received through the Provider Relief Fund. </w:t>
      </w:r>
    </w:p>
    <w:p w14:paraId="4528CD1F" w14:textId="4EE11DDF" w:rsidR="006806DA" w:rsidRPr="00485353" w:rsidRDefault="006806DA" w:rsidP="00A93ED4">
      <w:pPr>
        <w:pStyle w:val="ListParagraph"/>
        <w:numPr>
          <w:ilvl w:val="2"/>
          <w:numId w:val="34"/>
        </w:numPr>
        <w:spacing w:after="120"/>
        <w:ind w:left="990"/>
        <w:contextualSpacing w:val="0"/>
        <w:rPr>
          <w:rFonts w:cstheme="minorHAnsi"/>
          <w:b/>
          <w:bCs/>
          <w:sz w:val="22"/>
          <w:szCs w:val="22"/>
        </w:rPr>
      </w:pPr>
      <w:r w:rsidRPr="00485353">
        <w:rPr>
          <w:rFonts w:cstheme="minorHAnsi"/>
          <w:b/>
          <w:bCs/>
          <w:sz w:val="22"/>
          <w:szCs w:val="22"/>
        </w:rPr>
        <w:t>Attestation Portal</w:t>
      </w:r>
      <w:r w:rsidRPr="00485353">
        <w:rPr>
          <w:rFonts w:cstheme="minorHAnsi"/>
          <w:sz w:val="22"/>
          <w:szCs w:val="22"/>
        </w:rPr>
        <w:t>: It is here that all providers must agree to each of the terms and conditions related to the payments they have received from the Provider Relief Fund</w:t>
      </w:r>
      <w:r w:rsidR="00431303">
        <w:rPr>
          <w:rFonts w:cstheme="minorHAnsi"/>
          <w:sz w:val="22"/>
          <w:szCs w:val="22"/>
        </w:rPr>
        <w:t>.</w:t>
      </w:r>
    </w:p>
    <w:p w14:paraId="4951FF38" w14:textId="77777777" w:rsidR="006806DA" w:rsidRPr="00485353" w:rsidRDefault="006806DA" w:rsidP="00A93ED4">
      <w:pPr>
        <w:pStyle w:val="ListParagraph"/>
        <w:numPr>
          <w:ilvl w:val="2"/>
          <w:numId w:val="34"/>
        </w:numPr>
        <w:ind w:left="990"/>
        <w:rPr>
          <w:rFonts w:cstheme="minorHAnsi"/>
          <w:b/>
          <w:bCs/>
        </w:rPr>
      </w:pPr>
      <w:r w:rsidRPr="00485353">
        <w:rPr>
          <w:rFonts w:cstheme="minorHAnsi"/>
          <w:b/>
          <w:bCs/>
          <w:sz w:val="22"/>
          <w:szCs w:val="22"/>
        </w:rPr>
        <w:t>General Distribution Portal also referred to as the Provider Relief Fund Application Portal</w:t>
      </w:r>
      <w:r w:rsidRPr="00485353">
        <w:rPr>
          <w:rFonts w:cstheme="minorHAnsi"/>
          <w:sz w:val="22"/>
          <w:szCs w:val="22"/>
        </w:rPr>
        <w:t xml:space="preserve">: </w:t>
      </w:r>
      <w:r w:rsidRPr="00485353">
        <w:rPr>
          <w:rFonts w:cstheme="minorHAnsi"/>
          <w:b/>
          <w:bCs/>
          <w:sz w:val="22"/>
          <w:szCs w:val="22"/>
        </w:rPr>
        <w:t xml:space="preserve"> </w:t>
      </w:r>
      <w:r w:rsidRPr="00485353">
        <w:rPr>
          <w:rFonts w:cstheme="minorHAnsi"/>
          <w:sz w:val="22"/>
          <w:szCs w:val="22"/>
        </w:rPr>
        <w:t xml:space="preserve">This portal can only be used by a provider who received a payment from the Provider Relief Fund as of 5p EST on Friday, April 24.  These providers are eligible for </w:t>
      </w:r>
      <w:r w:rsidRPr="00485353">
        <w:rPr>
          <w:rFonts w:cstheme="minorHAnsi"/>
        </w:rPr>
        <w:t xml:space="preserve">additional payments </w:t>
      </w:r>
      <w:r w:rsidRPr="00485353">
        <w:rPr>
          <w:rFonts w:cstheme="minorHAnsi"/>
          <w:sz w:val="22"/>
          <w:szCs w:val="22"/>
        </w:rPr>
        <w:t xml:space="preserve">and are encouraged to apply using this portal. This portal should </w:t>
      </w:r>
      <w:r w:rsidRPr="00485353">
        <w:rPr>
          <w:rFonts w:cstheme="minorHAnsi"/>
          <w:sz w:val="22"/>
          <w:szCs w:val="22"/>
          <w:u w:val="single"/>
        </w:rPr>
        <w:t>not</w:t>
      </w:r>
      <w:r w:rsidRPr="00485353">
        <w:rPr>
          <w:rFonts w:cstheme="minorHAnsi"/>
          <w:sz w:val="22"/>
          <w:szCs w:val="22"/>
        </w:rPr>
        <w:t xml:space="preserve"> be used by providers who have not yet received a payment from the Provider Relief Fund. However, it should be noted that these providers may still be eligible for payments from the Fund. </w:t>
      </w:r>
      <w:r w:rsidRPr="00485353">
        <w:rPr>
          <w:rFonts w:cstheme="minorHAnsi"/>
          <w:sz w:val="22"/>
          <w:szCs w:val="22"/>
        </w:rPr>
        <w:br/>
      </w:r>
    </w:p>
    <w:p w14:paraId="6DF6A490" w14:textId="131D9E97" w:rsidR="00376E98" w:rsidRPr="00485353" w:rsidRDefault="00376E98" w:rsidP="00376E98">
      <w:pPr>
        <w:rPr>
          <w:rFonts w:asciiTheme="minorHAnsi" w:hAnsiTheme="minorHAnsi" w:cstheme="minorHAnsi"/>
          <w:sz w:val="22"/>
          <w:szCs w:val="22"/>
        </w:rPr>
      </w:pPr>
      <w:r w:rsidRPr="00485353">
        <w:rPr>
          <w:rFonts w:asciiTheme="minorHAnsi" w:hAnsiTheme="minorHAnsi" w:cstheme="minorHAnsi"/>
          <w:b/>
          <w:bCs/>
          <w:sz w:val="22"/>
          <w:szCs w:val="22"/>
        </w:rPr>
        <w:t xml:space="preserve">Q. </w:t>
      </w:r>
      <w:r w:rsidR="00764764" w:rsidRPr="00485353">
        <w:rPr>
          <w:rFonts w:asciiTheme="minorHAnsi" w:hAnsiTheme="minorHAnsi" w:cstheme="minorHAnsi"/>
          <w:b/>
          <w:bCs/>
          <w:sz w:val="22"/>
          <w:szCs w:val="22"/>
        </w:rPr>
        <w:t xml:space="preserve">What financial information must be submitted via the Application Portal? </w:t>
      </w:r>
      <w:r w:rsidR="00764764" w:rsidRPr="00485353">
        <w:rPr>
          <w:rFonts w:asciiTheme="minorHAnsi" w:hAnsiTheme="minorHAnsi" w:cstheme="minorHAnsi"/>
          <w:sz w:val="22"/>
          <w:szCs w:val="22"/>
        </w:rPr>
        <w:t xml:space="preserve"> </w:t>
      </w:r>
    </w:p>
    <w:p w14:paraId="6136CCB9" w14:textId="6EEB4DF4" w:rsidR="00764764" w:rsidRPr="00485353" w:rsidRDefault="00376E98" w:rsidP="00A93ED4">
      <w:pPr>
        <w:ind w:left="270"/>
        <w:rPr>
          <w:rFonts w:asciiTheme="minorHAnsi" w:hAnsiTheme="minorHAnsi" w:cstheme="minorHAnsi"/>
          <w:b/>
          <w:bCs/>
          <w:sz w:val="22"/>
          <w:szCs w:val="22"/>
        </w:rPr>
      </w:pPr>
      <w:r w:rsidRPr="00485353">
        <w:rPr>
          <w:rFonts w:asciiTheme="minorHAnsi" w:hAnsiTheme="minorHAnsi" w:cstheme="minorHAnsi"/>
          <w:b/>
          <w:bCs/>
          <w:sz w:val="22"/>
          <w:szCs w:val="22"/>
        </w:rPr>
        <w:lastRenderedPageBreak/>
        <w:t xml:space="preserve">ANSWER: </w:t>
      </w:r>
      <w:r w:rsidR="00D70959" w:rsidRPr="00485353">
        <w:rPr>
          <w:rFonts w:asciiTheme="minorHAnsi" w:hAnsiTheme="minorHAnsi" w:cstheme="minorHAnsi"/>
          <w:b/>
          <w:bCs/>
          <w:color w:val="FF0000"/>
          <w:sz w:val="22"/>
          <w:szCs w:val="22"/>
        </w:rPr>
        <w:t>UPDATED</w:t>
      </w:r>
      <w:r w:rsidR="00130556">
        <w:rPr>
          <w:rFonts w:asciiTheme="minorHAnsi" w:hAnsiTheme="minorHAnsi" w:cstheme="minorHAnsi"/>
          <w:b/>
          <w:bCs/>
          <w:color w:val="FF0000"/>
          <w:sz w:val="22"/>
          <w:szCs w:val="22"/>
        </w:rPr>
        <w:t xml:space="preserve"> (5/22)</w:t>
      </w:r>
      <w:r w:rsidR="00D70959" w:rsidRPr="00485353">
        <w:rPr>
          <w:rFonts w:asciiTheme="minorHAnsi" w:hAnsiTheme="minorHAnsi" w:cstheme="minorHAnsi"/>
          <w:color w:val="FF0000"/>
          <w:sz w:val="22"/>
          <w:szCs w:val="22"/>
        </w:rPr>
        <w:t xml:space="preserve"> - </w:t>
      </w:r>
      <w:r w:rsidR="00764764" w:rsidRPr="009B1B64">
        <w:rPr>
          <w:rFonts w:asciiTheme="minorHAnsi" w:hAnsiTheme="minorHAnsi" w:cstheme="minorHAnsi"/>
          <w:sz w:val="22"/>
          <w:szCs w:val="22"/>
        </w:rPr>
        <w:t xml:space="preserve">Providers who received a </w:t>
      </w:r>
      <w:r w:rsidR="00616690" w:rsidRPr="009B1B64">
        <w:rPr>
          <w:rFonts w:asciiTheme="minorHAnsi" w:hAnsiTheme="minorHAnsi" w:cstheme="minorHAnsi"/>
          <w:sz w:val="22"/>
          <w:szCs w:val="22"/>
        </w:rPr>
        <w:t>General Distribution payment</w:t>
      </w:r>
      <w:r w:rsidR="00764764" w:rsidRPr="009B1B64">
        <w:rPr>
          <w:rFonts w:asciiTheme="minorHAnsi" w:hAnsiTheme="minorHAnsi" w:cstheme="minorHAnsi"/>
          <w:sz w:val="22"/>
          <w:szCs w:val="22"/>
        </w:rPr>
        <w:t xml:space="preserve"> as of April 24 at 5p ET must first submit an attestation agreeing to the terms and conditions for </w:t>
      </w:r>
      <w:r w:rsidR="00D70959" w:rsidRPr="009B1B64">
        <w:rPr>
          <w:rFonts w:asciiTheme="minorHAnsi" w:hAnsiTheme="minorHAnsi" w:cstheme="minorHAnsi"/>
          <w:sz w:val="22"/>
          <w:szCs w:val="22"/>
        </w:rPr>
        <w:t>each of t</w:t>
      </w:r>
      <w:r w:rsidR="00764764" w:rsidRPr="009B1B64">
        <w:rPr>
          <w:rFonts w:asciiTheme="minorHAnsi" w:hAnsiTheme="minorHAnsi" w:cstheme="minorHAnsi"/>
          <w:sz w:val="22"/>
          <w:szCs w:val="22"/>
        </w:rPr>
        <w:t xml:space="preserve">he payments received via the </w:t>
      </w:r>
      <w:hyperlink r:id="rId49" w:anchor="/step/1" w:history="1">
        <w:r w:rsidR="00764764" w:rsidRPr="009B1B64">
          <w:rPr>
            <w:rStyle w:val="Hyperlink"/>
            <w:rFonts w:asciiTheme="minorHAnsi" w:hAnsiTheme="minorHAnsi" w:cstheme="minorHAnsi"/>
            <w:sz w:val="22"/>
            <w:szCs w:val="22"/>
          </w:rPr>
          <w:t>Attestation Portal</w:t>
        </w:r>
      </w:hyperlink>
      <w:r w:rsidR="00A118CD" w:rsidRPr="009B1B64">
        <w:rPr>
          <w:rFonts w:asciiTheme="minorHAnsi" w:hAnsiTheme="minorHAnsi" w:cstheme="minorHAnsi"/>
          <w:sz w:val="22"/>
          <w:szCs w:val="22"/>
        </w:rPr>
        <w:t xml:space="preserve"> </w:t>
      </w:r>
      <w:r w:rsidR="00616690" w:rsidRPr="009B1B64">
        <w:rPr>
          <w:rFonts w:asciiTheme="minorHAnsi" w:hAnsiTheme="minorHAnsi" w:cstheme="minorHAnsi"/>
          <w:sz w:val="22"/>
          <w:szCs w:val="22"/>
        </w:rPr>
        <w:t xml:space="preserve"> </w:t>
      </w:r>
      <w:r w:rsidR="00616690" w:rsidRPr="009B1B64">
        <w:rPr>
          <w:rFonts w:asciiTheme="minorHAnsi" w:hAnsiTheme="minorHAnsi" w:cstheme="minorHAnsi"/>
          <w:color w:val="FF0000"/>
          <w:sz w:val="22"/>
          <w:szCs w:val="22"/>
        </w:rPr>
        <w:t>by June 3, 2020 (</w:t>
      </w:r>
      <w:r w:rsidR="0042591F">
        <w:rPr>
          <w:rFonts w:asciiTheme="minorHAnsi" w:hAnsiTheme="minorHAnsi" w:cstheme="minorHAnsi"/>
          <w:color w:val="FF0000"/>
          <w:sz w:val="22"/>
          <w:szCs w:val="22"/>
        </w:rPr>
        <w:t xml:space="preserve">This deadline was issued on </w:t>
      </w:r>
      <w:r w:rsidR="00130556" w:rsidRPr="009B1B64">
        <w:rPr>
          <w:rFonts w:asciiTheme="minorHAnsi" w:hAnsiTheme="minorHAnsi" w:cstheme="minorHAnsi"/>
          <w:color w:val="FF0000"/>
          <w:sz w:val="22"/>
          <w:szCs w:val="22"/>
        </w:rPr>
        <w:t xml:space="preserve">May 20 </w:t>
      </w:r>
      <w:r w:rsidR="0042591F">
        <w:rPr>
          <w:rFonts w:asciiTheme="minorHAnsi" w:hAnsiTheme="minorHAnsi" w:cstheme="minorHAnsi"/>
          <w:color w:val="FF0000"/>
          <w:sz w:val="22"/>
          <w:szCs w:val="22"/>
        </w:rPr>
        <w:t xml:space="preserve">but HHS then </w:t>
      </w:r>
      <w:r w:rsidR="00A1468C">
        <w:rPr>
          <w:rFonts w:asciiTheme="minorHAnsi" w:hAnsiTheme="minorHAnsi" w:cstheme="minorHAnsi"/>
          <w:color w:val="FF0000"/>
          <w:sz w:val="22"/>
          <w:szCs w:val="22"/>
        </w:rPr>
        <w:t>extended the deadline for attestations to 90 days after receipt of payment</w:t>
      </w:r>
      <w:r w:rsidR="00130556" w:rsidRPr="009B1B64">
        <w:rPr>
          <w:rFonts w:asciiTheme="minorHAnsi" w:hAnsiTheme="minorHAnsi" w:cstheme="minorHAnsi"/>
          <w:color w:val="FF0000"/>
          <w:sz w:val="22"/>
          <w:szCs w:val="22"/>
        </w:rPr>
        <w:t>)</w:t>
      </w:r>
      <w:r w:rsidR="00764764" w:rsidRPr="009B1B64">
        <w:rPr>
          <w:rFonts w:asciiTheme="minorHAnsi" w:hAnsiTheme="minorHAnsi" w:cstheme="minorHAnsi"/>
          <w:color w:val="FF0000"/>
          <w:sz w:val="22"/>
          <w:szCs w:val="22"/>
        </w:rPr>
        <w:t xml:space="preserve">. </w:t>
      </w:r>
      <w:r w:rsidR="00764764" w:rsidRPr="009B1B64">
        <w:rPr>
          <w:rFonts w:asciiTheme="minorHAnsi" w:hAnsiTheme="minorHAnsi" w:cstheme="minorHAnsi"/>
          <w:sz w:val="22"/>
          <w:szCs w:val="22"/>
        </w:rPr>
        <w:t>After the attestation</w:t>
      </w:r>
      <w:r w:rsidR="00D70959" w:rsidRPr="009B1B64">
        <w:rPr>
          <w:rFonts w:asciiTheme="minorHAnsi" w:hAnsiTheme="minorHAnsi" w:cstheme="minorHAnsi"/>
          <w:sz w:val="22"/>
          <w:szCs w:val="22"/>
        </w:rPr>
        <w:t>(s)</w:t>
      </w:r>
      <w:r w:rsidR="00764764" w:rsidRPr="009B1B64">
        <w:rPr>
          <w:rFonts w:asciiTheme="minorHAnsi" w:hAnsiTheme="minorHAnsi" w:cstheme="minorHAnsi"/>
          <w:sz w:val="22"/>
          <w:szCs w:val="22"/>
        </w:rPr>
        <w:t xml:space="preserve"> is submitted, providers must submit tax documents and estimated lost revenue information through a separate </w:t>
      </w:r>
      <w:hyperlink r:id="rId50" w:anchor="/step/1" w:history="1">
        <w:r w:rsidR="003062A2" w:rsidRPr="009B1B64">
          <w:rPr>
            <w:rStyle w:val="Hyperlink"/>
            <w:rFonts w:asciiTheme="minorHAnsi" w:hAnsiTheme="minorHAnsi" w:cstheme="minorHAnsi"/>
            <w:sz w:val="22"/>
            <w:szCs w:val="22"/>
          </w:rPr>
          <w:t>General Distribution</w:t>
        </w:r>
        <w:r w:rsidR="00764764" w:rsidRPr="009B1B64">
          <w:rPr>
            <w:rStyle w:val="Hyperlink"/>
            <w:rFonts w:asciiTheme="minorHAnsi" w:hAnsiTheme="minorHAnsi" w:cstheme="minorHAnsi"/>
            <w:sz w:val="22"/>
            <w:szCs w:val="22"/>
          </w:rPr>
          <w:t xml:space="preserve"> Portal</w:t>
        </w:r>
      </w:hyperlink>
      <w:r w:rsidR="00130556" w:rsidRPr="009B1B64">
        <w:rPr>
          <w:rFonts w:asciiTheme="minorHAnsi" w:hAnsiTheme="minorHAnsi" w:cstheme="minorHAnsi"/>
          <w:sz w:val="22"/>
          <w:szCs w:val="22"/>
        </w:rPr>
        <w:t xml:space="preserve"> also due by June 3</w:t>
      </w:r>
      <w:r w:rsidR="00A1468C" w:rsidRPr="00A1468C">
        <w:rPr>
          <w:rFonts w:asciiTheme="minorHAnsi" w:hAnsiTheme="minorHAnsi" w:cstheme="minorHAnsi"/>
          <w:color w:val="FF0000"/>
          <w:sz w:val="22"/>
          <w:szCs w:val="22"/>
        </w:rPr>
        <w:t>(It is not clear yet whether this deadline was also extended to 90 days by the May 22 announcement).</w:t>
      </w:r>
      <w:r w:rsidR="00130556" w:rsidRPr="00A1468C">
        <w:rPr>
          <w:rFonts w:asciiTheme="minorHAnsi" w:hAnsiTheme="minorHAnsi" w:cstheme="minorHAnsi"/>
          <w:color w:val="FF0000"/>
          <w:sz w:val="22"/>
          <w:szCs w:val="22"/>
        </w:rPr>
        <w:t xml:space="preserve">  </w:t>
      </w:r>
      <w:r w:rsidR="00764764" w:rsidRPr="009B1B64">
        <w:rPr>
          <w:rFonts w:asciiTheme="minorHAnsi" w:hAnsiTheme="minorHAnsi" w:cstheme="minorHAnsi"/>
          <w:sz w:val="22"/>
          <w:szCs w:val="22"/>
        </w:rPr>
        <w:t xml:space="preserve">By submitting </w:t>
      </w:r>
      <w:r w:rsidR="00CA424A" w:rsidRPr="009B1B64">
        <w:rPr>
          <w:rFonts w:asciiTheme="minorHAnsi" w:hAnsiTheme="minorHAnsi" w:cstheme="minorHAnsi"/>
          <w:sz w:val="22"/>
          <w:szCs w:val="22"/>
        </w:rPr>
        <w:t>these</w:t>
      </w:r>
      <w:r w:rsidR="00764764" w:rsidRPr="009B1B64">
        <w:rPr>
          <w:rFonts w:asciiTheme="minorHAnsi" w:hAnsiTheme="minorHAnsi" w:cstheme="minorHAnsi"/>
          <w:sz w:val="22"/>
          <w:szCs w:val="22"/>
        </w:rPr>
        <w:t xml:space="preserve"> data, providers may be eligible to receive additional payments from the </w:t>
      </w:r>
      <w:r w:rsidR="00CA424A" w:rsidRPr="009B1B64">
        <w:rPr>
          <w:rFonts w:asciiTheme="minorHAnsi" w:hAnsiTheme="minorHAnsi" w:cstheme="minorHAnsi"/>
          <w:sz w:val="22"/>
          <w:szCs w:val="22"/>
        </w:rPr>
        <w:t>General Distribution</w:t>
      </w:r>
      <w:r w:rsidR="00764764" w:rsidRPr="009B1B64">
        <w:rPr>
          <w:rFonts w:asciiTheme="minorHAnsi" w:hAnsiTheme="minorHAnsi" w:cstheme="minorHAnsi"/>
          <w:sz w:val="22"/>
          <w:szCs w:val="22"/>
        </w:rPr>
        <w:t>.</w:t>
      </w:r>
      <w:r w:rsidR="00764764" w:rsidRPr="00485353">
        <w:rPr>
          <w:rFonts w:asciiTheme="minorHAnsi" w:hAnsiTheme="minorHAnsi" w:cstheme="minorHAnsi"/>
          <w:sz w:val="22"/>
          <w:szCs w:val="22"/>
        </w:rPr>
        <w:t xml:space="preserve"> </w:t>
      </w:r>
      <w:r w:rsidR="00764764" w:rsidRPr="00485353">
        <w:rPr>
          <w:rFonts w:asciiTheme="minorHAnsi" w:hAnsiTheme="minorHAnsi" w:cstheme="minorHAnsi"/>
          <w:sz w:val="22"/>
          <w:szCs w:val="22"/>
        </w:rPr>
        <w:br/>
      </w:r>
    </w:p>
    <w:p w14:paraId="0E58BF75" w14:textId="77777777" w:rsidR="00764764" w:rsidRPr="00485353" w:rsidRDefault="00764764" w:rsidP="00A93ED4">
      <w:pPr>
        <w:pStyle w:val="ListParagraph"/>
        <w:numPr>
          <w:ilvl w:val="2"/>
          <w:numId w:val="34"/>
        </w:numPr>
        <w:ind w:left="1080"/>
        <w:rPr>
          <w:rFonts w:cstheme="minorHAnsi"/>
          <w:sz w:val="22"/>
          <w:szCs w:val="22"/>
        </w:rPr>
      </w:pPr>
      <w:r w:rsidRPr="00485353">
        <w:rPr>
          <w:rFonts w:cstheme="minorHAnsi"/>
          <w:sz w:val="22"/>
          <w:szCs w:val="22"/>
        </w:rPr>
        <w:t>“Gross receipts or sales” or “program service revenue” as submitted on its federal income tax return;</w:t>
      </w:r>
    </w:p>
    <w:p w14:paraId="7DB5B4B5" w14:textId="77777777" w:rsidR="00764764" w:rsidRPr="00485353" w:rsidRDefault="00764764" w:rsidP="00A93ED4">
      <w:pPr>
        <w:pStyle w:val="ListParagraph"/>
        <w:numPr>
          <w:ilvl w:val="2"/>
          <w:numId w:val="34"/>
        </w:numPr>
        <w:ind w:left="1080"/>
        <w:rPr>
          <w:rFonts w:cstheme="minorHAnsi"/>
          <w:sz w:val="22"/>
          <w:szCs w:val="22"/>
        </w:rPr>
      </w:pPr>
      <w:r w:rsidRPr="00485353">
        <w:rPr>
          <w:rFonts w:cstheme="minorHAnsi"/>
          <w:sz w:val="22"/>
          <w:szCs w:val="22"/>
        </w:rPr>
        <w:t>Estimated lost revenues for March and April 2020 due to COVID 19;</w:t>
      </w:r>
    </w:p>
    <w:p w14:paraId="3EE26F5A" w14:textId="77777777" w:rsidR="00764764" w:rsidRPr="00485353" w:rsidRDefault="00764764" w:rsidP="00A93ED4">
      <w:pPr>
        <w:pStyle w:val="ListParagraph"/>
        <w:numPr>
          <w:ilvl w:val="2"/>
          <w:numId w:val="34"/>
        </w:numPr>
        <w:ind w:left="1080"/>
        <w:rPr>
          <w:rFonts w:cstheme="minorHAnsi"/>
          <w:sz w:val="22"/>
          <w:szCs w:val="22"/>
        </w:rPr>
      </w:pPr>
      <w:r w:rsidRPr="00485353">
        <w:rPr>
          <w:rFonts w:cstheme="minorHAnsi"/>
          <w:sz w:val="22"/>
          <w:szCs w:val="22"/>
        </w:rPr>
        <w:t>Copy of most recently filed Federal income tax return;</w:t>
      </w:r>
    </w:p>
    <w:p w14:paraId="0FD6A33E" w14:textId="77777777" w:rsidR="00764764" w:rsidRPr="00485353" w:rsidRDefault="00764764" w:rsidP="00A93ED4">
      <w:pPr>
        <w:pStyle w:val="ListParagraph"/>
        <w:numPr>
          <w:ilvl w:val="2"/>
          <w:numId w:val="34"/>
        </w:numPr>
        <w:ind w:left="1080"/>
        <w:rPr>
          <w:rFonts w:cstheme="minorHAnsi"/>
          <w:sz w:val="22"/>
          <w:szCs w:val="22"/>
        </w:rPr>
      </w:pPr>
      <w:r w:rsidRPr="00485353">
        <w:rPr>
          <w:rFonts w:cstheme="minorHAnsi"/>
          <w:sz w:val="22"/>
          <w:szCs w:val="22"/>
        </w:rPr>
        <w:t xml:space="preserve">Tax identification numbers (TINs) of any of your organization’s subsidiaries that have received funds but DO NOT file separate federal tax returns.  </w:t>
      </w:r>
      <w:r w:rsidRPr="00485353">
        <w:rPr>
          <w:rFonts w:cstheme="minorHAnsi"/>
          <w:sz w:val="22"/>
          <w:szCs w:val="22"/>
        </w:rPr>
        <w:br/>
      </w:r>
    </w:p>
    <w:p w14:paraId="563D8B29" w14:textId="2E6272A8" w:rsidR="0008404E" w:rsidRDefault="0008404E" w:rsidP="00A93ED4">
      <w:pPr>
        <w:ind w:left="270"/>
        <w:rPr>
          <w:rFonts w:asciiTheme="minorHAnsi" w:hAnsiTheme="minorHAnsi" w:cstheme="minorHAnsi"/>
          <w:sz w:val="22"/>
          <w:szCs w:val="22"/>
        </w:rPr>
      </w:pPr>
      <w:r w:rsidRPr="00485353">
        <w:rPr>
          <w:rFonts w:asciiTheme="minorHAnsi" w:hAnsiTheme="minorHAnsi" w:cstheme="minorHAnsi"/>
          <w:b/>
          <w:bCs/>
          <w:color w:val="FF0000"/>
          <w:sz w:val="22"/>
          <w:szCs w:val="22"/>
        </w:rPr>
        <w:t xml:space="preserve">UPDATE </w:t>
      </w:r>
      <w:r w:rsidR="00B92414">
        <w:rPr>
          <w:rFonts w:asciiTheme="minorHAnsi" w:hAnsiTheme="minorHAnsi" w:cstheme="minorHAnsi"/>
          <w:b/>
          <w:bCs/>
          <w:color w:val="FF0000"/>
          <w:sz w:val="22"/>
          <w:szCs w:val="22"/>
        </w:rPr>
        <w:t>–</w:t>
      </w:r>
      <w:r w:rsidR="00990DD5">
        <w:rPr>
          <w:rFonts w:asciiTheme="minorHAnsi" w:hAnsiTheme="minorHAnsi" w:cstheme="minorHAnsi"/>
          <w:color w:val="FF0000"/>
          <w:sz w:val="22"/>
          <w:szCs w:val="22"/>
        </w:rPr>
        <w:t xml:space="preserve"> </w:t>
      </w:r>
      <w:r w:rsidR="00B92414" w:rsidRPr="00B92414">
        <w:rPr>
          <w:rFonts w:asciiTheme="minorHAnsi" w:hAnsiTheme="minorHAnsi" w:cstheme="minorHAnsi"/>
          <w:b/>
          <w:bCs/>
          <w:color w:val="FF0000"/>
          <w:sz w:val="22"/>
          <w:szCs w:val="22"/>
        </w:rPr>
        <w:t>Organizations with multiple business lines under a single TIN</w:t>
      </w:r>
      <w:r w:rsidR="00B92414">
        <w:rPr>
          <w:rFonts w:asciiTheme="minorHAnsi" w:hAnsiTheme="minorHAnsi" w:cstheme="minorHAnsi"/>
          <w:color w:val="FF0000"/>
          <w:sz w:val="22"/>
          <w:szCs w:val="22"/>
        </w:rPr>
        <w:t xml:space="preserve">: </w:t>
      </w:r>
      <w:r w:rsidR="007E13D1" w:rsidRPr="00485353">
        <w:rPr>
          <w:rFonts w:asciiTheme="minorHAnsi" w:hAnsiTheme="minorHAnsi" w:cstheme="minorHAnsi"/>
          <w:sz w:val="22"/>
          <w:szCs w:val="22"/>
        </w:rPr>
        <w:t xml:space="preserve">For Life Plan Communities and other provider organizations whose net patient revenue covers multiple business lines, it </w:t>
      </w:r>
      <w:r w:rsidR="00CA424A">
        <w:rPr>
          <w:rFonts w:asciiTheme="minorHAnsi" w:hAnsiTheme="minorHAnsi" w:cstheme="minorHAnsi"/>
          <w:sz w:val="22"/>
          <w:szCs w:val="22"/>
        </w:rPr>
        <w:t>remains</w:t>
      </w:r>
      <w:r w:rsidR="007E13D1" w:rsidRPr="00485353">
        <w:rPr>
          <w:rFonts w:asciiTheme="minorHAnsi" w:hAnsiTheme="minorHAnsi" w:cstheme="minorHAnsi"/>
          <w:sz w:val="22"/>
          <w:szCs w:val="22"/>
        </w:rPr>
        <w:t xml:space="preserve"> unclear at this time if the payment level received was deliberately meant to cover other lines of business and </w:t>
      </w:r>
      <w:r w:rsidRPr="00485353">
        <w:rPr>
          <w:rFonts w:asciiTheme="minorHAnsi" w:hAnsiTheme="minorHAnsi" w:cstheme="minorHAnsi"/>
          <w:sz w:val="22"/>
          <w:szCs w:val="22"/>
        </w:rPr>
        <w:t>which lost revenues (organizational vs. Medicare-only) should be reported. LeadingAge is seeking clarity on these questions from HHS.</w:t>
      </w:r>
      <w:r w:rsidR="005912E8" w:rsidRPr="00485353">
        <w:rPr>
          <w:rFonts w:asciiTheme="minorHAnsi" w:hAnsiTheme="minorHAnsi" w:cstheme="minorHAnsi"/>
          <w:sz w:val="22"/>
          <w:szCs w:val="22"/>
        </w:rPr>
        <w:t xml:space="preserve"> </w:t>
      </w:r>
      <w:r w:rsidR="001B2D9F">
        <w:rPr>
          <w:rFonts w:asciiTheme="minorHAnsi" w:hAnsiTheme="minorHAnsi" w:cstheme="minorHAnsi"/>
          <w:sz w:val="22"/>
          <w:szCs w:val="22"/>
        </w:rPr>
        <w:t xml:space="preserve">HHS Senior Advisor indicated HHS </w:t>
      </w:r>
      <w:r w:rsidR="008C70EE">
        <w:rPr>
          <w:rFonts w:asciiTheme="minorHAnsi" w:hAnsiTheme="minorHAnsi" w:cstheme="minorHAnsi"/>
          <w:sz w:val="22"/>
          <w:szCs w:val="22"/>
        </w:rPr>
        <w:t xml:space="preserve">has received this question and </w:t>
      </w:r>
      <w:r w:rsidR="001B2D9F">
        <w:rPr>
          <w:rFonts w:asciiTheme="minorHAnsi" w:hAnsiTheme="minorHAnsi" w:cstheme="minorHAnsi"/>
          <w:sz w:val="22"/>
          <w:szCs w:val="22"/>
        </w:rPr>
        <w:t xml:space="preserve">will include </w:t>
      </w:r>
      <w:r w:rsidR="008F2AB0">
        <w:rPr>
          <w:rFonts w:asciiTheme="minorHAnsi" w:hAnsiTheme="minorHAnsi" w:cstheme="minorHAnsi"/>
          <w:sz w:val="22"/>
          <w:szCs w:val="22"/>
        </w:rPr>
        <w:t xml:space="preserve">an answer </w:t>
      </w:r>
      <w:r w:rsidR="001B2D9F">
        <w:rPr>
          <w:rFonts w:asciiTheme="minorHAnsi" w:hAnsiTheme="minorHAnsi" w:cstheme="minorHAnsi"/>
          <w:sz w:val="22"/>
          <w:szCs w:val="22"/>
        </w:rPr>
        <w:t>in a future FAQ on this item</w:t>
      </w:r>
      <w:r w:rsidR="008F2AB0">
        <w:rPr>
          <w:rFonts w:asciiTheme="minorHAnsi" w:hAnsiTheme="minorHAnsi" w:cstheme="minorHAnsi"/>
          <w:sz w:val="22"/>
          <w:szCs w:val="22"/>
        </w:rPr>
        <w:t xml:space="preserve">. He believes HHS will take the position </w:t>
      </w:r>
      <w:r w:rsidR="008C0864">
        <w:rPr>
          <w:rFonts w:asciiTheme="minorHAnsi" w:hAnsiTheme="minorHAnsi" w:cstheme="minorHAnsi"/>
          <w:sz w:val="22"/>
          <w:szCs w:val="22"/>
        </w:rPr>
        <w:t xml:space="preserve">that the payments received </w:t>
      </w:r>
      <w:r w:rsidR="00461F5B">
        <w:rPr>
          <w:rFonts w:asciiTheme="minorHAnsi" w:hAnsiTheme="minorHAnsi" w:cstheme="minorHAnsi"/>
          <w:sz w:val="22"/>
          <w:szCs w:val="22"/>
        </w:rPr>
        <w:t xml:space="preserve">should be able to </w:t>
      </w:r>
      <w:r w:rsidR="00917DA3">
        <w:rPr>
          <w:rFonts w:asciiTheme="minorHAnsi" w:hAnsiTheme="minorHAnsi" w:cstheme="minorHAnsi"/>
          <w:sz w:val="22"/>
          <w:szCs w:val="22"/>
        </w:rPr>
        <w:t>be used</w:t>
      </w:r>
      <w:r w:rsidR="00461F5B">
        <w:rPr>
          <w:rFonts w:asciiTheme="minorHAnsi" w:hAnsiTheme="minorHAnsi" w:cstheme="minorHAnsi"/>
          <w:sz w:val="22"/>
          <w:szCs w:val="22"/>
        </w:rPr>
        <w:t xml:space="preserve"> by all business lines under the TIN </w:t>
      </w:r>
      <w:r w:rsidR="00275AB1">
        <w:rPr>
          <w:rFonts w:asciiTheme="minorHAnsi" w:hAnsiTheme="minorHAnsi" w:cstheme="minorHAnsi"/>
          <w:sz w:val="22"/>
          <w:szCs w:val="22"/>
        </w:rPr>
        <w:t>that received the payment. We would recommend waiting for this to be confirmed</w:t>
      </w:r>
      <w:r w:rsidR="008F2AB0">
        <w:rPr>
          <w:rFonts w:asciiTheme="minorHAnsi" w:hAnsiTheme="minorHAnsi" w:cstheme="minorHAnsi"/>
          <w:sz w:val="22"/>
          <w:szCs w:val="22"/>
        </w:rPr>
        <w:t>,</w:t>
      </w:r>
      <w:r w:rsidR="00275AB1">
        <w:rPr>
          <w:rFonts w:asciiTheme="minorHAnsi" w:hAnsiTheme="minorHAnsi" w:cstheme="minorHAnsi"/>
          <w:sz w:val="22"/>
          <w:szCs w:val="22"/>
        </w:rPr>
        <w:t xml:space="preserve"> in writing</w:t>
      </w:r>
      <w:r w:rsidR="008F2AB0">
        <w:rPr>
          <w:rFonts w:asciiTheme="minorHAnsi" w:hAnsiTheme="minorHAnsi" w:cstheme="minorHAnsi"/>
          <w:sz w:val="22"/>
          <w:szCs w:val="22"/>
        </w:rPr>
        <w:t>,</w:t>
      </w:r>
      <w:r w:rsidR="00275AB1">
        <w:rPr>
          <w:rFonts w:asciiTheme="minorHAnsi" w:hAnsiTheme="minorHAnsi" w:cstheme="minorHAnsi"/>
          <w:sz w:val="22"/>
          <w:szCs w:val="22"/>
        </w:rPr>
        <w:t xml:space="preserve"> by HHS</w:t>
      </w:r>
      <w:r w:rsidR="00FC3A4F">
        <w:rPr>
          <w:rFonts w:asciiTheme="minorHAnsi" w:hAnsiTheme="minorHAnsi" w:cstheme="minorHAnsi"/>
          <w:sz w:val="22"/>
          <w:szCs w:val="22"/>
        </w:rPr>
        <w:t xml:space="preserve">. </w:t>
      </w:r>
      <w:r w:rsidR="00BB4EC2">
        <w:rPr>
          <w:rFonts w:asciiTheme="minorHAnsi" w:hAnsiTheme="minorHAnsi" w:cstheme="minorHAnsi"/>
          <w:sz w:val="22"/>
          <w:szCs w:val="22"/>
        </w:rPr>
        <w:t xml:space="preserve">The most recent </w:t>
      </w:r>
      <w:r w:rsidR="00246D67">
        <w:rPr>
          <w:rFonts w:asciiTheme="minorHAnsi" w:hAnsiTheme="minorHAnsi" w:cstheme="minorHAnsi"/>
          <w:sz w:val="22"/>
          <w:szCs w:val="22"/>
        </w:rPr>
        <w:t xml:space="preserve">HHS General Distribution </w:t>
      </w:r>
      <w:r w:rsidR="00BB4EC2">
        <w:rPr>
          <w:rFonts w:asciiTheme="minorHAnsi" w:hAnsiTheme="minorHAnsi" w:cstheme="minorHAnsi"/>
          <w:sz w:val="22"/>
          <w:szCs w:val="22"/>
        </w:rPr>
        <w:t xml:space="preserve">FAQ </w:t>
      </w:r>
      <w:r w:rsidR="00BB4EC2" w:rsidRPr="005027BE">
        <w:rPr>
          <w:rFonts w:asciiTheme="minorHAnsi" w:hAnsiTheme="minorHAnsi" w:cstheme="minorHAnsi"/>
          <w:sz w:val="22"/>
          <w:szCs w:val="22"/>
        </w:rPr>
        <w:t>indicated that</w:t>
      </w:r>
      <w:r w:rsidR="00F9306C" w:rsidRPr="005027BE">
        <w:rPr>
          <w:rFonts w:asciiTheme="minorHAnsi" w:hAnsiTheme="minorHAnsi" w:cstheme="minorHAnsi"/>
          <w:sz w:val="22"/>
          <w:szCs w:val="22"/>
        </w:rPr>
        <w:t xml:space="preserve"> a provider that owns several hospitals has the “discretion in allocating the Provider Relief funds to support health care </w:t>
      </w:r>
      <w:r w:rsidR="005027BE" w:rsidRPr="005027BE">
        <w:rPr>
          <w:rFonts w:asciiTheme="minorHAnsi" w:hAnsiTheme="minorHAnsi" w:cstheme="minorHAnsi"/>
          <w:sz w:val="22"/>
          <w:szCs w:val="22"/>
        </w:rPr>
        <w:t>related</w:t>
      </w:r>
      <w:r w:rsidR="00F9306C" w:rsidRPr="005027BE">
        <w:rPr>
          <w:rFonts w:asciiTheme="minorHAnsi" w:hAnsiTheme="minorHAnsi" w:cstheme="minorHAnsi"/>
          <w:sz w:val="22"/>
          <w:szCs w:val="22"/>
        </w:rPr>
        <w:t xml:space="preserve"> expenses or lost rev</w:t>
      </w:r>
      <w:r w:rsidR="005027BE" w:rsidRPr="005027BE">
        <w:rPr>
          <w:rFonts w:asciiTheme="minorHAnsi" w:hAnsiTheme="minorHAnsi" w:cstheme="minorHAnsi"/>
          <w:sz w:val="22"/>
          <w:szCs w:val="22"/>
        </w:rPr>
        <w:t>enue attributable to COVID-19, so long as they are not reimbursed from other sources and other sources were not obligated to reimburse them.”</w:t>
      </w:r>
      <w:r w:rsidR="005027BE">
        <w:rPr>
          <w:rFonts w:asciiTheme="minorHAnsi" w:hAnsiTheme="minorHAnsi" w:cstheme="minorHAnsi"/>
          <w:sz w:val="22"/>
          <w:szCs w:val="22"/>
        </w:rPr>
        <w:t xml:space="preserve"> While this FAQ does not directly apply to aging service providers, it may provide an indication of how HHS is approaching these payments and their usage. </w:t>
      </w:r>
    </w:p>
    <w:p w14:paraId="77AAD4CF" w14:textId="6FB300DB" w:rsidR="00F9306C" w:rsidRDefault="00F9306C" w:rsidP="00A93ED4">
      <w:pPr>
        <w:ind w:left="270"/>
        <w:rPr>
          <w:rFonts w:asciiTheme="minorHAnsi" w:hAnsiTheme="minorHAnsi" w:cstheme="minorHAnsi"/>
          <w:sz w:val="22"/>
          <w:szCs w:val="22"/>
        </w:rPr>
      </w:pPr>
    </w:p>
    <w:p w14:paraId="3841494E" w14:textId="1E331F23" w:rsidR="00764764" w:rsidRPr="00485353" w:rsidRDefault="00764764" w:rsidP="000A3C97">
      <w:pPr>
        <w:ind w:left="270"/>
        <w:rPr>
          <w:rFonts w:asciiTheme="minorHAnsi" w:hAnsiTheme="minorHAnsi" w:cstheme="minorHAnsi"/>
          <w:sz w:val="22"/>
          <w:szCs w:val="22"/>
        </w:rPr>
      </w:pPr>
      <w:r w:rsidRPr="00485353">
        <w:rPr>
          <w:rFonts w:asciiTheme="minorHAnsi" w:hAnsiTheme="minorHAnsi" w:cstheme="minorHAnsi"/>
          <w:sz w:val="22"/>
          <w:szCs w:val="22"/>
        </w:rPr>
        <w:t xml:space="preserve">The </w:t>
      </w:r>
      <w:hyperlink r:id="rId51" w:history="1">
        <w:r w:rsidRPr="00545B17">
          <w:rPr>
            <w:rStyle w:val="Hyperlink"/>
            <w:rFonts w:asciiTheme="minorHAnsi" w:hAnsiTheme="minorHAnsi" w:cstheme="minorHAnsi"/>
            <w:sz w:val="22"/>
            <w:szCs w:val="22"/>
          </w:rPr>
          <w:t>General Distribution Portal FAQ</w:t>
        </w:r>
      </w:hyperlink>
      <w:r w:rsidRPr="00485353">
        <w:rPr>
          <w:rFonts w:asciiTheme="minorHAnsi" w:hAnsiTheme="minorHAnsi" w:cstheme="minorHAnsi"/>
          <w:sz w:val="22"/>
          <w:szCs w:val="22"/>
        </w:rPr>
        <w:t xml:space="preserve"> answers numerous questions about why you might be receiving an error when entering data into the portal. Members are encouraged to use this document here if you are having trouble. </w:t>
      </w:r>
      <w:r w:rsidRPr="00485353">
        <w:rPr>
          <w:rFonts w:asciiTheme="minorHAnsi" w:hAnsiTheme="minorHAnsi" w:cstheme="minorHAnsi"/>
          <w:sz w:val="22"/>
          <w:szCs w:val="22"/>
        </w:rPr>
        <w:br/>
      </w:r>
    </w:p>
    <w:p w14:paraId="3BA60FA0" w14:textId="77777777" w:rsidR="00764764" w:rsidRPr="00485353" w:rsidRDefault="00764764" w:rsidP="00A93ED4">
      <w:pPr>
        <w:ind w:left="270"/>
        <w:rPr>
          <w:rFonts w:asciiTheme="minorHAnsi" w:hAnsiTheme="minorHAnsi" w:cstheme="minorHAnsi"/>
          <w:sz w:val="22"/>
          <w:szCs w:val="22"/>
        </w:rPr>
      </w:pPr>
      <w:r w:rsidRPr="00485353">
        <w:rPr>
          <w:rFonts w:asciiTheme="minorHAnsi" w:hAnsiTheme="minorHAnsi" w:cstheme="minorHAnsi"/>
          <w:sz w:val="22"/>
          <w:szCs w:val="22"/>
        </w:rPr>
        <w:t>Each entity that files a federal income tax return must file its own application even if it is part of a provider group. However, for a group of corporations that file a single consolidated return, the tax return filer will be the only entity that need submit the application information.</w:t>
      </w:r>
    </w:p>
    <w:p w14:paraId="6CB2423E" w14:textId="77777777" w:rsidR="00764764" w:rsidRPr="00485353" w:rsidRDefault="00764764" w:rsidP="00A93ED4">
      <w:pPr>
        <w:ind w:left="270"/>
        <w:rPr>
          <w:rFonts w:asciiTheme="minorHAnsi" w:hAnsiTheme="minorHAnsi" w:cstheme="minorHAnsi"/>
          <w:sz w:val="22"/>
          <w:szCs w:val="22"/>
        </w:rPr>
      </w:pPr>
    </w:p>
    <w:p w14:paraId="0DA42B8E" w14:textId="53C8996B" w:rsidR="00764764" w:rsidRPr="00485353" w:rsidRDefault="00764764" w:rsidP="00A93ED4">
      <w:pPr>
        <w:ind w:left="270"/>
        <w:rPr>
          <w:rFonts w:asciiTheme="minorHAnsi" w:hAnsiTheme="minorHAnsi" w:cstheme="minorHAnsi"/>
          <w:sz w:val="22"/>
          <w:szCs w:val="22"/>
        </w:rPr>
      </w:pPr>
      <w:r w:rsidRPr="00485353">
        <w:rPr>
          <w:rFonts w:asciiTheme="minorHAnsi" w:hAnsiTheme="minorHAnsi" w:cstheme="minorHAnsi"/>
          <w:sz w:val="22"/>
          <w:szCs w:val="22"/>
        </w:rPr>
        <w:t xml:space="preserve">HHS indicates that the additional funds will NOT be distributed on a first-come-first-serve basis but instead batched every Wednesday at  12 noon EST. However, HHS intends to distribute these additional funds (or provide another response) within 10 business days of submitting the financial information in the Application Portal. </w:t>
      </w:r>
    </w:p>
    <w:p w14:paraId="51B270AB" w14:textId="77777777" w:rsidR="00B70272" w:rsidRPr="00485353" w:rsidRDefault="00B70272" w:rsidP="00A93ED4">
      <w:pPr>
        <w:ind w:left="270"/>
        <w:rPr>
          <w:rFonts w:asciiTheme="minorHAnsi" w:hAnsiTheme="minorHAnsi" w:cstheme="minorHAnsi"/>
        </w:rPr>
      </w:pPr>
    </w:p>
    <w:p w14:paraId="46C56748" w14:textId="77777777" w:rsidR="0095424C" w:rsidRDefault="0095424C">
      <w:pP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br w:type="page"/>
      </w:r>
    </w:p>
    <w:p w14:paraId="6361DCD1" w14:textId="18B3DA2B" w:rsidR="001E07EE" w:rsidRPr="00485353" w:rsidRDefault="000D7567" w:rsidP="00B70272">
      <w:pPr>
        <w:spacing w:after="120"/>
        <w:rPr>
          <w:rFonts w:asciiTheme="minorHAnsi" w:hAnsiTheme="minorHAnsi" w:cstheme="minorHAnsi"/>
          <w:b/>
          <w:bCs/>
          <w:sz w:val="22"/>
          <w:szCs w:val="22"/>
        </w:rPr>
      </w:pPr>
      <w:r w:rsidRPr="00485353">
        <w:rPr>
          <w:rFonts w:asciiTheme="minorHAnsi" w:hAnsiTheme="minorHAnsi" w:cstheme="minorHAnsi"/>
          <w:b/>
          <w:bCs/>
          <w:color w:val="000000" w:themeColor="text1"/>
          <w:sz w:val="21"/>
          <w:szCs w:val="21"/>
        </w:rPr>
        <w:lastRenderedPageBreak/>
        <w:t>Q.</w:t>
      </w:r>
      <w:r w:rsidRPr="00485353">
        <w:rPr>
          <w:rFonts w:asciiTheme="minorHAnsi" w:hAnsiTheme="minorHAnsi" w:cstheme="minorHAnsi"/>
          <w:b/>
          <w:bCs/>
          <w:color w:val="FF0000"/>
          <w:sz w:val="21"/>
          <w:szCs w:val="21"/>
        </w:rPr>
        <w:t xml:space="preserve"> </w:t>
      </w:r>
      <w:r w:rsidR="00F34A7B" w:rsidRPr="00485353">
        <w:rPr>
          <w:rFonts w:asciiTheme="minorHAnsi" w:hAnsiTheme="minorHAnsi" w:cstheme="minorHAnsi"/>
          <w:b/>
          <w:bCs/>
          <w:sz w:val="22"/>
          <w:szCs w:val="22"/>
        </w:rPr>
        <w:t xml:space="preserve">How does </w:t>
      </w:r>
      <w:r w:rsidR="008D5153" w:rsidRPr="00485353">
        <w:rPr>
          <w:rFonts w:asciiTheme="minorHAnsi" w:hAnsiTheme="minorHAnsi" w:cstheme="minorHAnsi"/>
          <w:b/>
          <w:bCs/>
          <w:sz w:val="22"/>
          <w:szCs w:val="22"/>
        </w:rPr>
        <w:t>our organization estimate</w:t>
      </w:r>
      <w:r w:rsidR="00764764" w:rsidRPr="00485353">
        <w:rPr>
          <w:rFonts w:asciiTheme="minorHAnsi" w:hAnsiTheme="minorHAnsi" w:cstheme="minorHAnsi"/>
          <w:b/>
          <w:bCs/>
          <w:sz w:val="22"/>
          <w:szCs w:val="22"/>
        </w:rPr>
        <w:t xml:space="preserve"> lost revenues</w:t>
      </w:r>
      <w:r w:rsidR="008D5153" w:rsidRPr="00485353">
        <w:rPr>
          <w:rFonts w:asciiTheme="minorHAnsi" w:hAnsiTheme="minorHAnsi" w:cstheme="minorHAnsi"/>
          <w:b/>
          <w:bCs/>
          <w:sz w:val="22"/>
          <w:szCs w:val="22"/>
        </w:rPr>
        <w:t xml:space="preserve"> for submitting to </w:t>
      </w:r>
      <w:r w:rsidR="001E07EE" w:rsidRPr="00485353">
        <w:rPr>
          <w:rFonts w:asciiTheme="minorHAnsi" w:hAnsiTheme="minorHAnsi" w:cstheme="minorHAnsi"/>
          <w:b/>
          <w:bCs/>
          <w:sz w:val="22"/>
          <w:szCs w:val="22"/>
        </w:rPr>
        <w:t xml:space="preserve">HHS?  </w:t>
      </w:r>
    </w:p>
    <w:p w14:paraId="6E2790C5" w14:textId="437623C9" w:rsidR="00764764" w:rsidRPr="00485353" w:rsidRDefault="001E07EE" w:rsidP="00A93ED4">
      <w:pPr>
        <w:ind w:left="270"/>
        <w:rPr>
          <w:rFonts w:asciiTheme="minorHAnsi" w:hAnsiTheme="minorHAnsi" w:cstheme="minorHAnsi"/>
          <w:sz w:val="22"/>
          <w:szCs w:val="22"/>
        </w:rPr>
      </w:pPr>
      <w:r w:rsidRPr="00485353">
        <w:rPr>
          <w:rFonts w:asciiTheme="minorHAnsi" w:hAnsiTheme="minorHAnsi" w:cstheme="minorHAnsi"/>
          <w:b/>
          <w:bCs/>
          <w:sz w:val="22"/>
          <w:szCs w:val="22"/>
        </w:rPr>
        <w:t>Answer:</w:t>
      </w:r>
      <w:r w:rsidR="00764764" w:rsidRPr="00485353">
        <w:rPr>
          <w:rFonts w:asciiTheme="minorHAnsi" w:hAnsiTheme="minorHAnsi" w:cstheme="minorHAnsi"/>
          <w:b/>
          <w:bCs/>
          <w:sz w:val="22"/>
          <w:szCs w:val="22"/>
        </w:rPr>
        <w:t xml:space="preserve">  </w:t>
      </w:r>
      <w:r w:rsidR="00764764" w:rsidRPr="00485353">
        <w:rPr>
          <w:rFonts w:asciiTheme="minorHAnsi" w:hAnsiTheme="minorHAnsi" w:cstheme="minorHAnsi"/>
          <w:sz w:val="22"/>
          <w:szCs w:val="22"/>
        </w:rPr>
        <w:t xml:space="preserve">HHS offers the following options for estimating lost revenues:  1) Compare year-over-year revenue or 2) Compare budgeted to actual revenue. For April 2020, providers may estimate the total monthly loss based on data from the first few weeks and extrapolation from March data. </w:t>
      </w:r>
    </w:p>
    <w:p w14:paraId="2647A260" w14:textId="252CF3E0" w:rsidR="005912E8" w:rsidRPr="00485353" w:rsidRDefault="005912E8" w:rsidP="00A93ED4">
      <w:pPr>
        <w:ind w:left="270"/>
        <w:rPr>
          <w:rFonts w:asciiTheme="minorHAnsi" w:hAnsiTheme="minorHAnsi" w:cstheme="minorHAnsi"/>
          <w:b/>
          <w:bCs/>
          <w:sz w:val="22"/>
          <w:szCs w:val="22"/>
        </w:rPr>
      </w:pPr>
    </w:p>
    <w:p w14:paraId="4894984A" w14:textId="776FF4AE" w:rsidR="005912E8" w:rsidRPr="00485353" w:rsidRDefault="005912E8" w:rsidP="00A93ED4">
      <w:pPr>
        <w:ind w:left="270"/>
        <w:rPr>
          <w:rFonts w:asciiTheme="minorHAnsi" w:hAnsiTheme="minorHAnsi" w:cstheme="minorHAnsi"/>
          <w:sz w:val="22"/>
          <w:szCs w:val="22"/>
        </w:rPr>
      </w:pPr>
      <w:r w:rsidRPr="00485353">
        <w:rPr>
          <w:rFonts w:asciiTheme="minorHAnsi" w:hAnsiTheme="minorHAnsi" w:cstheme="minorHAnsi"/>
          <w:b/>
          <w:bCs/>
          <w:color w:val="FF0000"/>
          <w:sz w:val="22"/>
          <w:szCs w:val="22"/>
        </w:rPr>
        <w:t>UPDATE --</w:t>
      </w:r>
      <w:r w:rsidRPr="00485353">
        <w:rPr>
          <w:rFonts w:asciiTheme="minorHAnsi" w:hAnsiTheme="minorHAnsi" w:cstheme="minorHAnsi"/>
          <w:sz w:val="22"/>
          <w:szCs w:val="22"/>
        </w:rPr>
        <w:t>What is not clear, is if these lost revenues should be reported for all lines of business or just the Medicare portion of the business. LeadingAge is seeking clarity from HHS on this issue</w:t>
      </w:r>
      <w:r w:rsidR="004F5BA4">
        <w:rPr>
          <w:rFonts w:asciiTheme="minorHAnsi" w:hAnsiTheme="minorHAnsi" w:cstheme="minorHAnsi"/>
          <w:sz w:val="22"/>
          <w:szCs w:val="22"/>
        </w:rPr>
        <w:t xml:space="preserve"> but HHS staff have indicated that </w:t>
      </w:r>
      <w:r w:rsidR="00C00F60">
        <w:rPr>
          <w:rFonts w:asciiTheme="minorHAnsi" w:hAnsiTheme="minorHAnsi" w:cstheme="minorHAnsi"/>
          <w:sz w:val="22"/>
          <w:szCs w:val="22"/>
        </w:rPr>
        <w:t xml:space="preserve">given that the payments were distributed based off a Tax Identification Number (TIN) that the </w:t>
      </w:r>
      <w:r w:rsidR="00040525">
        <w:rPr>
          <w:rFonts w:asciiTheme="minorHAnsi" w:hAnsiTheme="minorHAnsi" w:cstheme="minorHAnsi"/>
          <w:sz w:val="22"/>
          <w:szCs w:val="22"/>
        </w:rPr>
        <w:t xml:space="preserve">COVID-19-related </w:t>
      </w:r>
      <w:r w:rsidR="00C00F60">
        <w:rPr>
          <w:rFonts w:asciiTheme="minorHAnsi" w:hAnsiTheme="minorHAnsi" w:cstheme="minorHAnsi"/>
          <w:sz w:val="22"/>
          <w:szCs w:val="22"/>
        </w:rPr>
        <w:t xml:space="preserve">lost revenues to be reported </w:t>
      </w:r>
      <w:r w:rsidR="006A1767">
        <w:rPr>
          <w:rFonts w:asciiTheme="minorHAnsi" w:hAnsiTheme="minorHAnsi" w:cstheme="minorHAnsi"/>
          <w:sz w:val="22"/>
          <w:szCs w:val="22"/>
        </w:rPr>
        <w:t>could</w:t>
      </w:r>
      <w:r w:rsidR="00040525">
        <w:rPr>
          <w:rFonts w:asciiTheme="minorHAnsi" w:hAnsiTheme="minorHAnsi" w:cstheme="minorHAnsi"/>
          <w:sz w:val="22"/>
          <w:szCs w:val="22"/>
        </w:rPr>
        <w:t xml:space="preserve"> also be </w:t>
      </w:r>
      <w:r w:rsidR="006A1767">
        <w:rPr>
          <w:rFonts w:asciiTheme="minorHAnsi" w:hAnsiTheme="minorHAnsi" w:cstheme="minorHAnsi"/>
          <w:sz w:val="22"/>
          <w:szCs w:val="22"/>
        </w:rPr>
        <w:t>at</w:t>
      </w:r>
      <w:r w:rsidR="00040525">
        <w:rPr>
          <w:rFonts w:asciiTheme="minorHAnsi" w:hAnsiTheme="minorHAnsi" w:cstheme="minorHAnsi"/>
          <w:sz w:val="22"/>
          <w:szCs w:val="22"/>
        </w:rPr>
        <w:t xml:space="preserve"> the TIN</w:t>
      </w:r>
      <w:r w:rsidR="006A1767">
        <w:rPr>
          <w:rFonts w:asciiTheme="minorHAnsi" w:hAnsiTheme="minorHAnsi" w:cstheme="minorHAnsi"/>
          <w:sz w:val="22"/>
          <w:szCs w:val="22"/>
        </w:rPr>
        <w:t xml:space="preserve"> level</w:t>
      </w:r>
      <w:r w:rsidRPr="00485353">
        <w:rPr>
          <w:rFonts w:asciiTheme="minorHAnsi" w:hAnsiTheme="minorHAnsi" w:cstheme="minorHAnsi"/>
          <w:sz w:val="22"/>
          <w:szCs w:val="22"/>
        </w:rPr>
        <w:t xml:space="preserve">. </w:t>
      </w:r>
      <w:r w:rsidR="006A1767">
        <w:rPr>
          <w:rFonts w:asciiTheme="minorHAnsi" w:hAnsiTheme="minorHAnsi" w:cstheme="minorHAnsi"/>
          <w:sz w:val="22"/>
          <w:szCs w:val="22"/>
        </w:rPr>
        <w:t xml:space="preserve"> This has NOT been confirmed yet in writing</w:t>
      </w:r>
      <w:r w:rsidR="00F04AD1">
        <w:rPr>
          <w:rFonts w:asciiTheme="minorHAnsi" w:hAnsiTheme="minorHAnsi" w:cstheme="minorHAnsi"/>
          <w:sz w:val="22"/>
          <w:szCs w:val="22"/>
        </w:rPr>
        <w:t xml:space="preserve"> by HHS but the information was discussed on a May 12 call with a Senior Advisor to HHS Secretary Azar.</w:t>
      </w:r>
    </w:p>
    <w:p w14:paraId="03262923" w14:textId="03F120FA" w:rsidR="00764764" w:rsidRPr="00485353" w:rsidRDefault="00764764" w:rsidP="00C32C93">
      <w:pPr>
        <w:rPr>
          <w:rFonts w:asciiTheme="minorHAnsi" w:hAnsiTheme="minorHAnsi" w:cstheme="minorHAnsi"/>
          <w:sz w:val="22"/>
          <w:szCs w:val="22"/>
        </w:rPr>
      </w:pPr>
    </w:p>
    <w:p w14:paraId="6E14B989" w14:textId="07B24E46" w:rsidR="008A590F" w:rsidRPr="00485353" w:rsidRDefault="008A590F" w:rsidP="00A93ED4">
      <w:pPr>
        <w:spacing w:after="120"/>
        <w:ind w:left="270" w:hanging="270"/>
        <w:rPr>
          <w:rFonts w:asciiTheme="minorHAnsi" w:hAnsiTheme="minorHAnsi" w:cstheme="minorHAnsi"/>
          <w:b/>
          <w:bCs/>
          <w:color w:val="000000"/>
          <w:sz w:val="22"/>
          <w:szCs w:val="22"/>
        </w:rPr>
      </w:pPr>
      <w:r w:rsidRPr="00485353">
        <w:rPr>
          <w:rFonts w:asciiTheme="minorHAnsi" w:hAnsiTheme="minorHAnsi" w:cstheme="minorHAnsi"/>
          <w:b/>
          <w:bCs/>
          <w:color w:val="000000"/>
          <w:sz w:val="22"/>
          <w:szCs w:val="22"/>
        </w:rPr>
        <w:t>Q. If I have not received funds yet, do I use the Provider Relief Fund Application Portal to receive funds?</w:t>
      </w:r>
    </w:p>
    <w:p w14:paraId="548ADB87" w14:textId="387E12AD" w:rsidR="008A590F" w:rsidRPr="00485353" w:rsidRDefault="008A590F" w:rsidP="00A93ED4">
      <w:pPr>
        <w:ind w:left="270"/>
        <w:rPr>
          <w:rFonts w:asciiTheme="minorHAnsi" w:hAnsiTheme="minorHAnsi" w:cstheme="minorHAnsi"/>
          <w:color w:val="000000"/>
          <w:sz w:val="22"/>
          <w:szCs w:val="22"/>
        </w:rPr>
      </w:pPr>
      <w:r w:rsidRPr="00485353">
        <w:rPr>
          <w:rFonts w:asciiTheme="minorHAnsi" w:hAnsiTheme="minorHAnsi" w:cstheme="minorHAnsi"/>
          <w:b/>
          <w:bCs/>
          <w:color w:val="000000"/>
          <w:sz w:val="22"/>
          <w:szCs w:val="22"/>
        </w:rPr>
        <w:t xml:space="preserve">Answer:  </w:t>
      </w:r>
      <w:r w:rsidRPr="00485353">
        <w:rPr>
          <w:rFonts w:asciiTheme="minorHAnsi" w:hAnsiTheme="minorHAnsi" w:cstheme="minorHAnsi"/>
          <w:color w:val="000000"/>
          <w:sz w:val="22"/>
          <w:szCs w:val="22"/>
        </w:rPr>
        <w:t xml:space="preserve">No, providers who </w:t>
      </w:r>
      <w:r w:rsidR="0036732A" w:rsidRPr="00485353">
        <w:rPr>
          <w:rFonts w:asciiTheme="minorHAnsi" w:hAnsiTheme="minorHAnsi" w:cstheme="minorHAnsi"/>
          <w:color w:val="000000"/>
          <w:sz w:val="22"/>
          <w:szCs w:val="22"/>
        </w:rPr>
        <w:t>did</w:t>
      </w:r>
      <w:r w:rsidRPr="00485353">
        <w:rPr>
          <w:rFonts w:asciiTheme="minorHAnsi" w:hAnsiTheme="minorHAnsi" w:cstheme="minorHAnsi"/>
          <w:color w:val="000000"/>
          <w:sz w:val="22"/>
          <w:szCs w:val="22"/>
        </w:rPr>
        <w:t xml:space="preserve"> not receive funding as of 5p ET on Friday, April 24 are NOT eligible to use this portal. If you enter your tax identification number into it, you will receive a message saying your TIN is not eligible. This portal is only for providers who have already received funds to submit financial information. </w:t>
      </w:r>
      <w:r w:rsidR="0036732A" w:rsidRPr="00485353">
        <w:rPr>
          <w:rFonts w:asciiTheme="minorHAnsi" w:hAnsiTheme="minorHAnsi" w:cstheme="minorHAnsi"/>
          <w:color w:val="000000"/>
          <w:sz w:val="22"/>
          <w:szCs w:val="22"/>
        </w:rPr>
        <w:br/>
      </w:r>
      <w:r w:rsidR="0036732A" w:rsidRPr="00485353">
        <w:rPr>
          <w:rFonts w:asciiTheme="minorHAnsi" w:hAnsiTheme="minorHAnsi" w:cstheme="minorHAnsi"/>
          <w:color w:val="000000"/>
          <w:sz w:val="22"/>
          <w:szCs w:val="22"/>
        </w:rPr>
        <w:br/>
      </w:r>
      <w:r w:rsidR="00C551EA">
        <w:rPr>
          <w:rFonts w:asciiTheme="minorHAnsi" w:hAnsiTheme="minorHAnsi" w:cstheme="minorHAnsi"/>
          <w:b/>
          <w:bCs/>
          <w:color w:val="FF0000"/>
          <w:sz w:val="22"/>
          <w:szCs w:val="22"/>
        </w:rPr>
        <w:t>UPDATE --</w:t>
      </w:r>
      <w:r w:rsidRPr="00485353">
        <w:rPr>
          <w:rFonts w:asciiTheme="minorHAnsi" w:hAnsiTheme="minorHAnsi" w:cstheme="minorHAnsi"/>
          <w:color w:val="000000"/>
          <w:sz w:val="22"/>
          <w:szCs w:val="22"/>
        </w:rPr>
        <w:t xml:space="preserve">However, just because your organization did not receive general distribution funds, it may still be eligible to receive payments from the Provider Relief Fund through other mechanisms.  As of </w:t>
      </w:r>
      <w:r w:rsidR="002B0140">
        <w:rPr>
          <w:rFonts w:asciiTheme="minorHAnsi" w:hAnsiTheme="minorHAnsi" w:cstheme="minorHAnsi"/>
          <w:color w:val="000000"/>
          <w:sz w:val="22"/>
          <w:szCs w:val="22"/>
        </w:rPr>
        <w:t xml:space="preserve">May </w:t>
      </w:r>
      <w:r w:rsidR="00F2714B">
        <w:rPr>
          <w:rFonts w:asciiTheme="minorHAnsi" w:hAnsiTheme="minorHAnsi" w:cstheme="minorHAnsi"/>
          <w:color w:val="000000"/>
          <w:sz w:val="22"/>
          <w:szCs w:val="22"/>
        </w:rPr>
        <w:t>22</w:t>
      </w:r>
      <w:r w:rsidRPr="00485353">
        <w:rPr>
          <w:rFonts w:asciiTheme="minorHAnsi" w:hAnsiTheme="minorHAnsi" w:cstheme="minorHAnsi"/>
          <w:color w:val="000000"/>
          <w:sz w:val="22"/>
          <w:szCs w:val="22"/>
        </w:rPr>
        <w:t xml:space="preserve">, HHS </w:t>
      </w:r>
      <w:r w:rsidR="00F2714B">
        <w:rPr>
          <w:rFonts w:asciiTheme="minorHAnsi" w:hAnsiTheme="minorHAnsi" w:cstheme="minorHAnsi"/>
          <w:color w:val="000000"/>
          <w:sz w:val="22"/>
          <w:szCs w:val="22"/>
        </w:rPr>
        <w:t xml:space="preserve">continues to grapple with how to </w:t>
      </w:r>
      <w:r w:rsidR="005D0E3B">
        <w:rPr>
          <w:rFonts w:asciiTheme="minorHAnsi" w:hAnsiTheme="minorHAnsi" w:cstheme="minorHAnsi"/>
          <w:color w:val="000000"/>
          <w:sz w:val="22"/>
          <w:szCs w:val="22"/>
        </w:rPr>
        <w:t>identify and get funds out to Medicaid-only providers and other (non-Medicare) providers</w:t>
      </w:r>
      <w:r w:rsidR="00C551EA">
        <w:rPr>
          <w:rFonts w:asciiTheme="minorHAnsi" w:hAnsiTheme="minorHAnsi" w:cstheme="minorHAnsi"/>
          <w:color w:val="000000"/>
          <w:sz w:val="22"/>
          <w:szCs w:val="22"/>
        </w:rPr>
        <w:t>.</w:t>
      </w:r>
      <w:r w:rsidR="00E4374A">
        <w:rPr>
          <w:rFonts w:asciiTheme="minorHAnsi" w:hAnsiTheme="minorHAnsi" w:cstheme="minorHAnsi"/>
          <w:color w:val="000000"/>
          <w:sz w:val="22"/>
          <w:szCs w:val="22"/>
        </w:rPr>
        <w:t xml:space="preserve"> </w:t>
      </w:r>
      <w:r w:rsidR="00C551EA">
        <w:rPr>
          <w:rFonts w:asciiTheme="minorHAnsi" w:hAnsiTheme="minorHAnsi" w:cstheme="minorHAnsi"/>
          <w:color w:val="000000"/>
          <w:sz w:val="22"/>
          <w:szCs w:val="22"/>
        </w:rPr>
        <w:t xml:space="preserve"> Some Medicaid only nursing homes did receive a targeted distribution on May 22</w:t>
      </w:r>
    </w:p>
    <w:p w14:paraId="6DE925E6" w14:textId="245FEBE8" w:rsidR="00D0395B" w:rsidRPr="00485353" w:rsidRDefault="00D0395B" w:rsidP="00A93ED4">
      <w:pPr>
        <w:ind w:left="270"/>
        <w:rPr>
          <w:rFonts w:asciiTheme="minorHAnsi" w:hAnsiTheme="minorHAnsi" w:cstheme="minorHAnsi"/>
          <w:sz w:val="22"/>
          <w:szCs w:val="22"/>
        </w:rPr>
      </w:pPr>
    </w:p>
    <w:p w14:paraId="095F8FD8" w14:textId="01313E05" w:rsidR="00BD150D" w:rsidRPr="00485353" w:rsidRDefault="00BD150D" w:rsidP="00BD150D">
      <w:pPr>
        <w:spacing w:after="120"/>
        <w:ind w:left="270" w:hanging="270"/>
        <w:rPr>
          <w:rFonts w:asciiTheme="minorHAnsi" w:hAnsiTheme="minorHAnsi" w:cstheme="minorHAnsi"/>
          <w:b/>
          <w:bCs/>
          <w:color w:val="000000"/>
          <w:sz w:val="22"/>
          <w:szCs w:val="22"/>
        </w:rPr>
      </w:pPr>
      <w:r w:rsidRPr="00485353">
        <w:rPr>
          <w:rFonts w:asciiTheme="minorHAnsi" w:hAnsiTheme="minorHAnsi" w:cstheme="minorHAnsi"/>
          <w:b/>
          <w:bCs/>
          <w:color w:val="000000"/>
          <w:sz w:val="22"/>
          <w:szCs w:val="22"/>
        </w:rPr>
        <w:t xml:space="preserve">Q. </w:t>
      </w:r>
      <w:r w:rsidR="006A27F5" w:rsidRPr="00485353">
        <w:rPr>
          <w:rFonts w:asciiTheme="minorHAnsi" w:hAnsiTheme="minorHAnsi" w:cstheme="minorHAnsi"/>
          <w:b/>
          <w:bCs/>
          <w:color w:val="FF0000"/>
          <w:sz w:val="22"/>
          <w:szCs w:val="22"/>
        </w:rPr>
        <w:t xml:space="preserve">NEW – </w:t>
      </w:r>
      <w:r w:rsidR="00AD0525" w:rsidRPr="00485353">
        <w:rPr>
          <w:rFonts w:asciiTheme="minorHAnsi" w:hAnsiTheme="minorHAnsi" w:cstheme="minorHAnsi"/>
          <w:b/>
          <w:bCs/>
          <w:color w:val="000000" w:themeColor="text1"/>
          <w:sz w:val="22"/>
          <w:szCs w:val="22"/>
        </w:rPr>
        <w:t>What are the differences betwe</w:t>
      </w:r>
      <w:r w:rsidR="00AD0525" w:rsidRPr="00485353">
        <w:rPr>
          <w:rFonts w:asciiTheme="minorHAnsi" w:hAnsiTheme="minorHAnsi" w:cstheme="minorHAnsi"/>
          <w:b/>
          <w:bCs/>
          <w:color w:val="000000"/>
          <w:sz w:val="22"/>
          <w:szCs w:val="22"/>
        </w:rPr>
        <w:t>en possible, presumptive and actual cases of COVID-19</w:t>
      </w:r>
      <w:r w:rsidR="005D7D84" w:rsidRPr="00485353">
        <w:rPr>
          <w:rFonts w:asciiTheme="minorHAnsi" w:hAnsiTheme="minorHAnsi" w:cstheme="minorHAnsi"/>
          <w:b/>
          <w:bCs/>
          <w:color w:val="000000"/>
          <w:sz w:val="22"/>
          <w:szCs w:val="22"/>
        </w:rPr>
        <w:t xml:space="preserve">? </w:t>
      </w:r>
    </w:p>
    <w:p w14:paraId="07415FB8" w14:textId="77777777" w:rsidR="005D7D84" w:rsidRPr="00485353" w:rsidRDefault="00BD150D" w:rsidP="00BD150D">
      <w:pPr>
        <w:ind w:left="270"/>
        <w:rPr>
          <w:rFonts w:asciiTheme="minorHAnsi" w:hAnsiTheme="minorHAnsi" w:cstheme="minorHAnsi"/>
          <w:b/>
          <w:bCs/>
          <w:color w:val="000000"/>
          <w:sz w:val="22"/>
          <w:szCs w:val="22"/>
        </w:rPr>
      </w:pPr>
      <w:r w:rsidRPr="00485353">
        <w:rPr>
          <w:rFonts w:asciiTheme="minorHAnsi" w:hAnsiTheme="minorHAnsi" w:cstheme="minorHAnsi"/>
          <w:b/>
          <w:bCs/>
          <w:color w:val="000000"/>
          <w:sz w:val="22"/>
          <w:szCs w:val="22"/>
        </w:rPr>
        <w:t xml:space="preserve">Answer:  </w:t>
      </w:r>
    </w:p>
    <w:p w14:paraId="10B291F1" w14:textId="579F4A77" w:rsidR="00BD150D" w:rsidRPr="00485353" w:rsidRDefault="005D7D84" w:rsidP="005D7D84">
      <w:pPr>
        <w:pStyle w:val="ListParagraph"/>
        <w:numPr>
          <w:ilvl w:val="0"/>
          <w:numId w:val="39"/>
        </w:numPr>
        <w:rPr>
          <w:rFonts w:cstheme="minorHAnsi"/>
          <w:b/>
          <w:bCs/>
          <w:color w:val="000000"/>
          <w:sz w:val="22"/>
          <w:szCs w:val="22"/>
        </w:rPr>
      </w:pPr>
      <w:r w:rsidRPr="00485353">
        <w:rPr>
          <w:rFonts w:cstheme="minorHAnsi"/>
          <w:b/>
          <w:bCs/>
          <w:color w:val="000000"/>
          <w:sz w:val="22"/>
          <w:szCs w:val="22"/>
        </w:rPr>
        <w:t>Possible:</w:t>
      </w:r>
      <w:r w:rsidR="00EE2280" w:rsidRPr="00485353">
        <w:rPr>
          <w:rFonts w:cstheme="minorHAnsi"/>
          <w:color w:val="000000"/>
          <w:sz w:val="22"/>
          <w:szCs w:val="22"/>
        </w:rPr>
        <w:t xml:space="preserve"> HHS has repeated that they </w:t>
      </w:r>
      <w:r w:rsidR="00012537" w:rsidRPr="00485353">
        <w:rPr>
          <w:rFonts w:cstheme="minorHAnsi"/>
          <w:color w:val="000000"/>
          <w:sz w:val="22"/>
          <w:szCs w:val="22"/>
        </w:rPr>
        <w:t xml:space="preserve">“broadly view every patient as a possible case of COVID-19” </w:t>
      </w:r>
      <w:r w:rsidR="00433654" w:rsidRPr="00485353">
        <w:rPr>
          <w:rFonts w:cstheme="minorHAnsi"/>
          <w:color w:val="000000"/>
          <w:sz w:val="22"/>
          <w:szCs w:val="22"/>
        </w:rPr>
        <w:t xml:space="preserve">Beyond this information, no </w:t>
      </w:r>
      <w:r w:rsidR="00B940AB" w:rsidRPr="00485353">
        <w:rPr>
          <w:rFonts w:cstheme="minorHAnsi"/>
          <w:color w:val="000000"/>
          <w:sz w:val="22"/>
          <w:szCs w:val="22"/>
        </w:rPr>
        <w:t xml:space="preserve">definition is provided. Possible cases </w:t>
      </w:r>
      <w:r w:rsidR="00C202FD" w:rsidRPr="00485353">
        <w:rPr>
          <w:rFonts w:cstheme="minorHAnsi"/>
          <w:color w:val="000000"/>
          <w:sz w:val="22"/>
          <w:szCs w:val="22"/>
        </w:rPr>
        <w:t>are</w:t>
      </w:r>
      <w:r w:rsidR="00B940AB" w:rsidRPr="00485353">
        <w:rPr>
          <w:rFonts w:cstheme="minorHAnsi"/>
          <w:color w:val="000000"/>
          <w:sz w:val="22"/>
          <w:szCs w:val="22"/>
        </w:rPr>
        <w:t xml:space="preserve"> used in determining a provider’s eligibility to receive the Provider Relief Funds. T</w:t>
      </w:r>
      <w:r w:rsidR="00012537" w:rsidRPr="00485353">
        <w:rPr>
          <w:rFonts w:cstheme="minorHAnsi"/>
          <w:color w:val="000000"/>
          <w:sz w:val="22"/>
          <w:szCs w:val="22"/>
        </w:rPr>
        <w:t xml:space="preserve">herefore, if providers </w:t>
      </w:r>
      <w:r w:rsidR="00433654" w:rsidRPr="00485353">
        <w:rPr>
          <w:rFonts w:cstheme="minorHAnsi"/>
          <w:color w:val="000000"/>
          <w:sz w:val="22"/>
          <w:szCs w:val="22"/>
        </w:rPr>
        <w:t>have provided diagnoses, testing or care as of January 31, 2020</w:t>
      </w:r>
      <w:r w:rsidR="00086673">
        <w:rPr>
          <w:rFonts w:cstheme="minorHAnsi"/>
          <w:color w:val="000000"/>
          <w:sz w:val="22"/>
          <w:szCs w:val="22"/>
        </w:rPr>
        <w:t xml:space="preserve"> to possible or actual COVID-19 cases</w:t>
      </w:r>
      <w:r w:rsidR="00433654" w:rsidRPr="00485353">
        <w:rPr>
          <w:rFonts w:cstheme="minorHAnsi"/>
          <w:color w:val="000000"/>
          <w:sz w:val="22"/>
          <w:szCs w:val="22"/>
        </w:rPr>
        <w:t xml:space="preserve">, they are considered eligible to receive the Provider Relief Funds.  </w:t>
      </w:r>
      <w:r w:rsidR="00E4374A">
        <w:rPr>
          <w:rFonts w:cstheme="minorHAnsi"/>
          <w:color w:val="000000"/>
          <w:sz w:val="22"/>
          <w:szCs w:val="22"/>
        </w:rPr>
        <w:br/>
      </w:r>
    </w:p>
    <w:p w14:paraId="233B37E8" w14:textId="14F8AC59" w:rsidR="005D7D84" w:rsidRPr="00485353" w:rsidRDefault="005D7D84" w:rsidP="005D7D84">
      <w:pPr>
        <w:pStyle w:val="ListParagraph"/>
        <w:numPr>
          <w:ilvl w:val="0"/>
          <w:numId w:val="39"/>
        </w:numPr>
        <w:rPr>
          <w:rFonts w:cstheme="minorHAnsi"/>
          <w:b/>
          <w:bCs/>
          <w:color w:val="000000"/>
          <w:sz w:val="22"/>
          <w:szCs w:val="22"/>
        </w:rPr>
      </w:pPr>
      <w:r w:rsidRPr="00485353">
        <w:rPr>
          <w:rFonts w:cstheme="minorHAnsi"/>
          <w:b/>
          <w:bCs/>
          <w:color w:val="000000"/>
          <w:sz w:val="22"/>
          <w:szCs w:val="22"/>
        </w:rPr>
        <w:t xml:space="preserve">Presumptive: </w:t>
      </w:r>
      <w:r w:rsidR="001C6349" w:rsidRPr="00485353">
        <w:rPr>
          <w:rFonts w:cstheme="minorHAnsi"/>
          <w:color w:val="000000"/>
          <w:sz w:val="22"/>
          <w:szCs w:val="22"/>
        </w:rPr>
        <w:t xml:space="preserve">This is “a case where a patient’s medical record documentation supports a diagnosis of COVID-19, even if the patient does not have a </w:t>
      </w:r>
      <w:r w:rsidR="00B119F6" w:rsidRPr="00485353">
        <w:rPr>
          <w:rFonts w:cstheme="minorHAnsi"/>
          <w:color w:val="000000"/>
          <w:sz w:val="22"/>
          <w:szCs w:val="22"/>
        </w:rPr>
        <w:t>positivize</w:t>
      </w:r>
      <w:r w:rsidR="001C6349" w:rsidRPr="00485353">
        <w:rPr>
          <w:rFonts w:cstheme="minorHAnsi"/>
          <w:color w:val="000000"/>
          <w:sz w:val="22"/>
          <w:szCs w:val="22"/>
        </w:rPr>
        <w:t xml:space="preserve"> in vitro diagnostic test result in his or her medical record.”  This term is used </w:t>
      </w:r>
      <w:r w:rsidR="00371CD2" w:rsidRPr="00485353">
        <w:rPr>
          <w:rFonts w:cstheme="minorHAnsi"/>
          <w:color w:val="000000"/>
          <w:sz w:val="22"/>
          <w:szCs w:val="22"/>
        </w:rPr>
        <w:t xml:space="preserve">in reference to when providers are not </w:t>
      </w:r>
      <w:r w:rsidR="000628E6">
        <w:rPr>
          <w:rFonts w:cstheme="minorHAnsi"/>
          <w:color w:val="000000"/>
          <w:sz w:val="22"/>
          <w:szCs w:val="22"/>
        </w:rPr>
        <w:t xml:space="preserve">permitted </w:t>
      </w:r>
      <w:r w:rsidR="00371CD2" w:rsidRPr="00485353">
        <w:rPr>
          <w:rFonts w:cstheme="minorHAnsi"/>
          <w:color w:val="000000"/>
          <w:sz w:val="22"/>
          <w:szCs w:val="22"/>
        </w:rPr>
        <w:t>to balance bill</w:t>
      </w:r>
      <w:r w:rsidR="000628E6">
        <w:rPr>
          <w:rFonts w:cstheme="minorHAnsi"/>
          <w:color w:val="000000"/>
          <w:sz w:val="22"/>
          <w:szCs w:val="22"/>
        </w:rPr>
        <w:t xml:space="preserve"> a patient</w:t>
      </w:r>
      <w:r w:rsidR="00371CD2" w:rsidRPr="00485353">
        <w:rPr>
          <w:rFonts w:cstheme="minorHAnsi"/>
          <w:color w:val="000000"/>
          <w:sz w:val="22"/>
          <w:szCs w:val="22"/>
        </w:rPr>
        <w:t xml:space="preserve">. Providers are not to balance bill </w:t>
      </w:r>
      <w:r w:rsidR="00BC4D2E" w:rsidRPr="00485353">
        <w:rPr>
          <w:rFonts w:cstheme="minorHAnsi"/>
          <w:color w:val="000000"/>
          <w:sz w:val="22"/>
          <w:szCs w:val="22"/>
        </w:rPr>
        <w:t xml:space="preserve">for any care provided to </w:t>
      </w:r>
      <w:r w:rsidR="000C0E39" w:rsidRPr="00485353">
        <w:rPr>
          <w:rFonts w:cstheme="minorHAnsi"/>
          <w:color w:val="000000"/>
          <w:sz w:val="22"/>
          <w:szCs w:val="22"/>
        </w:rPr>
        <w:t xml:space="preserve">patients with a presumptive or actual case of COVID-19. </w:t>
      </w:r>
      <w:r w:rsidR="000C451F" w:rsidRPr="00485353">
        <w:rPr>
          <w:rFonts w:cstheme="minorHAnsi"/>
          <w:color w:val="000000"/>
          <w:sz w:val="22"/>
          <w:szCs w:val="22"/>
        </w:rPr>
        <w:t>Out-of-network p</w:t>
      </w:r>
      <w:r w:rsidR="00BB2572" w:rsidRPr="00485353">
        <w:rPr>
          <w:rFonts w:cstheme="minorHAnsi"/>
          <w:color w:val="000000"/>
          <w:sz w:val="22"/>
          <w:szCs w:val="22"/>
        </w:rPr>
        <w:t>roviders can charge</w:t>
      </w:r>
      <w:r w:rsidR="00A9711A" w:rsidRPr="00485353">
        <w:rPr>
          <w:rFonts w:cstheme="minorHAnsi"/>
          <w:color w:val="000000"/>
          <w:sz w:val="22"/>
          <w:szCs w:val="22"/>
        </w:rPr>
        <w:t xml:space="preserve"> </w:t>
      </w:r>
      <w:r w:rsidR="000C451F" w:rsidRPr="00485353">
        <w:rPr>
          <w:rFonts w:cstheme="minorHAnsi"/>
          <w:color w:val="000000"/>
          <w:sz w:val="22"/>
          <w:szCs w:val="22"/>
        </w:rPr>
        <w:t xml:space="preserve">cost sharing equivalent to </w:t>
      </w:r>
      <w:r w:rsidR="00A9711A" w:rsidRPr="00485353">
        <w:rPr>
          <w:rFonts w:cstheme="minorHAnsi"/>
          <w:color w:val="000000"/>
          <w:sz w:val="22"/>
          <w:szCs w:val="22"/>
        </w:rPr>
        <w:t xml:space="preserve">what the patient would have otherwise paid an in-network provider. </w:t>
      </w:r>
      <w:r w:rsidR="00E4374A">
        <w:rPr>
          <w:rFonts w:cstheme="minorHAnsi"/>
          <w:color w:val="000000"/>
          <w:sz w:val="22"/>
          <w:szCs w:val="22"/>
        </w:rPr>
        <w:br/>
      </w:r>
    </w:p>
    <w:p w14:paraId="70D9BA01" w14:textId="0E7DBB95" w:rsidR="00EE2280" w:rsidRPr="00485353" w:rsidRDefault="00EE2280" w:rsidP="005D7D84">
      <w:pPr>
        <w:pStyle w:val="ListParagraph"/>
        <w:numPr>
          <w:ilvl w:val="0"/>
          <w:numId w:val="39"/>
        </w:numPr>
        <w:rPr>
          <w:rFonts w:cstheme="minorHAnsi"/>
          <w:color w:val="000000"/>
          <w:sz w:val="22"/>
          <w:szCs w:val="22"/>
        </w:rPr>
      </w:pPr>
      <w:r w:rsidRPr="00485353">
        <w:rPr>
          <w:rFonts w:cstheme="minorHAnsi"/>
          <w:b/>
          <w:bCs/>
          <w:color w:val="000000"/>
          <w:sz w:val="22"/>
          <w:szCs w:val="22"/>
        </w:rPr>
        <w:t xml:space="preserve">Actual: </w:t>
      </w:r>
      <w:r w:rsidR="003570A5" w:rsidRPr="00485353">
        <w:rPr>
          <w:rFonts w:cstheme="minorHAnsi"/>
          <w:color w:val="000000"/>
          <w:sz w:val="22"/>
          <w:szCs w:val="22"/>
        </w:rPr>
        <w:t xml:space="preserve">The HHS General Distribution FAQ does not specifically define this term but </w:t>
      </w:r>
      <w:r w:rsidR="00316E5D" w:rsidRPr="00485353">
        <w:rPr>
          <w:rFonts w:cstheme="minorHAnsi"/>
          <w:color w:val="000000"/>
          <w:sz w:val="22"/>
          <w:szCs w:val="22"/>
        </w:rPr>
        <w:t>given the above definitions and distinctions, an actual c</w:t>
      </w:r>
      <w:r w:rsidR="00BA5E55" w:rsidRPr="00485353">
        <w:rPr>
          <w:rFonts w:cstheme="minorHAnsi"/>
          <w:color w:val="000000"/>
          <w:sz w:val="22"/>
          <w:szCs w:val="22"/>
        </w:rPr>
        <w:t>ase of COVID-19</w:t>
      </w:r>
      <w:r w:rsidR="007F1449" w:rsidRPr="00485353">
        <w:rPr>
          <w:rFonts w:cstheme="minorHAnsi"/>
          <w:color w:val="000000"/>
          <w:sz w:val="22"/>
          <w:szCs w:val="22"/>
        </w:rPr>
        <w:t xml:space="preserve"> </w:t>
      </w:r>
      <w:r w:rsidR="00316E5D" w:rsidRPr="00485353">
        <w:rPr>
          <w:rFonts w:cstheme="minorHAnsi"/>
          <w:color w:val="000000"/>
          <w:sz w:val="22"/>
          <w:szCs w:val="22"/>
        </w:rPr>
        <w:t xml:space="preserve">is likely to be </w:t>
      </w:r>
      <w:r w:rsidR="007F1449" w:rsidRPr="00485353">
        <w:rPr>
          <w:rFonts w:cstheme="minorHAnsi"/>
          <w:color w:val="000000"/>
          <w:sz w:val="22"/>
          <w:szCs w:val="22"/>
        </w:rPr>
        <w:t>where the patient’s medical record</w:t>
      </w:r>
      <w:r w:rsidR="003570A5" w:rsidRPr="00485353">
        <w:rPr>
          <w:rFonts w:cstheme="minorHAnsi"/>
          <w:color w:val="000000"/>
          <w:sz w:val="22"/>
          <w:szCs w:val="22"/>
        </w:rPr>
        <w:t xml:space="preserve"> contains a positive test result.</w:t>
      </w:r>
    </w:p>
    <w:p w14:paraId="5C1078B4" w14:textId="77777777" w:rsidR="00BD150D" w:rsidRPr="00485353" w:rsidRDefault="00BD150D" w:rsidP="00BD150D">
      <w:pPr>
        <w:ind w:left="270"/>
        <w:rPr>
          <w:rFonts w:asciiTheme="minorHAnsi" w:hAnsiTheme="minorHAnsi" w:cstheme="minorHAnsi"/>
          <w:b/>
          <w:bCs/>
          <w:color w:val="000000"/>
          <w:sz w:val="22"/>
          <w:szCs w:val="22"/>
        </w:rPr>
      </w:pPr>
    </w:p>
    <w:p w14:paraId="5658BA0B" w14:textId="099336B6" w:rsidR="00D0395B" w:rsidRPr="00E4374A" w:rsidRDefault="00BD150D" w:rsidP="00611A20">
      <w:pPr>
        <w:ind w:left="450"/>
        <w:rPr>
          <w:rFonts w:asciiTheme="minorHAnsi" w:hAnsiTheme="minorHAnsi" w:cstheme="minorHAnsi"/>
          <w:b/>
          <w:bCs/>
          <w:sz w:val="22"/>
          <w:szCs w:val="22"/>
        </w:rPr>
      </w:pPr>
      <w:r w:rsidRPr="00485353">
        <w:rPr>
          <w:rFonts w:asciiTheme="minorHAnsi" w:hAnsiTheme="minorHAnsi" w:cstheme="minorHAnsi"/>
          <w:b/>
          <w:bCs/>
          <w:sz w:val="22"/>
          <w:szCs w:val="22"/>
        </w:rPr>
        <w:lastRenderedPageBreak/>
        <w:t xml:space="preserve">Q. </w:t>
      </w:r>
      <w:r w:rsidR="00D0395B" w:rsidRPr="00485353">
        <w:rPr>
          <w:rFonts w:asciiTheme="minorHAnsi" w:hAnsiTheme="minorHAnsi" w:cstheme="minorHAnsi"/>
          <w:sz w:val="22"/>
          <w:szCs w:val="22"/>
        </w:rPr>
        <w:t xml:space="preserve"> </w:t>
      </w:r>
      <w:r w:rsidR="00176983">
        <w:rPr>
          <w:rFonts w:asciiTheme="minorHAnsi" w:hAnsiTheme="minorHAnsi" w:cstheme="minorHAnsi"/>
          <w:sz w:val="22"/>
          <w:szCs w:val="22"/>
        </w:rPr>
        <w:t xml:space="preserve"> </w:t>
      </w:r>
      <w:r w:rsidR="00D0395B" w:rsidRPr="00485353">
        <w:rPr>
          <w:rFonts w:asciiTheme="minorHAnsi" w:hAnsiTheme="minorHAnsi" w:cstheme="minorHAnsi"/>
          <w:b/>
          <w:bCs/>
          <w:color w:val="FF0000"/>
          <w:sz w:val="22"/>
          <w:szCs w:val="22"/>
        </w:rPr>
        <w:t xml:space="preserve">NEW – </w:t>
      </w:r>
      <w:r w:rsidR="00D0395B" w:rsidRPr="00485353">
        <w:rPr>
          <w:rFonts w:asciiTheme="minorHAnsi" w:eastAsiaTheme="minorHAnsi" w:hAnsiTheme="minorHAnsi" w:cstheme="minorHAnsi"/>
          <w:b/>
          <w:bCs/>
          <w:color w:val="000000"/>
          <w:sz w:val="22"/>
          <w:szCs w:val="22"/>
        </w:rPr>
        <w:t>If our organization sought charitable contributions from donors to assist with COVID-19 expenses, do we need to count our additional COVID-19 expenses and lost revenues against these funds first, given the  language in the terms and conditions that says, “</w:t>
      </w:r>
      <w:r w:rsidR="00D0395B" w:rsidRPr="00485353">
        <w:rPr>
          <w:rFonts w:asciiTheme="minorHAnsi" w:hAnsiTheme="minorHAnsi" w:cstheme="minorHAnsi"/>
          <w:b/>
          <w:bCs/>
          <w:color w:val="000000"/>
          <w:sz w:val="22"/>
          <w:szCs w:val="22"/>
        </w:rPr>
        <w:t>The Recipient certifies that it will not use the Payment to reimburse expenses or losses that have been reimbursed from other sources or that other sources are obligate to reimburse.” Or does this only apply to funds from the federal or state government?</w:t>
      </w:r>
      <w:r w:rsidRPr="00485353">
        <w:rPr>
          <w:rFonts w:asciiTheme="minorHAnsi" w:hAnsiTheme="minorHAnsi" w:cstheme="minorHAnsi"/>
          <w:b/>
          <w:bCs/>
          <w:color w:val="000000"/>
          <w:sz w:val="22"/>
          <w:szCs w:val="22"/>
        </w:rPr>
        <w:br/>
      </w:r>
    </w:p>
    <w:p w14:paraId="0EE9E6CC" w14:textId="53BCE5A7" w:rsidR="00D0395B" w:rsidRPr="00485353" w:rsidRDefault="00D0395B" w:rsidP="00DF4210">
      <w:pPr>
        <w:ind w:left="450"/>
        <w:rPr>
          <w:rFonts w:asciiTheme="minorHAnsi" w:hAnsiTheme="minorHAnsi" w:cstheme="minorHAnsi"/>
          <w:color w:val="000000"/>
          <w:sz w:val="22"/>
          <w:szCs w:val="22"/>
        </w:rPr>
      </w:pPr>
      <w:r w:rsidRPr="00485353">
        <w:rPr>
          <w:rFonts w:asciiTheme="minorHAnsi" w:hAnsiTheme="minorHAnsi" w:cstheme="minorHAnsi"/>
          <w:b/>
          <w:bCs/>
          <w:color w:val="000000"/>
          <w:sz w:val="22"/>
          <w:szCs w:val="22"/>
        </w:rPr>
        <w:t xml:space="preserve">Answer: </w:t>
      </w:r>
      <w:r w:rsidR="00BD150D" w:rsidRPr="00485353">
        <w:rPr>
          <w:rFonts w:asciiTheme="minorHAnsi" w:hAnsiTheme="minorHAnsi" w:cstheme="minorHAnsi"/>
          <w:b/>
          <w:bCs/>
          <w:color w:val="000000"/>
          <w:sz w:val="22"/>
          <w:szCs w:val="22"/>
        </w:rPr>
        <w:t xml:space="preserve"> </w:t>
      </w:r>
      <w:r w:rsidR="00BD150D" w:rsidRPr="00485353">
        <w:rPr>
          <w:rFonts w:asciiTheme="minorHAnsi" w:hAnsiTheme="minorHAnsi" w:cstheme="minorHAnsi"/>
          <w:color w:val="000000"/>
          <w:sz w:val="22"/>
          <w:szCs w:val="22"/>
        </w:rPr>
        <w:t xml:space="preserve">LeadingAge has submitted this question to HHS for further guidance. </w:t>
      </w:r>
      <w:r w:rsidR="00BE77A0" w:rsidRPr="00485353">
        <w:rPr>
          <w:rFonts w:asciiTheme="minorHAnsi" w:hAnsiTheme="minorHAnsi" w:cstheme="minorHAnsi"/>
          <w:color w:val="000000"/>
          <w:sz w:val="22"/>
          <w:szCs w:val="22"/>
        </w:rPr>
        <w:t xml:space="preserve">At this time, providers are advised to track all COVID-19-related expenses and lost revenues as some </w:t>
      </w:r>
      <w:r w:rsidR="006A27F5" w:rsidRPr="00485353">
        <w:rPr>
          <w:rFonts w:asciiTheme="minorHAnsi" w:hAnsiTheme="minorHAnsi" w:cstheme="minorHAnsi"/>
          <w:color w:val="000000"/>
          <w:sz w:val="22"/>
          <w:szCs w:val="22"/>
        </w:rPr>
        <w:t xml:space="preserve">may not be eligible for the Provider Relief Fund. </w:t>
      </w:r>
      <w:r w:rsidR="002559E5" w:rsidRPr="00485353">
        <w:rPr>
          <w:rFonts w:asciiTheme="minorHAnsi" w:hAnsiTheme="minorHAnsi" w:cstheme="minorHAnsi"/>
          <w:color w:val="000000"/>
          <w:sz w:val="22"/>
          <w:szCs w:val="22"/>
        </w:rPr>
        <w:t>Providers</w:t>
      </w:r>
      <w:r w:rsidR="00046514" w:rsidRPr="00485353">
        <w:rPr>
          <w:rFonts w:asciiTheme="minorHAnsi" w:hAnsiTheme="minorHAnsi" w:cstheme="minorHAnsi"/>
          <w:color w:val="000000"/>
          <w:sz w:val="22"/>
          <w:szCs w:val="22"/>
        </w:rPr>
        <w:t>,</w:t>
      </w:r>
      <w:r w:rsidR="002559E5" w:rsidRPr="00485353">
        <w:rPr>
          <w:rFonts w:asciiTheme="minorHAnsi" w:hAnsiTheme="minorHAnsi" w:cstheme="minorHAnsi"/>
          <w:color w:val="000000"/>
          <w:sz w:val="22"/>
          <w:szCs w:val="22"/>
        </w:rPr>
        <w:t xml:space="preserve"> in the </w:t>
      </w:r>
      <w:r w:rsidR="0035005A" w:rsidRPr="00485353">
        <w:rPr>
          <w:rFonts w:asciiTheme="minorHAnsi" w:hAnsiTheme="minorHAnsi" w:cstheme="minorHAnsi"/>
          <w:color w:val="000000"/>
          <w:sz w:val="22"/>
          <w:szCs w:val="22"/>
        </w:rPr>
        <w:t>interim, may</w:t>
      </w:r>
      <w:r w:rsidR="002559E5" w:rsidRPr="00485353">
        <w:rPr>
          <w:rFonts w:asciiTheme="minorHAnsi" w:hAnsiTheme="minorHAnsi" w:cstheme="minorHAnsi"/>
          <w:color w:val="000000"/>
          <w:sz w:val="22"/>
          <w:szCs w:val="22"/>
        </w:rPr>
        <w:t xml:space="preserve"> want to carefully consider how they approach their charitable solicitations</w:t>
      </w:r>
      <w:r w:rsidR="00993E99" w:rsidRPr="00485353">
        <w:rPr>
          <w:rFonts w:asciiTheme="minorHAnsi" w:hAnsiTheme="minorHAnsi" w:cstheme="minorHAnsi"/>
          <w:color w:val="000000"/>
          <w:sz w:val="22"/>
          <w:szCs w:val="22"/>
        </w:rPr>
        <w:t xml:space="preserve"> in the event that they may need to be expended prior to using Provider Relief Funds. </w:t>
      </w:r>
    </w:p>
    <w:p w14:paraId="10C30A78" w14:textId="2575460F" w:rsidR="00971BF2" w:rsidRPr="00485353" w:rsidRDefault="00971BF2" w:rsidP="00A93ED4">
      <w:pPr>
        <w:ind w:left="270"/>
        <w:rPr>
          <w:rFonts w:asciiTheme="minorHAnsi" w:hAnsiTheme="minorHAnsi" w:cstheme="minorHAnsi"/>
          <w:sz w:val="22"/>
          <w:szCs w:val="22"/>
        </w:rPr>
      </w:pPr>
    </w:p>
    <w:p w14:paraId="1F0D6439" w14:textId="18444D7B" w:rsidR="00971BF2" w:rsidRPr="00485353" w:rsidRDefault="00971BF2" w:rsidP="00A93ED4">
      <w:pPr>
        <w:ind w:left="270"/>
        <w:rPr>
          <w:rFonts w:asciiTheme="minorHAnsi" w:hAnsiTheme="minorHAnsi" w:cstheme="minorHAnsi"/>
          <w:b/>
          <w:bCs/>
          <w:sz w:val="22"/>
          <w:szCs w:val="22"/>
        </w:rPr>
      </w:pPr>
      <w:r w:rsidRPr="00485353">
        <w:rPr>
          <w:rFonts w:asciiTheme="minorHAnsi" w:hAnsiTheme="minorHAnsi" w:cstheme="minorHAnsi"/>
          <w:sz w:val="22"/>
          <w:szCs w:val="22"/>
        </w:rPr>
        <w:t xml:space="preserve">Q: </w:t>
      </w:r>
      <w:r w:rsidRPr="00485353">
        <w:rPr>
          <w:rFonts w:asciiTheme="minorHAnsi" w:hAnsiTheme="minorHAnsi" w:cstheme="minorHAnsi"/>
          <w:b/>
          <w:bCs/>
          <w:color w:val="FF0000"/>
          <w:sz w:val="22"/>
          <w:szCs w:val="22"/>
        </w:rPr>
        <w:t xml:space="preserve">NEW </w:t>
      </w:r>
      <w:r w:rsidR="00FB1C1B" w:rsidRPr="00485353">
        <w:rPr>
          <w:rFonts w:asciiTheme="minorHAnsi" w:hAnsiTheme="minorHAnsi" w:cstheme="minorHAnsi"/>
          <w:b/>
          <w:bCs/>
          <w:color w:val="FF0000"/>
          <w:sz w:val="22"/>
          <w:szCs w:val="22"/>
        </w:rPr>
        <w:t>–</w:t>
      </w:r>
      <w:r w:rsidRPr="00485353">
        <w:rPr>
          <w:rFonts w:asciiTheme="minorHAnsi" w:hAnsiTheme="minorHAnsi" w:cstheme="minorHAnsi"/>
          <w:color w:val="FF0000"/>
          <w:sz w:val="22"/>
          <w:szCs w:val="22"/>
        </w:rPr>
        <w:t xml:space="preserve"> </w:t>
      </w:r>
      <w:r w:rsidR="00FB1C1B" w:rsidRPr="00485353">
        <w:rPr>
          <w:rFonts w:asciiTheme="minorHAnsi" w:hAnsiTheme="minorHAnsi" w:cstheme="minorHAnsi"/>
          <w:b/>
          <w:bCs/>
          <w:sz w:val="22"/>
          <w:szCs w:val="22"/>
        </w:rPr>
        <w:t>Which providers received how much from the Provider Relief Fund?</w:t>
      </w:r>
      <w:r w:rsidR="00FB1C1B" w:rsidRPr="00485353">
        <w:rPr>
          <w:rFonts w:asciiTheme="minorHAnsi" w:hAnsiTheme="minorHAnsi" w:cstheme="minorHAnsi"/>
          <w:sz w:val="22"/>
          <w:szCs w:val="22"/>
        </w:rPr>
        <w:t xml:space="preserve"> </w:t>
      </w:r>
    </w:p>
    <w:p w14:paraId="45A49DF6" w14:textId="3A982AA3" w:rsidR="00A83F52" w:rsidRPr="005109B2" w:rsidRDefault="00D056A5" w:rsidP="005109B2">
      <w:pPr>
        <w:ind w:left="540"/>
        <w:rPr>
          <w:rFonts w:asciiTheme="minorHAnsi" w:hAnsiTheme="minorHAnsi" w:cstheme="minorHAnsi"/>
          <w:sz w:val="22"/>
          <w:szCs w:val="22"/>
        </w:rPr>
      </w:pPr>
      <w:r>
        <w:rPr>
          <w:rFonts w:asciiTheme="minorHAnsi" w:hAnsiTheme="minorHAnsi" w:cstheme="minorHAnsi"/>
          <w:b/>
          <w:bCs/>
          <w:sz w:val="22"/>
          <w:szCs w:val="22"/>
        </w:rPr>
        <w:br/>
      </w:r>
      <w:r w:rsidR="00FB1C1B" w:rsidRPr="00485353">
        <w:rPr>
          <w:rFonts w:asciiTheme="minorHAnsi" w:hAnsiTheme="minorHAnsi" w:cstheme="minorHAnsi"/>
          <w:b/>
          <w:bCs/>
          <w:sz w:val="22"/>
          <w:szCs w:val="22"/>
        </w:rPr>
        <w:t xml:space="preserve">Answer: </w:t>
      </w:r>
      <w:r w:rsidR="00FB1C1B" w:rsidRPr="00485353">
        <w:rPr>
          <w:rFonts w:asciiTheme="minorHAnsi" w:hAnsiTheme="minorHAnsi" w:cstheme="minorHAnsi"/>
          <w:sz w:val="22"/>
          <w:szCs w:val="22"/>
        </w:rPr>
        <w:t xml:space="preserve"> HHS </w:t>
      </w:r>
      <w:r w:rsidR="003A22EB" w:rsidRPr="00485353">
        <w:rPr>
          <w:rFonts w:asciiTheme="minorHAnsi" w:hAnsiTheme="minorHAnsi" w:cstheme="minorHAnsi"/>
          <w:sz w:val="22"/>
          <w:szCs w:val="22"/>
        </w:rPr>
        <w:t>has posted a</w:t>
      </w:r>
      <w:r w:rsidR="00AE086F" w:rsidRPr="00485353">
        <w:rPr>
          <w:rFonts w:asciiTheme="minorHAnsi" w:hAnsiTheme="minorHAnsi" w:cstheme="minorHAnsi"/>
          <w:sz w:val="22"/>
          <w:szCs w:val="22"/>
        </w:rPr>
        <w:t xml:space="preserve"> </w:t>
      </w:r>
      <w:hyperlink r:id="rId52" w:history="1">
        <w:r w:rsidR="00AE086F" w:rsidRPr="00485353">
          <w:rPr>
            <w:rStyle w:val="Hyperlink"/>
            <w:rFonts w:asciiTheme="minorHAnsi" w:hAnsiTheme="minorHAnsi" w:cstheme="minorHAnsi"/>
            <w:sz w:val="22"/>
            <w:szCs w:val="22"/>
          </w:rPr>
          <w:t>list</w:t>
        </w:r>
      </w:hyperlink>
      <w:r w:rsidR="00AE086F" w:rsidRPr="00485353">
        <w:rPr>
          <w:rFonts w:asciiTheme="minorHAnsi" w:hAnsiTheme="minorHAnsi" w:cstheme="minorHAnsi"/>
          <w:sz w:val="22"/>
          <w:szCs w:val="22"/>
        </w:rPr>
        <w:t xml:space="preserve"> </w:t>
      </w:r>
      <w:r w:rsidR="00A00D1D" w:rsidRPr="00485353">
        <w:rPr>
          <w:rFonts w:asciiTheme="minorHAnsi" w:hAnsiTheme="minorHAnsi" w:cstheme="minorHAnsi"/>
          <w:sz w:val="22"/>
          <w:szCs w:val="22"/>
        </w:rPr>
        <w:t xml:space="preserve">on the CDC website </w:t>
      </w:r>
      <w:r w:rsidR="00AE086F" w:rsidRPr="00485353">
        <w:rPr>
          <w:rFonts w:asciiTheme="minorHAnsi" w:hAnsiTheme="minorHAnsi" w:cstheme="minorHAnsi"/>
          <w:sz w:val="22"/>
          <w:szCs w:val="22"/>
        </w:rPr>
        <w:t>of all providers who have received a payment and attested to the terms and conditions</w:t>
      </w:r>
      <w:r w:rsidR="00B777A7" w:rsidRPr="00485353">
        <w:rPr>
          <w:rFonts w:asciiTheme="minorHAnsi" w:hAnsiTheme="minorHAnsi" w:cstheme="minorHAnsi"/>
          <w:sz w:val="22"/>
          <w:szCs w:val="22"/>
        </w:rPr>
        <w:t xml:space="preserve">. Providers </w:t>
      </w:r>
      <w:r w:rsidR="00A94C73" w:rsidRPr="00485353">
        <w:rPr>
          <w:rFonts w:asciiTheme="minorHAnsi" w:hAnsiTheme="minorHAnsi" w:cstheme="minorHAnsi"/>
          <w:sz w:val="22"/>
          <w:szCs w:val="22"/>
        </w:rPr>
        <w:t xml:space="preserve">who retain the funds past </w:t>
      </w:r>
      <w:r w:rsidR="00B777A7" w:rsidRPr="00485353">
        <w:rPr>
          <w:rFonts w:asciiTheme="minorHAnsi" w:hAnsiTheme="minorHAnsi" w:cstheme="minorHAnsi"/>
          <w:sz w:val="22"/>
          <w:szCs w:val="22"/>
        </w:rPr>
        <w:t xml:space="preserve">45 days since receipt of the payment </w:t>
      </w:r>
      <w:r w:rsidR="00A94C73" w:rsidRPr="00485353">
        <w:rPr>
          <w:rFonts w:asciiTheme="minorHAnsi" w:hAnsiTheme="minorHAnsi" w:cstheme="minorHAnsi"/>
          <w:sz w:val="22"/>
          <w:szCs w:val="22"/>
        </w:rPr>
        <w:t xml:space="preserve">and who have not attested will also be included as it is assumed </w:t>
      </w:r>
      <w:r w:rsidR="00305A76" w:rsidRPr="00485353">
        <w:rPr>
          <w:rFonts w:asciiTheme="minorHAnsi" w:hAnsiTheme="minorHAnsi" w:cstheme="minorHAnsi"/>
          <w:sz w:val="22"/>
          <w:szCs w:val="22"/>
        </w:rPr>
        <w:t xml:space="preserve">they have agreed to the terms and conditions. HHS will update the list biweekly. </w:t>
      </w:r>
      <w:r w:rsidR="00EB450D">
        <w:rPr>
          <w:rFonts w:asciiTheme="minorHAnsi" w:hAnsiTheme="minorHAnsi" w:cstheme="minorHAnsi"/>
          <w:sz w:val="22"/>
          <w:szCs w:val="22"/>
        </w:rPr>
        <w:t xml:space="preserve"> </w:t>
      </w:r>
    </w:p>
    <w:p w14:paraId="3DD334D8" w14:textId="3F0932AF" w:rsidR="00A83F52" w:rsidRPr="00485353" w:rsidRDefault="00960BDA" w:rsidP="005109B2">
      <w:pPr>
        <w:pStyle w:val="NormalWeb"/>
        <w:ind w:left="540" w:hanging="270"/>
        <w:rPr>
          <w:rFonts w:asciiTheme="minorHAnsi" w:hAnsiTheme="minorHAnsi" w:cstheme="minorHAnsi"/>
          <w:sz w:val="22"/>
          <w:szCs w:val="22"/>
        </w:rPr>
      </w:pPr>
      <w:r w:rsidRPr="00485353">
        <w:rPr>
          <w:rFonts w:asciiTheme="minorHAnsi" w:hAnsiTheme="minorHAnsi" w:cstheme="minorHAnsi"/>
          <w:b/>
          <w:bCs/>
          <w:sz w:val="22"/>
          <w:szCs w:val="22"/>
          <w:highlight w:val="yellow"/>
        </w:rPr>
        <w:t xml:space="preserve">Q. </w:t>
      </w:r>
      <w:r w:rsidR="00967570" w:rsidRPr="005109B2">
        <w:rPr>
          <w:rFonts w:asciiTheme="minorHAnsi" w:hAnsiTheme="minorHAnsi" w:cstheme="minorHAnsi"/>
          <w:b/>
          <w:bCs/>
          <w:color w:val="FF0000"/>
          <w:sz w:val="22"/>
          <w:szCs w:val="22"/>
        </w:rPr>
        <w:t>NEW -</w:t>
      </w:r>
      <w:r w:rsidR="00967570" w:rsidRPr="005109B2">
        <w:rPr>
          <w:rFonts w:asciiTheme="minorHAnsi" w:hAnsiTheme="minorHAnsi" w:cstheme="minorHAnsi"/>
          <w:b/>
          <w:bCs/>
          <w:sz w:val="22"/>
          <w:szCs w:val="22"/>
        </w:rPr>
        <w:t xml:space="preserve"> </w:t>
      </w:r>
      <w:r w:rsidRPr="005109B2">
        <w:rPr>
          <w:rFonts w:asciiTheme="minorHAnsi" w:hAnsiTheme="minorHAnsi" w:cstheme="minorHAnsi"/>
          <w:b/>
          <w:bCs/>
          <w:sz w:val="22"/>
          <w:szCs w:val="22"/>
        </w:rPr>
        <w:t>If I have more than one Tax ID but I either have not attested or did not receive payments on some or all of them, am I eligible?</w:t>
      </w:r>
      <w:r w:rsidRPr="005109B2">
        <w:rPr>
          <w:rFonts w:asciiTheme="minorHAnsi" w:hAnsiTheme="minorHAnsi" w:cstheme="minorHAnsi"/>
          <w:b/>
          <w:bCs/>
          <w:sz w:val="22"/>
          <w:szCs w:val="22"/>
        </w:rPr>
        <w:br/>
      </w:r>
      <w:r w:rsidR="00D056A5">
        <w:rPr>
          <w:rFonts w:asciiTheme="minorHAnsi" w:hAnsiTheme="minorHAnsi" w:cstheme="minorHAnsi"/>
          <w:b/>
          <w:bCs/>
          <w:sz w:val="22"/>
          <w:szCs w:val="22"/>
        </w:rPr>
        <w:br/>
      </w:r>
      <w:r w:rsidR="00165478" w:rsidRPr="005109B2">
        <w:rPr>
          <w:rFonts w:asciiTheme="minorHAnsi" w:hAnsiTheme="minorHAnsi" w:cstheme="minorHAnsi"/>
          <w:b/>
          <w:bCs/>
          <w:sz w:val="22"/>
          <w:szCs w:val="22"/>
        </w:rPr>
        <w:t xml:space="preserve">Answer: </w:t>
      </w:r>
      <w:r w:rsidR="004B72A2" w:rsidRPr="005109B2">
        <w:rPr>
          <w:rFonts w:asciiTheme="minorHAnsi" w:hAnsiTheme="minorHAnsi" w:cstheme="minorHAnsi"/>
          <w:sz w:val="22"/>
          <w:szCs w:val="22"/>
        </w:rPr>
        <w:t>Providers</w:t>
      </w:r>
      <w:r w:rsidRPr="005109B2">
        <w:rPr>
          <w:rFonts w:asciiTheme="minorHAnsi" w:hAnsiTheme="minorHAnsi" w:cstheme="minorHAnsi"/>
          <w:sz w:val="22"/>
          <w:szCs w:val="22"/>
        </w:rPr>
        <w:t xml:space="preserve"> must attest for all payments received to be eligible for additional General Distribution funding. </w:t>
      </w:r>
      <w:r w:rsidR="00A224CD" w:rsidRPr="005109B2">
        <w:rPr>
          <w:rFonts w:asciiTheme="minorHAnsi" w:hAnsiTheme="minorHAnsi" w:cstheme="minorHAnsi"/>
          <w:sz w:val="22"/>
          <w:szCs w:val="22"/>
        </w:rPr>
        <w:t xml:space="preserve">Providers who fail to attest within 45 days of receiving a payment will be assumed to be keeping the payment and have attested to the corresponding terms and conditions for the payment(s). </w:t>
      </w:r>
      <w:r w:rsidR="004B72A2" w:rsidRPr="005109B2">
        <w:rPr>
          <w:rFonts w:asciiTheme="minorHAnsi" w:hAnsiTheme="minorHAnsi" w:cstheme="minorHAnsi"/>
          <w:sz w:val="22"/>
          <w:szCs w:val="22"/>
        </w:rPr>
        <w:t>A provider is</w:t>
      </w:r>
      <w:r w:rsidRPr="005109B2">
        <w:rPr>
          <w:rFonts w:asciiTheme="minorHAnsi" w:hAnsiTheme="minorHAnsi" w:cstheme="minorHAnsi"/>
          <w:sz w:val="22"/>
          <w:szCs w:val="22"/>
        </w:rPr>
        <w:t xml:space="preserve"> only eligible to apply for additional funding through the </w:t>
      </w:r>
      <w:hyperlink r:id="rId53" w:anchor="/step/1" w:history="1">
        <w:r w:rsidR="00165478" w:rsidRPr="005109B2">
          <w:rPr>
            <w:rStyle w:val="Hyperlink"/>
            <w:rFonts w:asciiTheme="minorHAnsi" w:hAnsiTheme="minorHAnsi" w:cstheme="minorHAnsi"/>
            <w:sz w:val="22"/>
            <w:szCs w:val="22"/>
          </w:rPr>
          <w:t>General Distribution Portal</w:t>
        </w:r>
      </w:hyperlink>
      <w:r w:rsidRPr="005109B2">
        <w:rPr>
          <w:rFonts w:asciiTheme="minorHAnsi" w:hAnsiTheme="minorHAnsi" w:cstheme="minorHAnsi"/>
          <w:sz w:val="22"/>
          <w:szCs w:val="22"/>
        </w:rPr>
        <w:t xml:space="preserve"> if </w:t>
      </w:r>
      <w:r w:rsidR="004B72A2" w:rsidRPr="005109B2">
        <w:rPr>
          <w:rFonts w:asciiTheme="minorHAnsi" w:hAnsiTheme="minorHAnsi" w:cstheme="minorHAnsi"/>
          <w:sz w:val="22"/>
          <w:szCs w:val="22"/>
        </w:rPr>
        <w:t>it has</w:t>
      </w:r>
      <w:r w:rsidRPr="005109B2">
        <w:rPr>
          <w:rFonts w:asciiTheme="minorHAnsi" w:hAnsiTheme="minorHAnsi" w:cstheme="minorHAnsi"/>
          <w:sz w:val="22"/>
          <w:szCs w:val="22"/>
        </w:rPr>
        <w:t xml:space="preserve"> TINs that </w:t>
      </w:r>
      <w:r w:rsidR="00A224CD" w:rsidRPr="005109B2">
        <w:rPr>
          <w:rFonts w:asciiTheme="minorHAnsi" w:hAnsiTheme="minorHAnsi" w:cstheme="minorHAnsi"/>
          <w:sz w:val="22"/>
          <w:szCs w:val="22"/>
        </w:rPr>
        <w:t>has</w:t>
      </w:r>
      <w:r w:rsidRPr="005109B2">
        <w:rPr>
          <w:rFonts w:asciiTheme="minorHAnsi" w:hAnsiTheme="minorHAnsi" w:cstheme="minorHAnsi"/>
          <w:sz w:val="22"/>
          <w:szCs w:val="22"/>
        </w:rPr>
        <w:t xml:space="preserve"> received prior </w:t>
      </w:r>
      <w:r w:rsidR="004B72A2" w:rsidRPr="005109B2">
        <w:rPr>
          <w:rFonts w:asciiTheme="minorHAnsi" w:hAnsiTheme="minorHAnsi" w:cstheme="minorHAnsi"/>
          <w:sz w:val="22"/>
          <w:szCs w:val="22"/>
        </w:rPr>
        <w:t>PRF</w:t>
      </w:r>
      <w:r w:rsidRPr="005109B2">
        <w:rPr>
          <w:rFonts w:asciiTheme="minorHAnsi" w:hAnsiTheme="minorHAnsi" w:cstheme="minorHAnsi"/>
          <w:sz w:val="22"/>
          <w:szCs w:val="22"/>
        </w:rPr>
        <w:t xml:space="preserve"> payments. </w:t>
      </w:r>
      <w:r w:rsidR="004B72A2" w:rsidRPr="005109B2">
        <w:rPr>
          <w:rFonts w:asciiTheme="minorHAnsi" w:hAnsiTheme="minorHAnsi" w:cstheme="minorHAnsi"/>
          <w:sz w:val="22"/>
          <w:szCs w:val="22"/>
        </w:rPr>
        <w:t>The provider should f</w:t>
      </w:r>
      <w:r w:rsidRPr="005109B2">
        <w:rPr>
          <w:rFonts w:asciiTheme="minorHAnsi" w:hAnsiTheme="minorHAnsi" w:cstheme="minorHAnsi"/>
          <w:sz w:val="22"/>
          <w:szCs w:val="22"/>
        </w:rPr>
        <w:t xml:space="preserve">ill out one application for each eligible TIN that has received a </w:t>
      </w:r>
      <w:r w:rsidR="004B72A2" w:rsidRPr="005109B2">
        <w:rPr>
          <w:rFonts w:asciiTheme="minorHAnsi" w:hAnsiTheme="minorHAnsi" w:cstheme="minorHAnsi"/>
          <w:sz w:val="22"/>
          <w:szCs w:val="22"/>
        </w:rPr>
        <w:t>PRF</w:t>
      </w:r>
      <w:r w:rsidRPr="005109B2">
        <w:rPr>
          <w:rFonts w:asciiTheme="minorHAnsi" w:hAnsiTheme="minorHAnsi" w:cstheme="minorHAnsi"/>
          <w:sz w:val="22"/>
          <w:szCs w:val="22"/>
        </w:rPr>
        <w:t xml:space="preserve"> payment and for which there is a corresponding tax filing. If </w:t>
      </w:r>
      <w:r w:rsidR="00165478" w:rsidRPr="005109B2">
        <w:rPr>
          <w:rFonts w:asciiTheme="minorHAnsi" w:hAnsiTheme="minorHAnsi" w:cstheme="minorHAnsi"/>
          <w:sz w:val="22"/>
          <w:szCs w:val="22"/>
        </w:rPr>
        <w:t xml:space="preserve">a provider is </w:t>
      </w:r>
      <w:r w:rsidRPr="005109B2">
        <w:rPr>
          <w:rFonts w:asciiTheme="minorHAnsi" w:hAnsiTheme="minorHAnsi" w:cstheme="minorHAnsi"/>
          <w:sz w:val="22"/>
          <w:szCs w:val="22"/>
        </w:rPr>
        <w:t>a subsidiary of a tax filing organization, and do</w:t>
      </w:r>
      <w:r w:rsidR="00165478" w:rsidRPr="005109B2">
        <w:rPr>
          <w:rFonts w:asciiTheme="minorHAnsi" w:hAnsiTheme="minorHAnsi" w:cstheme="minorHAnsi"/>
          <w:sz w:val="22"/>
          <w:szCs w:val="22"/>
        </w:rPr>
        <w:t>es</w:t>
      </w:r>
      <w:r w:rsidRPr="005109B2">
        <w:rPr>
          <w:rFonts w:asciiTheme="minorHAnsi" w:hAnsiTheme="minorHAnsi" w:cstheme="minorHAnsi"/>
          <w:sz w:val="22"/>
          <w:szCs w:val="22"/>
        </w:rPr>
        <w:t xml:space="preserve"> not file a separate tax return, </w:t>
      </w:r>
      <w:r w:rsidR="00165478" w:rsidRPr="005109B2">
        <w:rPr>
          <w:rFonts w:asciiTheme="minorHAnsi" w:hAnsiTheme="minorHAnsi" w:cstheme="minorHAnsi"/>
          <w:sz w:val="22"/>
          <w:szCs w:val="22"/>
        </w:rPr>
        <w:t xml:space="preserve">it is </w:t>
      </w:r>
      <w:r w:rsidRPr="005109B2">
        <w:rPr>
          <w:rFonts w:asciiTheme="minorHAnsi" w:hAnsiTheme="minorHAnsi" w:cstheme="minorHAnsi"/>
          <w:sz w:val="22"/>
          <w:szCs w:val="22"/>
        </w:rPr>
        <w:t xml:space="preserve"> ineligible to apply for additional funds.</w:t>
      </w:r>
      <w:r w:rsidRPr="00485353">
        <w:rPr>
          <w:rFonts w:asciiTheme="minorHAnsi" w:hAnsiTheme="minorHAnsi" w:cstheme="minorHAnsi"/>
          <w:sz w:val="22"/>
          <w:szCs w:val="22"/>
        </w:rPr>
        <w:t xml:space="preserve"> </w:t>
      </w:r>
      <w:r w:rsidR="00EB450D">
        <w:rPr>
          <w:rFonts w:asciiTheme="minorHAnsi" w:hAnsiTheme="minorHAnsi" w:cstheme="minorHAnsi"/>
          <w:sz w:val="22"/>
          <w:szCs w:val="22"/>
        </w:rPr>
        <w:t xml:space="preserve"> </w:t>
      </w:r>
      <w:r w:rsidR="00E534A0">
        <w:rPr>
          <w:rFonts w:asciiTheme="minorHAnsi" w:hAnsiTheme="minorHAnsi" w:cstheme="minorHAnsi"/>
          <w:sz w:val="22"/>
          <w:szCs w:val="22"/>
        </w:rPr>
        <w:t xml:space="preserve">Please also see the </w:t>
      </w:r>
      <w:hyperlink r:id="rId54" w:history="1">
        <w:r w:rsidR="00E534A0" w:rsidRPr="00E534A0">
          <w:rPr>
            <w:rStyle w:val="Hyperlink"/>
            <w:rFonts w:asciiTheme="minorHAnsi" w:hAnsiTheme="minorHAnsi" w:cstheme="minorHAnsi"/>
            <w:sz w:val="22"/>
            <w:szCs w:val="22"/>
          </w:rPr>
          <w:t>HHS General Distribution FAQ</w:t>
        </w:r>
      </w:hyperlink>
      <w:r w:rsidR="00E534A0">
        <w:rPr>
          <w:rFonts w:asciiTheme="minorHAnsi" w:hAnsiTheme="minorHAnsi" w:cstheme="minorHAnsi"/>
          <w:sz w:val="22"/>
          <w:szCs w:val="22"/>
        </w:rPr>
        <w:t xml:space="preserve"> document for additional ownership and TIN-related scenarios that may apply to your situation </w:t>
      </w:r>
    </w:p>
    <w:sectPr w:rsidR="00A83F52" w:rsidRPr="00485353" w:rsidSect="00C24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EF9"/>
    <w:multiLevelType w:val="hybridMultilevel"/>
    <w:tmpl w:val="C1F44BD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6B334D6"/>
    <w:multiLevelType w:val="hybridMultilevel"/>
    <w:tmpl w:val="AD94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0A4DC0"/>
    <w:multiLevelType w:val="hybridMultilevel"/>
    <w:tmpl w:val="07688CA4"/>
    <w:lvl w:ilvl="0" w:tplc="E8CED402">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D2B6B"/>
    <w:multiLevelType w:val="hybridMultilevel"/>
    <w:tmpl w:val="409630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64769"/>
    <w:multiLevelType w:val="hybridMultilevel"/>
    <w:tmpl w:val="B742E7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44A90"/>
    <w:multiLevelType w:val="hybridMultilevel"/>
    <w:tmpl w:val="71F89E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2741E4E"/>
    <w:multiLevelType w:val="hybridMultilevel"/>
    <w:tmpl w:val="932C69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F9393D"/>
    <w:multiLevelType w:val="hybridMultilevel"/>
    <w:tmpl w:val="8B6AC7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66A105A"/>
    <w:multiLevelType w:val="hybridMultilevel"/>
    <w:tmpl w:val="F94C744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1A0C0071"/>
    <w:multiLevelType w:val="hybridMultilevel"/>
    <w:tmpl w:val="5AD89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93B25"/>
    <w:multiLevelType w:val="hybridMultilevel"/>
    <w:tmpl w:val="FAE23F52"/>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B35324"/>
    <w:multiLevelType w:val="hybridMultilevel"/>
    <w:tmpl w:val="AB00A2DC"/>
    <w:lvl w:ilvl="0" w:tplc="04090015">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7D767F"/>
    <w:multiLevelType w:val="hybridMultilevel"/>
    <w:tmpl w:val="8D0A5B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2F84736"/>
    <w:multiLevelType w:val="hybridMultilevel"/>
    <w:tmpl w:val="05389A4A"/>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start w:val="1"/>
      <w:numFmt w:val="lowerRoman"/>
      <w:lvlText w:val="%3."/>
      <w:lvlJc w:val="right"/>
      <w:pPr>
        <w:ind w:left="2206" w:hanging="180"/>
      </w:pPr>
    </w:lvl>
    <w:lvl w:ilvl="3" w:tplc="0409000F">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4" w15:restartNumberingAfterBreak="0">
    <w:nsid w:val="24161DE8"/>
    <w:multiLevelType w:val="hybridMultilevel"/>
    <w:tmpl w:val="303CBBAC"/>
    <w:lvl w:ilvl="0" w:tplc="217CEBE8">
      <w:start w:val="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102E7"/>
    <w:multiLevelType w:val="hybridMultilevel"/>
    <w:tmpl w:val="E92C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B0494"/>
    <w:multiLevelType w:val="hybridMultilevel"/>
    <w:tmpl w:val="819E08C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2CFF7B35"/>
    <w:multiLevelType w:val="multilevel"/>
    <w:tmpl w:val="D642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4D6D54"/>
    <w:multiLevelType w:val="hybridMultilevel"/>
    <w:tmpl w:val="0646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24F07"/>
    <w:multiLevelType w:val="hybridMultilevel"/>
    <w:tmpl w:val="50A640B8"/>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5F7192"/>
    <w:multiLevelType w:val="hybridMultilevel"/>
    <w:tmpl w:val="CBE6AA7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3C315F85"/>
    <w:multiLevelType w:val="hybridMultilevel"/>
    <w:tmpl w:val="9CA88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726D98"/>
    <w:multiLevelType w:val="hybridMultilevel"/>
    <w:tmpl w:val="755856C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3FF97F3C"/>
    <w:multiLevelType w:val="hybridMultilevel"/>
    <w:tmpl w:val="6AE2FCA4"/>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EB2569"/>
    <w:multiLevelType w:val="hybridMultilevel"/>
    <w:tmpl w:val="C848EE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B58FD"/>
    <w:multiLevelType w:val="hybridMultilevel"/>
    <w:tmpl w:val="FB047E4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D3E1D"/>
    <w:multiLevelType w:val="hybridMultilevel"/>
    <w:tmpl w:val="F9D4D00C"/>
    <w:lvl w:ilvl="0" w:tplc="E266F4AE">
      <w:start w:val="1"/>
      <w:numFmt w:val="upperLetter"/>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AC5EB1"/>
    <w:multiLevelType w:val="hybridMultilevel"/>
    <w:tmpl w:val="1666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664E6"/>
    <w:multiLevelType w:val="hybridMultilevel"/>
    <w:tmpl w:val="AC9A03B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1D01B1"/>
    <w:multiLevelType w:val="hybridMultilevel"/>
    <w:tmpl w:val="16CC0D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6F66CF2"/>
    <w:multiLevelType w:val="hybridMultilevel"/>
    <w:tmpl w:val="159A37B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3700B"/>
    <w:multiLevelType w:val="hybridMultilevel"/>
    <w:tmpl w:val="409630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A480A"/>
    <w:multiLevelType w:val="hybridMultilevel"/>
    <w:tmpl w:val="05389A4A"/>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start w:val="1"/>
      <w:numFmt w:val="lowerRoman"/>
      <w:lvlText w:val="%3."/>
      <w:lvlJc w:val="right"/>
      <w:pPr>
        <w:ind w:left="2206" w:hanging="180"/>
      </w:pPr>
    </w:lvl>
    <w:lvl w:ilvl="3" w:tplc="0409000F">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3" w15:restartNumberingAfterBreak="0">
    <w:nsid w:val="673C2A4A"/>
    <w:multiLevelType w:val="hybridMultilevel"/>
    <w:tmpl w:val="3086E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69572D"/>
    <w:multiLevelType w:val="hybridMultilevel"/>
    <w:tmpl w:val="11542D2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87128"/>
    <w:multiLevelType w:val="hybridMultilevel"/>
    <w:tmpl w:val="98BCF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A80765"/>
    <w:multiLevelType w:val="multilevel"/>
    <w:tmpl w:val="B0D6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95113"/>
    <w:multiLevelType w:val="hybridMultilevel"/>
    <w:tmpl w:val="2DA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60C00"/>
    <w:multiLevelType w:val="hybridMultilevel"/>
    <w:tmpl w:val="05389A4A"/>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start w:val="1"/>
      <w:numFmt w:val="lowerRoman"/>
      <w:lvlText w:val="%3."/>
      <w:lvlJc w:val="right"/>
      <w:pPr>
        <w:ind w:left="2206" w:hanging="180"/>
      </w:pPr>
    </w:lvl>
    <w:lvl w:ilvl="3" w:tplc="0409000F">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9" w15:restartNumberingAfterBreak="0">
    <w:nsid w:val="720046F3"/>
    <w:multiLevelType w:val="hybridMultilevel"/>
    <w:tmpl w:val="595C70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74A06953"/>
    <w:multiLevelType w:val="hybridMultilevel"/>
    <w:tmpl w:val="F482BDE2"/>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5F6260D"/>
    <w:multiLevelType w:val="hybridMultilevel"/>
    <w:tmpl w:val="6E4CCDA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1C6EBC"/>
    <w:multiLevelType w:val="hybridMultilevel"/>
    <w:tmpl w:val="94A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C20F4"/>
    <w:multiLevelType w:val="hybridMultilevel"/>
    <w:tmpl w:val="ED8E1AE2"/>
    <w:lvl w:ilvl="0" w:tplc="17FA568E">
      <w:start w:val="17"/>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BA5D26"/>
    <w:multiLevelType w:val="multilevel"/>
    <w:tmpl w:val="99E4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6C609C"/>
    <w:multiLevelType w:val="hybridMultilevel"/>
    <w:tmpl w:val="D5188B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862CF"/>
    <w:multiLevelType w:val="hybridMultilevel"/>
    <w:tmpl w:val="D6563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F4131D"/>
    <w:multiLevelType w:val="hybridMultilevel"/>
    <w:tmpl w:val="30B27CC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0"/>
  </w:num>
  <w:num w:numId="4">
    <w:abstractNumId w:val="16"/>
  </w:num>
  <w:num w:numId="5">
    <w:abstractNumId w:val="8"/>
  </w:num>
  <w:num w:numId="6">
    <w:abstractNumId w:val="45"/>
  </w:num>
  <w:num w:numId="7">
    <w:abstractNumId w:val="2"/>
  </w:num>
  <w:num w:numId="8">
    <w:abstractNumId w:val="11"/>
  </w:num>
  <w:num w:numId="9">
    <w:abstractNumId w:val="30"/>
  </w:num>
  <w:num w:numId="10">
    <w:abstractNumId w:val="34"/>
  </w:num>
  <w:num w:numId="11">
    <w:abstractNumId w:val="28"/>
  </w:num>
  <w:num w:numId="12">
    <w:abstractNumId w:val="25"/>
  </w:num>
  <w:num w:numId="13">
    <w:abstractNumId w:val="23"/>
  </w:num>
  <w:num w:numId="14">
    <w:abstractNumId w:val="19"/>
  </w:num>
  <w:num w:numId="15">
    <w:abstractNumId w:val="10"/>
  </w:num>
  <w:num w:numId="16">
    <w:abstractNumId w:val="1"/>
  </w:num>
  <w:num w:numId="17">
    <w:abstractNumId w:val="5"/>
  </w:num>
  <w:num w:numId="18">
    <w:abstractNumId w:val="40"/>
  </w:num>
  <w:num w:numId="19">
    <w:abstractNumId w:val="20"/>
  </w:num>
  <w:num w:numId="20">
    <w:abstractNumId w:val="6"/>
  </w:num>
  <w:num w:numId="21">
    <w:abstractNumId w:val="29"/>
  </w:num>
  <w:num w:numId="22">
    <w:abstractNumId w:val="17"/>
  </w:num>
  <w:num w:numId="23">
    <w:abstractNumId w:val="21"/>
  </w:num>
  <w:num w:numId="24">
    <w:abstractNumId w:val="12"/>
  </w:num>
  <w:num w:numId="25">
    <w:abstractNumId w:val="4"/>
  </w:num>
  <w:num w:numId="26">
    <w:abstractNumId w:val="27"/>
  </w:num>
  <w:num w:numId="27">
    <w:abstractNumId w:val="44"/>
  </w:num>
  <w:num w:numId="28">
    <w:abstractNumId w:val="42"/>
  </w:num>
  <w:num w:numId="29">
    <w:abstractNumId w:val="15"/>
  </w:num>
  <w:num w:numId="30">
    <w:abstractNumId w:val="46"/>
  </w:num>
  <w:num w:numId="31">
    <w:abstractNumId w:val="31"/>
  </w:num>
  <w:num w:numId="32">
    <w:abstractNumId w:val="3"/>
  </w:num>
  <w:num w:numId="33">
    <w:abstractNumId w:val="14"/>
  </w:num>
  <w:num w:numId="34">
    <w:abstractNumId w:val="41"/>
  </w:num>
  <w:num w:numId="35">
    <w:abstractNumId w:val="47"/>
  </w:num>
  <w:num w:numId="36">
    <w:abstractNumId w:val="43"/>
  </w:num>
  <w:num w:numId="37">
    <w:abstractNumId w:val="9"/>
  </w:num>
  <w:num w:numId="38">
    <w:abstractNumId w:val="36"/>
  </w:num>
  <w:num w:numId="39">
    <w:abstractNumId w:val="39"/>
  </w:num>
  <w:num w:numId="40">
    <w:abstractNumId w:val="13"/>
  </w:num>
  <w:num w:numId="41">
    <w:abstractNumId w:val="38"/>
  </w:num>
  <w:num w:numId="42">
    <w:abstractNumId w:val="18"/>
  </w:num>
  <w:num w:numId="43">
    <w:abstractNumId w:val="33"/>
  </w:num>
  <w:num w:numId="44">
    <w:abstractNumId w:val="32"/>
  </w:num>
  <w:num w:numId="45">
    <w:abstractNumId w:val="24"/>
  </w:num>
  <w:num w:numId="46">
    <w:abstractNumId w:val="35"/>
  </w:num>
  <w:num w:numId="47">
    <w:abstractNumId w:val="22"/>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D4"/>
    <w:rsid w:val="0000271A"/>
    <w:rsid w:val="00002C53"/>
    <w:rsid w:val="00003E83"/>
    <w:rsid w:val="000040B8"/>
    <w:rsid w:val="00004E83"/>
    <w:rsid w:val="00011683"/>
    <w:rsid w:val="0001178C"/>
    <w:rsid w:val="00012537"/>
    <w:rsid w:val="00012AA6"/>
    <w:rsid w:val="0001641E"/>
    <w:rsid w:val="00017621"/>
    <w:rsid w:val="00017A03"/>
    <w:rsid w:val="00017EC0"/>
    <w:rsid w:val="00021A07"/>
    <w:rsid w:val="000222F0"/>
    <w:rsid w:val="000224AD"/>
    <w:rsid w:val="000229B2"/>
    <w:rsid w:val="00024963"/>
    <w:rsid w:val="000260AA"/>
    <w:rsid w:val="000260DA"/>
    <w:rsid w:val="000268EC"/>
    <w:rsid w:val="000269E1"/>
    <w:rsid w:val="00026DD1"/>
    <w:rsid w:val="000304C2"/>
    <w:rsid w:val="00034DDE"/>
    <w:rsid w:val="0003587C"/>
    <w:rsid w:val="00036086"/>
    <w:rsid w:val="00036715"/>
    <w:rsid w:val="00037464"/>
    <w:rsid w:val="00037B6F"/>
    <w:rsid w:val="00040467"/>
    <w:rsid w:val="00040525"/>
    <w:rsid w:val="00041FBC"/>
    <w:rsid w:val="00042D2E"/>
    <w:rsid w:val="000444AE"/>
    <w:rsid w:val="00046514"/>
    <w:rsid w:val="00047389"/>
    <w:rsid w:val="0004742E"/>
    <w:rsid w:val="000479A5"/>
    <w:rsid w:val="00047E21"/>
    <w:rsid w:val="00050BB6"/>
    <w:rsid w:val="00050BEF"/>
    <w:rsid w:val="000522D0"/>
    <w:rsid w:val="00054070"/>
    <w:rsid w:val="00054EAD"/>
    <w:rsid w:val="000555CC"/>
    <w:rsid w:val="00055C31"/>
    <w:rsid w:val="00060C19"/>
    <w:rsid w:val="0006123A"/>
    <w:rsid w:val="00061B98"/>
    <w:rsid w:val="000628E6"/>
    <w:rsid w:val="000643BC"/>
    <w:rsid w:val="000662F3"/>
    <w:rsid w:val="0007366E"/>
    <w:rsid w:val="00076883"/>
    <w:rsid w:val="00076FBA"/>
    <w:rsid w:val="00077106"/>
    <w:rsid w:val="00077807"/>
    <w:rsid w:val="0008404E"/>
    <w:rsid w:val="0008516C"/>
    <w:rsid w:val="0008548C"/>
    <w:rsid w:val="00086673"/>
    <w:rsid w:val="00086F44"/>
    <w:rsid w:val="000878FB"/>
    <w:rsid w:val="00090348"/>
    <w:rsid w:val="00091E14"/>
    <w:rsid w:val="00091E7E"/>
    <w:rsid w:val="00092C36"/>
    <w:rsid w:val="0009496B"/>
    <w:rsid w:val="00094C25"/>
    <w:rsid w:val="00095F1F"/>
    <w:rsid w:val="000966FB"/>
    <w:rsid w:val="000A0D10"/>
    <w:rsid w:val="000A1554"/>
    <w:rsid w:val="000A2410"/>
    <w:rsid w:val="000A327E"/>
    <w:rsid w:val="000A3C97"/>
    <w:rsid w:val="000A4678"/>
    <w:rsid w:val="000A4952"/>
    <w:rsid w:val="000A4C08"/>
    <w:rsid w:val="000A5471"/>
    <w:rsid w:val="000A5FE8"/>
    <w:rsid w:val="000A6BD3"/>
    <w:rsid w:val="000A7C11"/>
    <w:rsid w:val="000B0014"/>
    <w:rsid w:val="000B0A4E"/>
    <w:rsid w:val="000B191A"/>
    <w:rsid w:val="000B2AF1"/>
    <w:rsid w:val="000B57DD"/>
    <w:rsid w:val="000C0E39"/>
    <w:rsid w:val="000C1684"/>
    <w:rsid w:val="000C2FBC"/>
    <w:rsid w:val="000C451F"/>
    <w:rsid w:val="000C4808"/>
    <w:rsid w:val="000D1568"/>
    <w:rsid w:val="000D3C1A"/>
    <w:rsid w:val="000D4291"/>
    <w:rsid w:val="000D508E"/>
    <w:rsid w:val="000D5AAB"/>
    <w:rsid w:val="000D60D4"/>
    <w:rsid w:val="000D6901"/>
    <w:rsid w:val="000D7567"/>
    <w:rsid w:val="000E0A90"/>
    <w:rsid w:val="000E1C4F"/>
    <w:rsid w:val="000E1F4F"/>
    <w:rsid w:val="000E2107"/>
    <w:rsid w:val="000E2987"/>
    <w:rsid w:val="000E34C7"/>
    <w:rsid w:val="000E5AE9"/>
    <w:rsid w:val="000E5B2F"/>
    <w:rsid w:val="000E61F3"/>
    <w:rsid w:val="000E67B1"/>
    <w:rsid w:val="000F297B"/>
    <w:rsid w:val="000F4AEF"/>
    <w:rsid w:val="000F5857"/>
    <w:rsid w:val="000F7620"/>
    <w:rsid w:val="00101733"/>
    <w:rsid w:val="00104CEA"/>
    <w:rsid w:val="00106830"/>
    <w:rsid w:val="00106C1F"/>
    <w:rsid w:val="001103B2"/>
    <w:rsid w:val="001107A1"/>
    <w:rsid w:val="00110CDF"/>
    <w:rsid w:val="00111E2B"/>
    <w:rsid w:val="00112324"/>
    <w:rsid w:val="00112383"/>
    <w:rsid w:val="00112CD0"/>
    <w:rsid w:val="00112FFF"/>
    <w:rsid w:val="0011313E"/>
    <w:rsid w:val="001132E2"/>
    <w:rsid w:val="00113818"/>
    <w:rsid w:val="00115BA4"/>
    <w:rsid w:val="00116ECF"/>
    <w:rsid w:val="00120455"/>
    <w:rsid w:val="001204E2"/>
    <w:rsid w:val="00121539"/>
    <w:rsid w:val="001216A0"/>
    <w:rsid w:val="001223DF"/>
    <w:rsid w:val="00123907"/>
    <w:rsid w:val="00125951"/>
    <w:rsid w:val="00125C52"/>
    <w:rsid w:val="00130556"/>
    <w:rsid w:val="00130996"/>
    <w:rsid w:val="0013413A"/>
    <w:rsid w:val="00134465"/>
    <w:rsid w:val="001365E4"/>
    <w:rsid w:val="00136881"/>
    <w:rsid w:val="001439B3"/>
    <w:rsid w:val="00144C49"/>
    <w:rsid w:val="00145341"/>
    <w:rsid w:val="001462A0"/>
    <w:rsid w:val="00146827"/>
    <w:rsid w:val="00146E60"/>
    <w:rsid w:val="001530DF"/>
    <w:rsid w:val="0015479A"/>
    <w:rsid w:val="00160F0D"/>
    <w:rsid w:val="00162F97"/>
    <w:rsid w:val="00165478"/>
    <w:rsid w:val="00170371"/>
    <w:rsid w:val="00170489"/>
    <w:rsid w:val="00170FDC"/>
    <w:rsid w:val="00172591"/>
    <w:rsid w:val="00174869"/>
    <w:rsid w:val="001751B1"/>
    <w:rsid w:val="00176983"/>
    <w:rsid w:val="001772A6"/>
    <w:rsid w:val="001778C5"/>
    <w:rsid w:val="00177C33"/>
    <w:rsid w:val="00180B13"/>
    <w:rsid w:val="001834E6"/>
    <w:rsid w:val="00183555"/>
    <w:rsid w:val="0018517C"/>
    <w:rsid w:val="001924B8"/>
    <w:rsid w:val="0019345C"/>
    <w:rsid w:val="001939C1"/>
    <w:rsid w:val="00193F63"/>
    <w:rsid w:val="001954E5"/>
    <w:rsid w:val="001957F8"/>
    <w:rsid w:val="00195A59"/>
    <w:rsid w:val="00197967"/>
    <w:rsid w:val="001A0B03"/>
    <w:rsid w:val="001A1147"/>
    <w:rsid w:val="001A1745"/>
    <w:rsid w:val="001A5214"/>
    <w:rsid w:val="001A5300"/>
    <w:rsid w:val="001A56F5"/>
    <w:rsid w:val="001A67EE"/>
    <w:rsid w:val="001A77A3"/>
    <w:rsid w:val="001B2D9F"/>
    <w:rsid w:val="001B3C4A"/>
    <w:rsid w:val="001B43BA"/>
    <w:rsid w:val="001C013F"/>
    <w:rsid w:val="001C02AC"/>
    <w:rsid w:val="001C0EBF"/>
    <w:rsid w:val="001C16B6"/>
    <w:rsid w:val="001C2550"/>
    <w:rsid w:val="001C386C"/>
    <w:rsid w:val="001C4042"/>
    <w:rsid w:val="001C5C6C"/>
    <w:rsid w:val="001C6349"/>
    <w:rsid w:val="001C7AD5"/>
    <w:rsid w:val="001D092C"/>
    <w:rsid w:val="001D1757"/>
    <w:rsid w:val="001D6AC5"/>
    <w:rsid w:val="001D7CF4"/>
    <w:rsid w:val="001E02BA"/>
    <w:rsid w:val="001E07EE"/>
    <w:rsid w:val="001E2970"/>
    <w:rsid w:val="001E757D"/>
    <w:rsid w:val="001F07A5"/>
    <w:rsid w:val="001F3261"/>
    <w:rsid w:val="001F447F"/>
    <w:rsid w:val="001F7F2E"/>
    <w:rsid w:val="00200040"/>
    <w:rsid w:val="002005A2"/>
    <w:rsid w:val="0020178B"/>
    <w:rsid w:val="00201E17"/>
    <w:rsid w:val="00202548"/>
    <w:rsid w:val="0020389D"/>
    <w:rsid w:val="0020390F"/>
    <w:rsid w:val="0020579C"/>
    <w:rsid w:val="00206203"/>
    <w:rsid w:val="002078B2"/>
    <w:rsid w:val="00210ECD"/>
    <w:rsid w:val="00211196"/>
    <w:rsid w:val="00211873"/>
    <w:rsid w:val="00212E18"/>
    <w:rsid w:val="00213FAC"/>
    <w:rsid w:val="00214CFE"/>
    <w:rsid w:val="00215E51"/>
    <w:rsid w:val="00217E84"/>
    <w:rsid w:val="0022024D"/>
    <w:rsid w:val="0022034A"/>
    <w:rsid w:val="002230FD"/>
    <w:rsid w:val="00223BDE"/>
    <w:rsid w:val="002241D9"/>
    <w:rsid w:val="00225310"/>
    <w:rsid w:val="002253CF"/>
    <w:rsid w:val="00232052"/>
    <w:rsid w:val="0023342F"/>
    <w:rsid w:val="002340EB"/>
    <w:rsid w:val="002344C5"/>
    <w:rsid w:val="002366C5"/>
    <w:rsid w:val="00241CB6"/>
    <w:rsid w:val="002427C5"/>
    <w:rsid w:val="002437BB"/>
    <w:rsid w:val="00244490"/>
    <w:rsid w:val="0024516C"/>
    <w:rsid w:val="00245646"/>
    <w:rsid w:val="00246D67"/>
    <w:rsid w:val="00247637"/>
    <w:rsid w:val="00251262"/>
    <w:rsid w:val="00253591"/>
    <w:rsid w:val="00254499"/>
    <w:rsid w:val="002559E5"/>
    <w:rsid w:val="002563F4"/>
    <w:rsid w:val="00257145"/>
    <w:rsid w:val="00260153"/>
    <w:rsid w:val="00260230"/>
    <w:rsid w:val="00262175"/>
    <w:rsid w:val="00265526"/>
    <w:rsid w:val="00267301"/>
    <w:rsid w:val="002701D4"/>
    <w:rsid w:val="002717DB"/>
    <w:rsid w:val="00271B75"/>
    <w:rsid w:val="002735A9"/>
    <w:rsid w:val="002737F7"/>
    <w:rsid w:val="00273E5B"/>
    <w:rsid w:val="00275AB1"/>
    <w:rsid w:val="00276730"/>
    <w:rsid w:val="00282A45"/>
    <w:rsid w:val="00284058"/>
    <w:rsid w:val="0028692A"/>
    <w:rsid w:val="002872B2"/>
    <w:rsid w:val="00290053"/>
    <w:rsid w:val="00290891"/>
    <w:rsid w:val="002935C5"/>
    <w:rsid w:val="00293C53"/>
    <w:rsid w:val="0029467A"/>
    <w:rsid w:val="0029525A"/>
    <w:rsid w:val="0029587B"/>
    <w:rsid w:val="00296129"/>
    <w:rsid w:val="0029730A"/>
    <w:rsid w:val="002A01B7"/>
    <w:rsid w:val="002A147C"/>
    <w:rsid w:val="002A1484"/>
    <w:rsid w:val="002A1AAB"/>
    <w:rsid w:val="002A2559"/>
    <w:rsid w:val="002A302D"/>
    <w:rsid w:val="002A539F"/>
    <w:rsid w:val="002A59AB"/>
    <w:rsid w:val="002A6792"/>
    <w:rsid w:val="002B010D"/>
    <w:rsid w:val="002B0140"/>
    <w:rsid w:val="002B13E3"/>
    <w:rsid w:val="002B1AEF"/>
    <w:rsid w:val="002B2CAF"/>
    <w:rsid w:val="002B4323"/>
    <w:rsid w:val="002B580B"/>
    <w:rsid w:val="002B7A26"/>
    <w:rsid w:val="002C002E"/>
    <w:rsid w:val="002C2DD6"/>
    <w:rsid w:val="002C5897"/>
    <w:rsid w:val="002C7C92"/>
    <w:rsid w:val="002D2F82"/>
    <w:rsid w:val="002D3BF8"/>
    <w:rsid w:val="002D5A41"/>
    <w:rsid w:val="002D5BDA"/>
    <w:rsid w:val="002D6F53"/>
    <w:rsid w:val="002E0B99"/>
    <w:rsid w:val="002E17E1"/>
    <w:rsid w:val="002E29CE"/>
    <w:rsid w:val="002E6873"/>
    <w:rsid w:val="002E6B2A"/>
    <w:rsid w:val="002E74BF"/>
    <w:rsid w:val="002E7E4C"/>
    <w:rsid w:val="002F06E5"/>
    <w:rsid w:val="002F0EB1"/>
    <w:rsid w:val="002F1C78"/>
    <w:rsid w:val="002F6344"/>
    <w:rsid w:val="00300CC3"/>
    <w:rsid w:val="0030181A"/>
    <w:rsid w:val="0030289F"/>
    <w:rsid w:val="00304DB9"/>
    <w:rsid w:val="00304FB0"/>
    <w:rsid w:val="00305A76"/>
    <w:rsid w:val="003062A2"/>
    <w:rsid w:val="00306A02"/>
    <w:rsid w:val="003075DF"/>
    <w:rsid w:val="0030793F"/>
    <w:rsid w:val="00307E1A"/>
    <w:rsid w:val="00310428"/>
    <w:rsid w:val="003114BA"/>
    <w:rsid w:val="003127A4"/>
    <w:rsid w:val="00313B7F"/>
    <w:rsid w:val="003161BE"/>
    <w:rsid w:val="00316E5D"/>
    <w:rsid w:val="00320E07"/>
    <w:rsid w:val="00324BC1"/>
    <w:rsid w:val="00325FF8"/>
    <w:rsid w:val="00327A9C"/>
    <w:rsid w:val="00330E0C"/>
    <w:rsid w:val="00333D0A"/>
    <w:rsid w:val="00334B51"/>
    <w:rsid w:val="00334F3E"/>
    <w:rsid w:val="00335AC4"/>
    <w:rsid w:val="00335C57"/>
    <w:rsid w:val="0033659B"/>
    <w:rsid w:val="00340430"/>
    <w:rsid w:val="003410D5"/>
    <w:rsid w:val="003418FD"/>
    <w:rsid w:val="00341B60"/>
    <w:rsid w:val="00341CAF"/>
    <w:rsid w:val="003446F2"/>
    <w:rsid w:val="0034556E"/>
    <w:rsid w:val="003475B1"/>
    <w:rsid w:val="00347EB5"/>
    <w:rsid w:val="0035005A"/>
    <w:rsid w:val="00350502"/>
    <w:rsid w:val="003506C7"/>
    <w:rsid w:val="00351417"/>
    <w:rsid w:val="00351824"/>
    <w:rsid w:val="00352834"/>
    <w:rsid w:val="00353534"/>
    <w:rsid w:val="00354F33"/>
    <w:rsid w:val="00356257"/>
    <w:rsid w:val="003570A5"/>
    <w:rsid w:val="0036216E"/>
    <w:rsid w:val="00364FD8"/>
    <w:rsid w:val="003651A8"/>
    <w:rsid w:val="00366B28"/>
    <w:rsid w:val="0036732A"/>
    <w:rsid w:val="003712B4"/>
    <w:rsid w:val="00371908"/>
    <w:rsid w:val="00371CD2"/>
    <w:rsid w:val="003729EF"/>
    <w:rsid w:val="00372CB8"/>
    <w:rsid w:val="00373E99"/>
    <w:rsid w:val="003745C7"/>
    <w:rsid w:val="00376283"/>
    <w:rsid w:val="00376E98"/>
    <w:rsid w:val="00376FCC"/>
    <w:rsid w:val="00380F5D"/>
    <w:rsid w:val="00381E76"/>
    <w:rsid w:val="00382D4F"/>
    <w:rsid w:val="00383DD0"/>
    <w:rsid w:val="003852A5"/>
    <w:rsid w:val="00386FFD"/>
    <w:rsid w:val="0039070A"/>
    <w:rsid w:val="003932B2"/>
    <w:rsid w:val="00394DEA"/>
    <w:rsid w:val="003953A2"/>
    <w:rsid w:val="003A1D42"/>
    <w:rsid w:val="003A22EB"/>
    <w:rsid w:val="003A2A72"/>
    <w:rsid w:val="003A529B"/>
    <w:rsid w:val="003A5E2D"/>
    <w:rsid w:val="003A6D23"/>
    <w:rsid w:val="003B0727"/>
    <w:rsid w:val="003B1D6E"/>
    <w:rsid w:val="003B2BFF"/>
    <w:rsid w:val="003B310E"/>
    <w:rsid w:val="003B3CE4"/>
    <w:rsid w:val="003C002F"/>
    <w:rsid w:val="003C31EF"/>
    <w:rsid w:val="003C47DE"/>
    <w:rsid w:val="003C4D05"/>
    <w:rsid w:val="003C5303"/>
    <w:rsid w:val="003C6199"/>
    <w:rsid w:val="003C6293"/>
    <w:rsid w:val="003D12AC"/>
    <w:rsid w:val="003D1D55"/>
    <w:rsid w:val="003D4AC6"/>
    <w:rsid w:val="003D4E98"/>
    <w:rsid w:val="003D6DF9"/>
    <w:rsid w:val="003E0E80"/>
    <w:rsid w:val="003E344C"/>
    <w:rsid w:val="003E36CB"/>
    <w:rsid w:val="003E3D18"/>
    <w:rsid w:val="003E3E24"/>
    <w:rsid w:val="003E5B31"/>
    <w:rsid w:val="003E7458"/>
    <w:rsid w:val="003F0777"/>
    <w:rsid w:val="003F1B77"/>
    <w:rsid w:val="003F26C3"/>
    <w:rsid w:val="003F29C5"/>
    <w:rsid w:val="003F7664"/>
    <w:rsid w:val="0040080B"/>
    <w:rsid w:val="00401499"/>
    <w:rsid w:val="00402DC8"/>
    <w:rsid w:val="004033F3"/>
    <w:rsid w:val="004033FC"/>
    <w:rsid w:val="00403842"/>
    <w:rsid w:val="004049F4"/>
    <w:rsid w:val="0040507E"/>
    <w:rsid w:val="004066C3"/>
    <w:rsid w:val="004107D8"/>
    <w:rsid w:val="0041124E"/>
    <w:rsid w:val="0041383F"/>
    <w:rsid w:val="00413FA2"/>
    <w:rsid w:val="004212D2"/>
    <w:rsid w:val="00421490"/>
    <w:rsid w:val="004225A4"/>
    <w:rsid w:val="00424E20"/>
    <w:rsid w:val="0042591F"/>
    <w:rsid w:val="00430C1E"/>
    <w:rsid w:val="00430F5B"/>
    <w:rsid w:val="00431303"/>
    <w:rsid w:val="004325D8"/>
    <w:rsid w:val="00433654"/>
    <w:rsid w:val="00435F00"/>
    <w:rsid w:val="0043684C"/>
    <w:rsid w:val="0043723F"/>
    <w:rsid w:val="004403D3"/>
    <w:rsid w:val="00441047"/>
    <w:rsid w:val="00441E3E"/>
    <w:rsid w:val="004442E3"/>
    <w:rsid w:val="00446ED7"/>
    <w:rsid w:val="00460285"/>
    <w:rsid w:val="00461F5B"/>
    <w:rsid w:val="004634C5"/>
    <w:rsid w:val="0046390E"/>
    <w:rsid w:val="00467188"/>
    <w:rsid w:val="00470703"/>
    <w:rsid w:val="00471693"/>
    <w:rsid w:val="0047255D"/>
    <w:rsid w:val="00472AAE"/>
    <w:rsid w:val="00476D02"/>
    <w:rsid w:val="00476FC9"/>
    <w:rsid w:val="004771A5"/>
    <w:rsid w:val="004800AA"/>
    <w:rsid w:val="004832D6"/>
    <w:rsid w:val="00485041"/>
    <w:rsid w:val="00485353"/>
    <w:rsid w:val="004873AC"/>
    <w:rsid w:val="004900FD"/>
    <w:rsid w:val="00490B76"/>
    <w:rsid w:val="00494035"/>
    <w:rsid w:val="004947BC"/>
    <w:rsid w:val="004963E6"/>
    <w:rsid w:val="0049692D"/>
    <w:rsid w:val="004A4C0F"/>
    <w:rsid w:val="004A65D9"/>
    <w:rsid w:val="004A7403"/>
    <w:rsid w:val="004B0194"/>
    <w:rsid w:val="004B72A2"/>
    <w:rsid w:val="004B73C9"/>
    <w:rsid w:val="004C0F25"/>
    <w:rsid w:val="004C29CB"/>
    <w:rsid w:val="004C3A02"/>
    <w:rsid w:val="004C3B65"/>
    <w:rsid w:val="004C3CA2"/>
    <w:rsid w:val="004C55BC"/>
    <w:rsid w:val="004C765F"/>
    <w:rsid w:val="004D1FA2"/>
    <w:rsid w:val="004D3842"/>
    <w:rsid w:val="004D653B"/>
    <w:rsid w:val="004D6ABE"/>
    <w:rsid w:val="004E0A2B"/>
    <w:rsid w:val="004E0BC7"/>
    <w:rsid w:val="004E1933"/>
    <w:rsid w:val="004E2E1F"/>
    <w:rsid w:val="004E4880"/>
    <w:rsid w:val="004F17F8"/>
    <w:rsid w:val="004F5BA4"/>
    <w:rsid w:val="004F5FCE"/>
    <w:rsid w:val="004F7664"/>
    <w:rsid w:val="004F785F"/>
    <w:rsid w:val="004F7A1A"/>
    <w:rsid w:val="004F7AB2"/>
    <w:rsid w:val="00501802"/>
    <w:rsid w:val="005027BE"/>
    <w:rsid w:val="00506BCD"/>
    <w:rsid w:val="005076EC"/>
    <w:rsid w:val="00507838"/>
    <w:rsid w:val="005079BD"/>
    <w:rsid w:val="005109B2"/>
    <w:rsid w:val="005113D9"/>
    <w:rsid w:val="00514C9A"/>
    <w:rsid w:val="00514EED"/>
    <w:rsid w:val="00514F0D"/>
    <w:rsid w:val="00515620"/>
    <w:rsid w:val="0051711A"/>
    <w:rsid w:val="005205F2"/>
    <w:rsid w:val="00523A9A"/>
    <w:rsid w:val="00523BC2"/>
    <w:rsid w:val="00523EF9"/>
    <w:rsid w:val="0052447F"/>
    <w:rsid w:val="00525A70"/>
    <w:rsid w:val="00526946"/>
    <w:rsid w:val="00527140"/>
    <w:rsid w:val="005273A1"/>
    <w:rsid w:val="00527EC9"/>
    <w:rsid w:val="00537614"/>
    <w:rsid w:val="0054258B"/>
    <w:rsid w:val="00542AC2"/>
    <w:rsid w:val="00543BC4"/>
    <w:rsid w:val="00543CDC"/>
    <w:rsid w:val="0054438F"/>
    <w:rsid w:val="00544FC3"/>
    <w:rsid w:val="00545B17"/>
    <w:rsid w:val="00552388"/>
    <w:rsid w:val="00552E97"/>
    <w:rsid w:val="00553504"/>
    <w:rsid w:val="0055426E"/>
    <w:rsid w:val="0055790C"/>
    <w:rsid w:val="0056275E"/>
    <w:rsid w:val="00563FAE"/>
    <w:rsid w:val="005673C1"/>
    <w:rsid w:val="005702E5"/>
    <w:rsid w:val="00571902"/>
    <w:rsid w:val="00572FB8"/>
    <w:rsid w:val="0057419B"/>
    <w:rsid w:val="00574850"/>
    <w:rsid w:val="00575358"/>
    <w:rsid w:val="005756F4"/>
    <w:rsid w:val="005800F9"/>
    <w:rsid w:val="00581630"/>
    <w:rsid w:val="00581AF2"/>
    <w:rsid w:val="005843F1"/>
    <w:rsid w:val="005848F8"/>
    <w:rsid w:val="00586FF9"/>
    <w:rsid w:val="00587B66"/>
    <w:rsid w:val="005912E8"/>
    <w:rsid w:val="0059248F"/>
    <w:rsid w:val="00593465"/>
    <w:rsid w:val="00596D7F"/>
    <w:rsid w:val="005974D5"/>
    <w:rsid w:val="005A2A03"/>
    <w:rsid w:val="005A4B95"/>
    <w:rsid w:val="005A6E77"/>
    <w:rsid w:val="005A7336"/>
    <w:rsid w:val="005B091C"/>
    <w:rsid w:val="005B31D4"/>
    <w:rsid w:val="005B5298"/>
    <w:rsid w:val="005B5A44"/>
    <w:rsid w:val="005B5AF3"/>
    <w:rsid w:val="005B6287"/>
    <w:rsid w:val="005B716D"/>
    <w:rsid w:val="005C0182"/>
    <w:rsid w:val="005C0A0D"/>
    <w:rsid w:val="005C1A55"/>
    <w:rsid w:val="005C1C77"/>
    <w:rsid w:val="005C1D14"/>
    <w:rsid w:val="005C22F2"/>
    <w:rsid w:val="005C3EB8"/>
    <w:rsid w:val="005C4D1B"/>
    <w:rsid w:val="005C6938"/>
    <w:rsid w:val="005C6C86"/>
    <w:rsid w:val="005D0E3B"/>
    <w:rsid w:val="005D471D"/>
    <w:rsid w:val="005D65D1"/>
    <w:rsid w:val="005D7D84"/>
    <w:rsid w:val="005E146D"/>
    <w:rsid w:val="005E1EFF"/>
    <w:rsid w:val="005E3851"/>
    <w:rsid w:val="005E387B"/>
    <w:rsid w:val="005E481B"/>
    <w:rsid w:val="005E61CD"/>
    <w:rsid w:val="005F5102"/>
    <w:rsid w:val="005F62B1"/>
    <w:rsid w:val="00601B91"/>
    <w:rsid w:val="00602028"/>
    <w:rsid w:val="00610AFD"/>
    <w:rsid w:val="00610D1F"/>
    <w:rsid w:val="00610D9F"/>
    <w:rsid w:val="00611A20"/>
    <w:rsid w:val="00613390"/>
    <w:rsid w:val="006157C7"/>
    <w:rsid w:val="006161E5"/>
    <w:rsid w:val="00616690"/>
    <w:rsid w:val="006169D6"/>
    <w:rsid w:val="00621B91"/>
    <w:rsid w:val="00622AC3"/>
    <w:rsid w:val="00624661"/>
    <w:rsid w:val="00624E06"/>
    <w:rsid w:val="006353D1"/>
    <w:rsid w:val="00636463"/>
    <w:rsid w:val="00637820"/>
    <w:rsid w:val="00641727"/>
    <w:rsid w:val="00641B27"/>
    <w:rsid w:val="0064322F"/>
    <w:rsid w:val="00643659"/>
    <w:rsid w:val="00645248"/>
    <w:rsid w:val="006463F0"/>
    <w:rsid w:val="00647D7B"/>
    <w:rsid w:val="00650A46"/>
    <w:rsid w:val="006516D4"/>
    <w:rsid w:val="00653A9A"/>
    <w:rsid w:val="00656391"/>
    <w:rsid w:val="00662620"/>
    <w:rsid w:val="006632B2"/>
    <w:rsid w:val="0066331A"/>
    <w:rsid w:val="00663DA2"/>
    <w:rsid w:val="006644A9"/>
    <w:rsid w:val="00664B95"/>
    <w:rsid w:val="0066549E"/>
    <w:rsid w:val="0067061C"/>
    <w:rsid w:val="00671F6B"/>
    <w:rsid w:val="006741A0"/>
    <w:rsid w:val="006765C9"/>
    <w:rsid w:val="00677354"/>
    <w:rsid w:val="006806DA"/>
    <w:rsid w:val="00680A97"/>
    <w:rsid w:val="006819B9"/>
    <w:rsid w:val="00686653"/>
    <w:rsid w:val="006914DE"/>
    <w:rsid w:val="00693114"/>
    <w:rsid w:val="006934D5"/>
    <w:rsid w:val="00695473"/>
    <w:rsid w:val="006958C1"/>
    <w:rsid w:val="00695E62"/>
    <w:rsid w:val="006974F8"/>
    <w:rsid w:val="006A1767"/>
    <w:rsid w:val="006A27F5"/>
    <w:rsid w:val="006A4C64"/>
    <w:rsid w:val="006A4FE5"/>
    <w:rsid w:val="006A620F"/>
    <w:rsid w:val="006A7DA5"/>
    <w:rsid w:val="006B0F73"/>
    <w:rsid w:val="006B38E6"/>
    <w:rsid w:val="006C116B"/>
    <w:rsid w:val="006C1250"/>
    <w:rsid w:val="006C1753"/>
    <w:rsid w:val="006C4737"/>
    <w:rsid w:val="006C6254"/>
    <w:rsid w:val="006C68EC"/>
    <w:rsid w:val="006C713C"/>
    <w:rsid w:val="006C7AA2"/>
    <w:rsid w:val="006C7B3F"/>
    <w:rsid w:val="006D22B5"/>
    <w:rsid w:val="006D31D0"/>
    <w:rsid w:val="006D6D96"/>
    <w:rsid w:val="006E415C"/>
    <w:rsid w:val="006E4F0A"/>
    <w:rsid w:val="006E541E"/>
    <w:rsid w:val="006E623D"/>
    <w:rsid w:val="006F1269"/>
    <w:rsid w:val="006F1817"/>
    <w:rsid w:val="006F4DE1"/>
    <w:rsid w:val="006F7040"/>
    <w:rsid w:val="006F766E"/>
    <w:rsid w:val="0070046A"/>
    <w:rsid w:val="00700568"/>
    <w:rsid w:val="007010A0"/>
    <w:rsid w:val="007034C6"/>
    <w:rsid w:val="00703A56"/>
    <w:rsid w:val="00704DE2"/>
    <w:rsid w:val="0070629E"/>
    <w:rsid w:val="007128B9"/>
    <w:rsid w:val="00713EA7"/>
    <w:rsid w:val="00717F90"/>
    <w:rsid w:val="00720E8A"/>
    <w:rsid w:val="00720EB1"/>
    <w:rsid w:val="007216BC"/>
    <w:rsid w:val="007239B5"/>
    <w:rsid w:val="00725DC2"/>
    <w:rsid w:val="0072723A"/>
    <w:rsid w:val="007275EC"/>
    <w:rsid w:val="00730F8C"/>
    <w:rsid w:val="00732221"/>
    <w:rsid w:val="00732C46"/>
    <w:rsid w:val="007362A2"/>
    <w:rsid w:val="00736658"/>
    <w:rsid w:val="007368D8"/>
    <w:rsid w:val="0073745D"/>
    <w:rsid w:val="00737BE2"/>
    <w:rsid w:val="007417C0"/>
    <w:rsid w:val="007426DB"/>
    <w:rsid w:val="00742923"/>
    <w:rsid w:val="00742963"/>
    <w:rsid w:val="0074314C"/>
    <w:rsid w:val="00750303"/>
    <w:rsid w:val="0075121D"/>
    <w:rsid w:val="00751702"/>
    <w:rsid w:val="00751828"/>
    <w:rsid w:val="00751F4E"/>
    <w:rsid w:val="0075217A"/>
    <w:rsid w:val="00753092"/>
    <w:rsid w:val="00753455"/>
    <w:rsid w:val="00755FD6"/>
    <w:rsid w:val="007561E6"/>
    <w:rsid w:val="00757EED"/>
    <w:rsid w:val="007609B1"/>
    <w:rsid w:val="00760D4B"/>
    <w:rsid w:val="00762D8A"/>
    <w:rsid w:val="00763121"/>
    <w:rsid w:val="00763899"/>
    <w:rsid w:val="00764764"/>
    <w:rsid w:val="00764E41"/>
    <w:rsid w:val="00764FDD"/>
    <w:rsid w:val="007674FC"/>
    <w:rsid w:val="00771CEF"/>
    <w:rsid w:val="00774906"/>
    <w:rsid w:val="00775ABA"/>
    <w:rsid w:val="00776281"/>
    <w:rsid w:val="007813D4"/>
    <w:rsid w:val="0078226C"/>
    <w:rsid w:val="00783539"/>
    <w:rsid w:val="00785F5B"/>
    <w:rsid w:val="007919E3"/>
    <w:rsid w:val="00791F8D"/>
    <w:rsid w:val="00794065"/>
    <w:rsid w:val="0079461B"/>
    <w:rsid w:val="007972CD"/>
    <w:rsid w:val="007A011E"/>
    <w:rsid w:val="007A1521"/>
    <w:rsid w:val="007A1AF7"/>
    <w:rsid w:val="007A1D22"/>
    <w:rsid w:val="007A29C4"/>
    <w:rsid w:val="007A3BAC"/>
    <w:rsid w:val="007A6E71"/>
    <w:rsid w:val="007A7843"/>
    <w:rsid w:val="007B10FF"/>
    <w:rsid w:val="007B1642"/>
    <w:rsid w:val="007B2E93"/>
    <w:rsid w:val="007B5510"/>
    <w:rsid w:val="007B6136"/>
    <w:rsid w:val="007B74D7"/>
    <w:rsid w:val="007C21F3"/>
    <w:rsid w:val="007C5879"/>
    <w:rsid w:val="007C5F59"/>
    <w:rsid w:val="007C668D"/>
    <w:rsid w:val="007D1CFD"/>
    <w:rsid w:val="007E1144"/>
    <w:rsid w:val="007E11B3"/>
    <w:rsid w:val="007E13D1"/>
    <w:rsid w:val="007E1A8C"/>
    <w:rsid w:val="007E30EA"/>
    <w:rsid w:val="007E78D4"/>
    <w:rsid w:val="007F1449"/>
    <w:rsid w:val="00800504"/>
    <w:rsid w:val="0080418B"/>
    <w:rsid w:val="008041A4"/>
    <w:rsid w:val="0080516A"/>
    <w:rsid w:val="00805AD8"/>
    <w:rsid w:val="00811CEA"/>
    <w:rsid w:val="00812F94"/>
    <w:rsid w:val="00814B5C"/>
    <w:rsid w:val="00815524"/>
    <w:rsid w:val="0081668B"/>
    <w:rsid w:val="008169F1"/>
    <w:rsid w:val="00817327"/>
    <w:rsid w:val="00820177"/>
    <w:rsid w:val="00820EDA"/>
    <w:rsid w:val="008217A6"/>
    <w:rsid w:val="00822336"/>
    <w:rsid w:val="00822E55"/>
    <w:rsid w:val="00825150"/>
    <w:rsid w:val="0082570D"/>
    <w:rsid w:val="008260DC"/>
    <w:rsid w:val="00830694"/>
    <w:rsid w:val="008307D2"/>
    <w:rsid w:val="00833195"/>
    <w:rsid w:val="008332E4"/>
    <w:rsid w:val="0083729E"/>
    <w:rsid w:val="00841327"/>
    <w:rsid w:val="0084132C"/>
    <w:rsid w:val="0084251A"/>
    <w:rsid w:val="008451D1"/>
    <w:rsid w:val="008473E3"/>
    <w:rsid w:val="0085007D"/>
    <w:rsid w:val="00851B05"/>
    <w:rsid w:val="0085594E"/>
    <w:rsid w:val="00856C6E"/>
    <w:rsid w:val="00860956"/>
    <w:rsid w:val="00861157"/>
    <w:rsid w:val="00861552"/>
    <w:rsid w:val="008634A0"/>
    <w:rsid w:val="008648EA"/>
    <w:rsid w:val="0086614C"/>
    <w:rsid w:val="008673CB"/>
    <w:rsid w:val="008676F3"/>
    <w:rsid w:val="00871749"/>
    <w:rsid w:val="0087291A"/>
    <w:rsid w:val="008736BE"/>
    <w:rsid w:val="00873965"/>
    <w:rsid w:val="00875898"/>
    <w:rsid w:val="00876C5D"/>
    <w:rsid w:val="00881E96"/>
    <w:rsid w:val="008837CD"/>
    <w:rsid w:val="00883BD6"/>
    <w:rsid w:val="00884C60"/>
    <w:rsid w:val="00886E54"/>
    <w:rsid w:val="0089101D"/>
    <w:rsid w:val="008919C1"/>
    <w:rsid w:val="008929DF"/>
    <w:rsid w:val="00894B13"/>
    <w:rsid w:val="0089532A"/>
    <w:rsid w:val="008965B3"/>
    <w:rsid w:val="00896BE7"/>
    <w:rsid w:val="008A060E"/>
    <w:rsid w:val="008A0FEB"/>
    <w:rsid w:val="008A1991"/>
    <w:rsid w:val="008A298D"/>
    <w:rsid w:val="008A2A88"/>
    <w:rsid w:val="008A2C5A"/>
    <w:rsid w:val="008A3649"/>
    <w:rsid w:val="008A3897"/>
    <w:rsid w:val="008A43C7"/>
    <w:rsid w:val="008A590F"/>
    <w:rsid w:val="008A69CF"/>
    <w:rsid w:val="008B31A6"/>
    <w:rsid w:val="008B42A0"/>
    <w:rsid w:val="008B77D8"/>
    <w:rsid w:val="008C0864"/>
    <w:rsid w:val="008C0F4C"/>
    <w:rsid w:val="008C127E"/>
    <w:rsid w:val="008C2454"/>
    <w:rsid w:val="008C37E0"/>
    <w:rsid w:val="008C6215"/>
    <w:rsid w:val="008C70EE"/>
    <w:rsid w:val="008C7E5C"/>
    <w:rsid w:val="008D03AF"/>
    <w:rsid w:val="008D1ED6"/>
    <w:rsid w:val="008D2289"/>
    <w:rsid w:val="008D2A85"/>
    <w:rsid w:val="008D3543"/>
    <w:rsid w:val="008D4614"/>
    <w:rsid w:val="008D4F64"/>
    <w:rsid w:val="008D5153"/>
    <w:rsid w:val="008D7066"/>
    <w:rsid w:val="008D72D0"/>
    <w:rsid w:val="008E0ABB"/>
    <w:rsid w:val="008E2053"/>
    <w:rsid w:val="008E3D31"/>
    <w:rsid w:val="008E3F3B"/>
    <w:rsid w:val="008E63C1"/>
    <w:rsid w:val="008E6E4C"/>
    <w:rsid w:val="008F0E65"/>
    <w:rsid w:val="008F28FC"/>
    <w:rsid w:val="008F2AB0"/>
    <w:rsid w:val="008F36E3"/>
    <w:rsid w:val="008F75F6"/>
    <w:rsid w:val="00901EE7"/>
    <w:rsid w:val="00902539"/>
    <w:rsid w:val="00902B0E"/>
    <w:rsid w:val="00903927"/>
    <w:rsid w:val="00907B62"/>
    <w:rsid w:val="0091133C"/>
    <w:rsid w:val="009123F3"/>
    <w:rsid w:val="0091700F"/>
    <w:rsid w:val="00917841"/>
    <w:rsid w:val="00917DA3"/>
    <w:rsid w:val="00920A99"/>
    <w:rsid w:val="00921D38"/>
    <w:rsid w:val="00922776"/>
    <w:rsid w:val="009228E3"/>
    <w:rsid w:val="00924111"/>
    <w:rsid w:val="009262CC"/>
    <w:rsid w:val="00933B27"/>
    <w:rsid w:val="00933DB8"/>
    <w:rsid w:val="00933E43"/>
    <w:rsid w:val="009342E0"/>
    <w:rsid w:val="00935578"/>
    <w:rsid w:val="00935BC4"/>
    <w:rsid w:val="00935E6D"/>
    <w:rsid w:val="00935E76"/>
    <w:rsid w:val="0094142B"/>
    <w:rsid w:val="00941A0F"/>
    <w:rsid w:val="00943844"/>
    <w:rsid w:val="009449F8"/>
    <w:rsid w:val="00946CAF"/>
    <w:rsid w:val="00946E1F"/>
    <w:rsid w:val="009479A9"/>
    <w:rsid w:val="0095158E"/>
    <w:rsid w:val="00951C7B"/>
    <w:rsid w:val="0095424C"/>
    <w:rsid w:val="00955781"/>
    <w:rsid w:val="00960BDA"/>
    <w:rsid w:val="00961821"/>
    <w:rsid w:val="009634F6"/>
    <w:rsid w:val="00963D7F"/>
    <w:rsid w:val="009654E5"/>
    <w:rsid w:val="00966DDB"/>
    <w:rsid w:val="00967570"/>
    <w:rsid w:val="00967C33"/>
    <w:rsid w:val="00967F41"/>
    <w:rsid w:val="00970013"/>
    <w:rsid w:val="009701BD"/>
    <w:rsid w:val="0097058B"/>
    <w:rsid w:val="00971BF2"/>
    <w:rsid w:val="00972001"/>
    <w:rsid w:val="00972ABE"/>
    <w:rsid w:val="00973C2C"/>
    <w:rsid w:val="00973C69"/>
    <w:rsid w:val="00974DE8"/>
    <w:rsid w:val="009815B1"/>
    <w:rsid w:val="00981BA9"/>
    <w:rsid w:val="00982455"/>
    <w:rsid w:val="00983C26"/>
    <w:rsid w:val="009863B3"/>
    <w:rsid w:val="00986A61"/>
    <w:rsid w:val="00990DD5"/>
    <w:rsid w:val="00991036"/>
    <w:rsid w:val="009929B1"/>
    <w:rsid w:val="00993E99"/>
    <w:rsid w:val="00994056"/>
    <w:rsid w:val="00994490"/>
    <w:rsid w:val="00994D72"/>
    <w:rsid w:val="00994F92"/>
    <w:rsid w:val="0099597E"/>
    <w:rsid w:val="00996382"/>
    <w:rsid w:val="009A0E9C"/>
    <w:rsid w:val="009A1AC7"/>
    <w:rsid w:val="009A1D89"/>
    <w:rsid w:val="009A2D35"/>
    <w:rsid w:val="009A438E"/>
    <w:rsid w:val="009A6116"/>
    <w:rsid w:val="009A691A"/>
    <w:rsid w:val="009B0D63"/>
    <w:rsid w:val="009B1799"/>
    <w:rsid w:val="009B1B64"/>
    <w:rsid w:val="009B2670"/>
    <w:rsid w:val="009B3E93"/>
    <w:rsid w:val="009B41A1"/>
    <w:rsid w:val="009B510E"/>
    <w:rsid w:val="009B59E8"/>
    <w:rsid w:val="009B6ADC"/>
    <w:rsid w:val="009C0012"/>
    <w:rsid w:val="009C092F"/>
    <w:rsid w:val="009C27EF"/>
    <w:rsid w:val="009C289F"/>
    <w:rsid w:val="009C4A9E"/>
    <w:rsid w:val="009C4B85"/>
    <w:rsid w:val="009C6907"/>
    <w:rsid w:val="009C75C1"/>
    <w:rsid w:val="009D37F9"/>
    <w:rsid w:val="009D5303"/>
    <w:rsid w:val="009D6B55"/>
    <w:rsid w:val="009E03FB"/>
    <w:rsid w:val="009E2083"/>
    <w:rsid w:val="009E4109"/>
    <w:rsid w:val="009E419D"/>
    <w:rsid w:val="009E475C"/>
    <w:rsid w:val="009E54C0"/>
    <w:rsid w:val="009E722C"/>
    <w:rsid w:val="009F3F54"/>
    <w:rsid w:val="009F47F2"/>
    <w:rsid w:val="009F4EF5"/>
    <w:rsid w:val="009F51E7"/>
    <w:rsid w:val="009F7284"/>
    <w:rsid w:val="00A00D1D"/>
    <w:rsid w:val="00A01B72"/>
    <w:rsid w:val="00A04A81"/>
    <w:rsid w:val="00A04F79"/>
    <w:rsid w:val="00A10271"/>
    <w:rsid w:val="00A10D06"/>
    <w:rsid w:val="00A11494"/>
    <w:rsid w:val="00A118CD"/>
    <w:rsid w:val="00A11F5D"/>
    <w:rsid w:val="00A1468C"/>
    <w:rsid w:val="00A14AAF"/>
    <w:rsid w:val="00A15D32"/>
    <w:rsid w:val="00A16232"/>
    <w:rsid w:val="00A16F4C"/>
    <w:rsid w:val="00A21390"/>
    <w:rsid w:val="00A22234"/>
    <w:rsid w:val="00A2224C"/>
    <w:rsid w:val="00A224CD"/>
    <w:rsid w:val="00A2385A"/>
    <w:rsid w:val="00A2463B"/>
    <w:rsid w:val="00A25539"/>
    <w:rsid w:val="00A26241"/>
    <w:rsid w:val="00A27E77"/>
    <w:rsid w:val="00A31C28"/>
    <w:rsid w:val="00A31DFD"/>
    <w:rsid w:val="00A32CB3"/>
    <w:rsid w:val="00A331BE"/>
    <w:rsid w:val="00A343D3"/>
    <w:rsid w:val="00A3594F"/>
    <w:rsid w:val="00A37117"/>
    <w:rsid w:val="00A40897"/>
    <w:rsid w:val="00A43EAB"/>
    <w:rsid w:val="00A44AC9"/>
    <w:rsid w:val="00A44CE8"/>
    <w:rsid w:val="00A45336"/>
    <w:rsid w:val="00A45B15"/>
    <w:rsid w:val="00A46149"/>
    <w:rsid w:val="00A4618C"/>
    <w:rsid w:val="00A46DF6"/>
    <w:rsid w:val="00A519BB"/>
    <w:rsid w:val="00A52133"/>
    <w:rsid w:val="00A54A08"/>
    <w:rsid w:val="00A56742"/>
    <w:rsid w:val="00A56CE0"/>
    <w:rsid w:val="00A56F22"/>
    <w:rsid w:val="00A6309D"/>
    <w:rsid w:val="00A65986"/>
    <w:rsid w:val="00A6623B"/>
    <w:rsid w:val="00A66DB7"/>
    <w:rsid w:val="00A67AAA"/>
    <w:rsid w:val="00A70B6E"/>
    <w:rsid w:val="00A71D6E"/>
    <w:rsid w:val="00A72812"/>
    <w:rsid w:val="00A72895"/>
    <w:rsid w:val="00A75D16"/>
    <w:rsid w:val="00A8005F"/>
    <w:rsid w:val="00A804F1"/>
    <w:rsid w:val="00A80A12"/>
    <w:rsid w:val="00A80BAE"/>
    <w:rsid w:val="00A80EB0"/>
    <w:rsid w:val="00A824F8"/>
    <w:rsid w:val="00A826C2"/>
    <w:rsid w:val="00A82BCD"/>
    <w:rsid w:val="00A83F52"/>
    <w:rsid w:val="00A85CF2"/>
    <w:rsid w:val="00A8660C"/>
    <w:rsid w:val="00A87F1B"/>
    <w:rsid w:val="00A93ED4"/>
    <w:rsid w:val="00A946AC"/>
    <w:rsid w:val="00A94C73"/>
    <w:rsid w:val="00A954B1"/>
    <w:rsid w:val="00A957B2"/>
    <w:rsid w:val="00A96619"/>
    <w:rsid w:val="00A970D3"/>
    <w:rsid w:val="00A9711A"/>
    <w:rsid w:val="00A9732C"/>
    <w:rsid w:val="00A9761A"/>
    <w:rsid w:val="00A979AB"/>
    <w:rsid w:val="00AA0FFC"/>
    <w:rsid w:val="00AA35CF"/>
    <w:rsid w:val="00AA3DEF"/>
    <w:rsid w:val="00AA3EE3"/>
    <w:rsid w:val="00AA4036"/>
    <w:rsid w:val="00AA4F42"/>
    <w:rsid w:val="00AA5720"/>
    <w:rsid w:val="00AA5746"/>
    <w:rsid w:val="00AA7602"/>
    <w:rsid w:val="00AB14D2"/>
    <w:rsid w:val="00AB5D2F"/>
    <w:rsid w:val="00AC0B79"/>
    <w:rsid w:val="00AC2A9E"/>
    <w:rsid w:val="00AC2F4E"/>
    <w:rsid w:val="00AC4288"/>
    <w:rsid w:val="00AC4F01"/>
    <w:rsid w:val="00AC5E4D"/>
    <w:rsid w:val="00AD03EF"/>
    <w:rsid w:val="00AD0525"/>
    <w:rsid w:val="00AD1F66"/>
    <w:rsid w:val="00AD1F8C"/>
    <w:rsid w:val="00AD30A1"/>
    <w:rsid w:val="00AD7037"/>
    <w:rsid w:val="00AE086F"/>
    <w:rsid w:val="00AE17B5"/>
    <w:rsid w:val="00AE1DDC"/>
    <w:rsid w:val="00AE218E"/>
    <w:rsid w:val="00AE2EA6"/>
    <w:rsid w:val="00AE40D4"/>
    <w:rsid w:val="00AF2B93"/>
    <w:rsid w:val="00AF2BA1"/>
    <w:rsid w:val="00AF41E7"/>
    <w:rsid w:val="00AF5850"/>
    <w:rsid w:val="00AF5960"/>
    <w:rsid w:val="00AF6184"/>
    <w:rsid w:val="00AF67E5"/>
    <w:rsid w:val="00B0190C"/>
    <w:rsid w:val="00B02143"/>
    <w:rsid w:val="00B02284"/>
    <w:rsid w:val="00B05911"/>
    <w:rsid w:val="00B05C61"/>
    <w:rsid w:val="00B07F67"/>
    <w:rsid w:val="00B109E0"/>
    <w:rsid w:val="00B119F6"/>
    <w:rsid w:val="00B11ED4"/>
    <w:rsid w:val="00B12D61"/>
    <w:rsid w:val="00B1721E"/>
    <w:rsid w:val="00B17336"/>
    <w:rsid w:val="00B17B0A"/>
    <w:rsid w:val="00B22E21"/>
    <w:rsid w:val="00B25742"/>
    <w:rsid w:val="00B25D05"/>
    <w:rsid w:val="00B263AD"/>
    <w:rsid w:val="00B26EB3"/>
    <w:rsid w:val="00B31D84"/>
    <w:rsid w:val="00B32B08"/>
    <w:rsid w:val="00B33AAF"/>
    <w:rsid w:val="00B3693D"/>
    <w:rsid w:val="00B3791F"/>
    <w:rsid w:val="00B37AC2"/>
    <w:rsid w:val="00B42932"/>
    <w:rsid w:val="00B44D62"/>
    <w:rsid w:val="00B521DA"/>
    <w:rsid w:val="00B53E48"/>
    <w:rsid w:val="00B54584"/>
    <w:rsid w:val="00B548AC"/>
    <w:rsid w:val="00B54EBD"/>
    <w:rsid w:val="00B55266"/>
    <w:rsid w:val="00B57FBD"/>
    <w:rsid w:val="00B60528"/>
    <w:rsid w:val="00B61D31"/>
    <w:rsid w:val="00B62957"/>
    <w:rsid w:val="00B639F2"/>
    <w:rsid w:val="00B65BB0"/>
    <w:rsid w:val="00B70272"/>
    <w:rsid w:val="00B706C1"/>
    <w:rsid w:val="00B70848"/>
    <w:rsid w:val="00B7359B"/>
    <w:rsid w:val="00B749BB"/>
    <w:rsid w:val="00B777A7"/>
    <w:rsid w:val="00B77AD8"/>
    <w:rsid w:val="00B806E7"/>
    <w:rsid w:val="00B812AC"/>
    <w:rsid w:val="00B8136B"/>
    <w:rsid w:val="00B827E6"/>
    <w:rsid w:val="00B84208"/>
    <w:rsid w:val="00B8421B"/>
    <w:rsid w:val="00B8443A"/>
    <w:rsid w:val="00B84CD5"/>
    <w:rsid w:val="00B8580A"/>
    <w:rsid w:val="00B86122"/>
    <w:rsid w:val="00B9077A"/>
    <w:rsid w:val="00B917A6"/>
    <w:rsid w:val="00B92414"/>
    <w:rsid w:val="00B924F2"/>
    <w:rsid w:val="00B93946"/>
    <w:rsid w:val="00B940AB"/>
    <w:rsid w:val="00B95ECF"/>
    <w:rsid w:val="00B96FA8"/>
    <w:rsid w:val="00B97B72"/>
    <w:rsid w:val="00BA096B"/>
    <w:rsid w:val="00BA1F7D"/>
    <w:rsid w:val="00BA2440"/>
    <w:rsid w:val="00BA2920"/>
    <w:rsid w:val="00BA39AB"/>
    <w:rsid w:val="00BA4864"/>
    <w:rsid w:val="00BA5E55"/>
    <w:rsid w:val="00BA5F8D"/>
    <w:rsid w:val="00BB0476"/>
    <w:rsid w:val="00BB103E"/>
    <w:rsid w:val="00BB195A"/>
    <w:rsid w:val="00BB2572"/>
    <w:rsid w:val="00BB3A7E"/>
    <w:rsid w:val="00BB3C31"/>
    <w:rsid w:val="00BB4DE2"/>
    <w:rsid w:val="00BB4EC2"/>
    <w:rsid w:val="00BB7D2B"/>
    <w:rsid w:val="00BC4C17"/>
    <w:rsid w:val="00BC4D2E"/>
    <w:rsid w:val="00BD0816"/>
    <w:rsid w:val="00BD11A3"/>
    <w:rsid w:val="00BD150D"/>
    <w:rsid w:val="00BD2C3D"/>
    <w:rsid w:val="00BD2FC3"/>
    <w:rsid w:val="00BD309C"/>
    <w:rsid w:val="00BD4CA4"/>
    <w:rsid w:val="00BE01E6"/>
    <w:rsid w:val="00BE0295"/>
    <w:rsid w:val="00BE0319"/>
    <w:rsid w:val="00BE382F"/>
    <w:rsid w:val="00BE389C"/>
    <w:rsid w:val="00BE435F"/>
    <w:rsid w:val="00BE5096"/>
    <w:rsid w:val="00BE5F59"/>
    <w:rsid w:val="00BE66D4"/>
    <w:rsid w:val="00BE6F6F"/>
    <w:rsid w:val="00BE77A0"/>
    <w:rsid w:val="00BF023E"/>
    <w:rsid w:val="00BF125A"/>
    <w:rsid w:val="00BF45E8"/>
    <w:rsid w:val="00BF6162"/>
    <w:rsid w:val="00BF7E8A"/>
    <w:rsid w:val="00BF7F72"/>
    <w:rsid w:val="00C005C0"/>
    <w:rsid w:val="00C00F60"/>
    <w:rsid w:val="00C0225C"/>
    <w:rsid w:val="00C02C08"/>
    <w:rsid w:val="00C02FB2"/>
    <w:rsid w:val="00C0308C"/>
    <w:rsid w:val="00C03CFE"/>
    <w:rsid w:val="00C03D07"/>
    <w:rsid w:val="00C0425D"/>
    <w:rsid w:val="00C04C29"/>
    <w:rsid w:val="00C061F3"/>
    <w:rsid w:val="00C06456"/>
    <w:rsid w:val="00C07FA8"/>
    <w:rsid w:val="00C1383A"/>
    <w:rsid w:val="00C1560B"/>
    <w:rsid w:val="00C1611E"/>
    <w:rsid w:val="00C165F6"/>
    <w:rsid w:val="00C16D43"/>
    <w:rsid w:val="00C202FD"/>
    <w:rsid w:val="00C2142E"/>
    <w:rsid w:val="00C21CC0"/>
    <w:rsid w:val="00C22058"/>
    <w:rsid w:val="00C2251C"/>
    <w:rsid w:val="00C22836"/>
    <w:rsid w:val="00C22D36"/>
    <w:rsid w:val="00C2451F"/>
    <w:rsid w:val="00C2476C"/>
    <w:rsid w:val="00C26AB7"/>
    <w:rsid w:val="00C27375"/>
    <w:rsid w:val="00C305AB"/>
    <w:rsid w:val="00C30907"/>
    <w:rsid w:val="00C31A73"/>
    <w:rsid w:val="00C32C93"/>
    <w:rsid w:val="00C33D1F"/>
    <w:rsid w:val="00C35FCF"/>
    <w:rsid w:val="00C403F0"/>
    <w:rsid w:val="00C459B1"/>
    <w:rsid w:val="00C4763C"/>
    <w:rsid w:val="00C529C0"/>
    <w:rsid w:val="00C52A7F"/>
    <w:rsid w:val="00C534EA"/>
    <w:rsid w:val="00C53BDC"/>
    <w:rsid w:val="00C551E4"/>
    <w:rsid w:val="00C551EA"/>
    <w:rsid w:val="00C573C1"/>
    <w:rsid w:val="00C57B83"/>
    <w:rsid w:val="00C6179F"/>
    <w:rsid w:val="00C61F17"/>
    <w:rsid w:val="00C642E3"/>
    <w:rsid w:val="00C715C6"/>
    <w:rsid w:val="00C72994"/>
    <w:rsid w:val="00C72F84"/>
    <w:rsid w:val="00C743C5"/>
    <w:rsid w:val="00C754C6"/>
    <w:rsid w:val="00C75AB7"/>
    <w:rsid w:val="00C75B5F"/>
    <w:rsid w:val="00C760F4"/>
    <w:rsid w:val="00C8124F"/>
    <w:rsid w:val="00C822BC"/>
    <w:rsid w:val="00C8321B"/>
    <w:rsid w:val="00C850D0"/>
    <w:rsid w:val="00C9019A"/>
    <w:rsid w:val="00C9072C"/>
    <w:rsid w:val="00C91E7B"/>
    <w:rsid w:val="00C940F3"/>
    <w:rsid w:val="00C9451A"/>
    <w:rsid w:val="00C962B2"/>
    <w:rsid w:val="00C97F41"/>
    <w:rsid w:val="00CA0A5F"/>
    <w:rsid w:val="00CA424A"/>
    <w:rsid w:val="00CA5677"/>
    <w:rsid w:val="00CA60B8"/>
    <w:rsid w:val="00CA67E0"/>
    <w:rsid w:val="00CA6E7F"/>
    <w:rsid w:val="00CB65DE"/>
    <w:rsid w:val="00CB7E0C"/>
    <w:rsid w:val="00CC10BE"/>
    <w:rsid w:val="00CC151C"/>
    <w:rsid w:val="00CC1BDA"/>
    <w:rsid w:val="00CC1FF9"/>
    <w:rsid w:val="00CC2B8E"/>
    <w:rsid w:val="00CC5029"/>
    <w:rsid w:val="00CC6C7A"/>
    <w:rsid w:val="00CC6F27"/>
    <w:rsid w:val="00CD0135"/>
    <w:rsid w:val="00CD3144"/>
    <w:rsid w:val="00CD58AE"/>
    <w:rsid w:val="00CD6004"/>
    <w:rsid w:val="00CD7543"/>
    <w:rsid w:val="00CE025E"/>
    <w:rsid w:val="00CE0F6E"/>
    <w:rsid w:val="00CE23B5"/>
    <w:rsid w:val="00CE63AF"/>
    <w:rsid w:val="00CE69D2"/>
    <w:rsid w:val="00CE7067"/>
    <w:rsid w:val="00CE7E63"/>
    <w:rsid w:val="00CE7ECA"/>
    <w:rsid w:val="00CF1880"/>
    <w:rsid w:val="00CF3AC3"/>
    <w:rsid w:val="00CF3DCB"/>
    <w:rsid w:val="00CF3FC9"/>
    <w:rsid w:val="00CF5BF6"/>
    <w:rsid w:val="00CF68FE"/>
    <w:rsid w:val="00CF7B64"/>
    <w:rsid w:val="00D0395B"/>
    <w:rsid w:val="00D039FA"/>
    <w:rsid w:val="00D056A5"/>
    <w:rsid w:val="00D05D5E"/>
    <w:rsid w:val="00D06AD3"/>
    <w:rsid w:val="00D11C34"/>
    <w:rsid w:val="00D12340"/>
    <w:rsid w:val="00D13CBB"/>
    <w:rsid w:val="00D15250"/>
    <w:rsid w:val="00D1739E"/>
    <w:rsid w:val="00D17551"/>
    <w:rsid w:val="00D20F28"/>
    <w:rsid w:val="00D221A8"/>
    <w:rsid w:val="00D230C1"/>
    <w:rsid w:val="00D237A2"/>
    <w:rsid w:val="00D2396D"/>
    <w:rsid w:val="00D2401E"/>
    <w:rsid w:val="00D25C85"/>
    <w:rsid w:val="00D26673"/>
    <w:rsid w:val="00D26E42"/>
    <w:rsid w:val="00D27282"/>
    <w:rsid w:val="00D27DD3"/>
    <w:rsid w:val="00D32C97"/>
    <w:rsid w:val="00D347C1"/>
    <w:rsid w:val="00D372EE"/>
    <w:rsid w:val="00D37EB2"/>
    <w:rsid w:val="00D40B27"/>
    <w:rsid w:val="00D42652"/>
    <w:rsid w:val="00D43B21"/>
    <w:rsid w:val="00D443EF"/>
    <w:rsid w:val="00D4791D"/>
    <w:rsid w:val="00D50B6D"/>
    <w:rsid w:val="00D513E4"/>
    <w:rsid w:val="00D52453"/>
    <w:rsid w:val="00D551AF"/>
    <w:rsid w:val="00D568ED"/>
    <w:rsid w:val="00D70959"/>
    <w:rsid w:val="00D70BE9"/>
    <w:rsid w:val="00D71166"/>
    <w:rsid w:val="00D7188E"/>
    <w:rsid w:val="00D7257E"/>
    <w:rsid w:val="00D75B53"/>
    <w:rsid w:val="00D76237"/>
    <w:rsid w:val="00D80065"/>
    <w:rsid w:val="00D820DE"/>
    <w:rsid w:val="00D82443"/>
    <w:rsid w:val="00D83702"/>
    <w:rsid w:val="00D85D6E"/>
    <w:rsid w:val="00D8620C"/>
    <w:rsid w:val="00D905B1"/>
    <w:rsid w:val="00D9075D"/>
    <w:rsid w:val="00D946CE"/>
    <w:rsid w:val="00D94A33"/>
    <w:rsid w:val="00D95610"/>
    <w:rsid w:val="00D979F3"/>
    <w:rsid w:val="00DA092A"/>
    <w:rsid w:val="00DA30B5"/>
    <w:rsid w:val="00DA5665"/>
    <w:rsid w:val="00DB157F"/>
    <w:rsid w:val="00DB2FD0"/>
    <w:rsid w:val="00DB35C4"/>
    <w:rsid w:val="00DB6F67"/>
    <w:rsid w:val="00DC10DC"/>
    <w:rsid w:val="00DC242D"/>
    <w:rsid w:val="00DC352F"/>
    <w:rsid w:val="00DC4329"/>
    <w:rsid w:val="00DC43BF"/>
    <w:rsid w:val="00DC4764"/>
    <w:rsid w:val="00DC485B"/>
    <w:rsid w:val="00DC52F0"/>
    <w:rsid w:val="00DC591C"/>
    <w:rsid w:val="00DC6376"/>
    <w:rsid w:val="00DD2538"/>
    <w:rsid w:val="00DD2EFE"/>
    <w:rsid w:val="00DD319E"/>
    <w:rsid w:val="00DD37EC"/>
    <w:rsid w:val="00DD5622"/>
    <w:rsid w:val="00DD78B3"/>
    <w:rsid w:val="00DE0807"/>
    <w:rsid w:val="00DE4FB2"/>
    <w:rsid w:val="00DE5A98"/>
    <w:rsid w:val="00DE6AEE"/>
    <w:rsid w:val="00DF0C02"/>
    <w:rsid w:val="00DF4210"/>
    <w:rsid w:val="00DF42B5"/>
    <w:rsid w:val="00DF46D7"/>
    <w:rsid w:val="00DF565B"/>
    <w:rsid w:val="00E03612"/>
    <w:rsid w:val="00E06AC0"/>
    <w:rsid w:val="00E11560"/>
    <w:rsid w:val="00E13ED3"/>
    <w:rsid w:val="00E166B1"/>
    <w:rsid w:val="00E17C81"/>
    <w:rsid w:val="00E211A8"/>
    <w:rsid w:val="00E21336"/>
    <w:rsid w:val="00E22E3A"/>
    <w:rsid w:val="00E23151"/>
    <w:rsid w:val="00E2391B"/>
    <w:rsid w:val="00E23E9C"/>
    <w:rsid w:val="00E2599C"/>
    <w:rsid w:val="00E25D08"/>
    <w:rsid w:val="00E25F52"/>
    <w:rsid w:val="00E304BB"/>
    <w:rsid w:val="00E31BDF"/>
    <w:rsid w:val="00E321F1"/>
    <w:rsid w:val="00E34C1A"/>
    <w:rsid w:val="00E3679B"/>
    <w:rsid w:val="00E374A7"/>
    <w:rsid w:val="00E37BA7"/>
    <w:rsid w:val="00E4049D"/>
    <w:rsid w:val="00E41994"/>
    <w:rsid w:val="00E41BB0"/>
    <w:rsid w:val="00E4374A"/>
    <w:rsid w:val="00E44DAE"/>
    <w:rsid w:val="00E46579"/>
    <w:rsid w:val="00E50C35"/>
    <w:rsid w:val="00E51879"/>
    <w:rsid w:val="00E534A0"/>
    <w:rsid w:val="00E53D94"/>
    <w:rsid w:val="00E559CD"/>
    <w:rsid w:val="00E576C0"/>
    <w:rsid w:val="00E602AA"/>
    <w:rsid w:val="00E61B74"/>
    <w:rsid w:val="00E630EB"/>
    <w:rsid w:val="00E6375D"/>
    <w:rsid w:val="00E63973"/>
    <w:rsid w:val="00E65E5F"/>
    <w:rsid w:val="00E66151"/>
    <w:rsid w:val="00E70FF4"/>
    <w:rsid w:val="00E721F9"/>
    <w:rsid w:val="00E7576A"/>
    <w:rsid w:val="00E77B76"/>
    <w:rsid w:val="00E82D1E"/>
    <w:rsid w:val="00E838D8"/>
    <w:rsid w:val="00E8759A"/>
    <w:rsid w:val="00E87AC9"/>
    <w:rsid w:val="00E90123"/>
    <w:rsid w:val="00E92976"/>
    <w:rsid w:val="00E94269"/>
    <w:rsid w:val="00E94AD1"/>
    <w:rsid w:val="00E95809"/>
    <w:rsid w:val="00E97A8D"/>
    <w:rsid w:val="00EA0041"/>
    <w:rsid w:val="00EA4264"/>
    <w:rsid w:val="00EA4BD1"/>
    <w:rsid w:val="00EA52F1"/>
    <w:rsid w:val="00EA6428"/>
    <w:rsid w:val="00EA736B"/>
    <w:rsid w:val="00EA76B4"/>
    <w:rsid w:val="00EA7E18"/>
    <w:rsid w:val="00EB1AE7"/>
    <w:rsid w:val="00EB42E0"/>
    <w:rsid w:val="00EB450D"/>
    <w:rsid w:val="00EB4620"/>
    <w:rsid w:val="00EB58D2"/>
    <w:rsid w:val="00EB6FAE"/>
    <w:rsid w:val="00EC0B13"/>
    <w:rsid w:val="00EC2322"/>
    <w:rsid w:val="00EC2FFE"/>
    <w:rsid w:val="00EC5435"/>
    <w:rsid w:val="00EC60DA"/>
    <w:rsid w:val="00ED0AEB"/>
    <w:rsid w:val="00ED0EB0"/>
    <w:rsid w:val="00ED1B8A"/>
    <w:rsid w:val="00ED4731"/>
    <w:rsid w:val="00ED6F85"/>
    <w:rsid w:val="00ED7723"/>
    <w:rsid w:val="00EE1977"/>
    <w:rsid w:val="00EE2280"/>
    <w:rsid w:val="00EE2A23"/>
    <w:rsid w:val="00EE3886"/>
    <w:rsid w:val="00EE4E69"/>
    <w:rsid w:val="00EF06C0"/>
    <w:rsid w:val="00EF1CF9"/>
    <w:rsid w:val="00EF51AC"/>
    <w:rsid w:val="00F00FDD"/>
    <w:rsid w:val="00F01E97"/>
    <w:rsid w:val="00F04AD1"/>
    <w:rsid w:val="00F077C2"/>
    <w:rsid w:val="00F07D7F"/>
    <w:rsid w:val="00F10947"/>
    <w:rsid w:val="00F12313"/>
    <w:rsid w:val="00F13693"/>
    <w:rsid w:val="00F13775"/>
    <w:rsid w:val="00F15592"/>
    <w:rsid w:val="00F1693D"/>
    <w:rsid w:val="00F17240"/>
    <w:rsid w:val="00F20645"/>
    <w:rsid w:val="00F20969"/>
    <w:rsid w:val="00F22945"/>
    <w:rsid w:val="00F234F2"/>
    <w:rsid w:val="00F257EB"/>
    <w:rsid w:val="00F25E06"/>
    <w:rsid w:val="00F2710A"/>
    <w:rsid w:val="00F2714B"/>
    <w:rsid w:val="00F27A14"/>
    <w:rsid w:val="00F27F36"/>
    <w:rsid w:val="00F27FE7"/>
    <w:rsid w:val="00F322F7"/>
    <w:rsid w:val="00F34A7B"/>
    <w:rsid w:val="00F36785"/>
    <w:rsid w:val="00F4021D"/>
    <w:rsid w:val="00F43F09"/>
    <w:rsid w:val="00F44C4F"/>
    <w:rsid w:val="00F44F54"/>
    <w:rsid w:val="00F44F60"/>
    <w:rsid w:val="00F45778"/>
    <w:rsid w:val="00F503DE"/>
    <w:rsid w:val="00F50877"/>
    <w:rsid w:val="00F542DD"/>
    <w:rsid w:val="00F55671"/>
    <w:rsid w:val="00F55D8A"/>
    <w:rsid w:val="00F572A9"/>
    <w:rsid w:val="00F57CCA"/>
    <w:rsid w:val="00F605E3"/>
    <w:rsid w:val="00F611C7"/>
    <w:rsid w:val="00F6231C"/>
    <w:rsid w:val="00F63276"/>
    <w:rsid w:val="00F63C2E"/>
    <w:rsid w:val="00F641E0"/>
    <w:rsid w:val="00F643C9"/>
    <w:rsid w:val="00F67742"/>
    <w:rsid w:val="00F701B8"/>
    <w:rsid w:val="00F711FD"/>
    <w:rsid w:val="00F73277"/>
    <w:rsid w:val="00F73A36"/>
    <w:rsid w:val="00F74343"/>
    <w:rsid w:val="00F74527"/>
    <w:rsid w:val="00F75C6B"/>
    <w:rsid w:val="00F76AAF"/>
    <w:rsid w:val="00F81551"/>
    <w:rsid w:val="00F81934"/>
    <w:rsid w:val="00F84A8B"/>
    <w:rsid w:val="00F85990"/>
    <w:rsid w:val="00F87046"/>
    <w:rsid w:val="00F919B6"/>
    <w:rsid w:val="00F9306C"/>
    <w:rsid w:val="00F93948"/>
    <w:rsid w:val="00F97B64"/>
    <w:rsid w:val="00FA153D"/>
    <w:rsid w:val="00FB0C15"/>
    <w:rsid w:val="00FB10EB"/>
    <w:rsid w:val="00FB1C1B"/>
    <w:rsid w:val="00FB2615"/>
    <w:rsid w:val="00FB568D"/>
    <w:rsid w:val="00FB6B85"/>
    <w:rsid w:val="00FB6C16"/>
    <w:rsid w:val="00FC0BC5"/>
    <w:rsid w:val="00FC1492"/>
    <w:rsid w:val="00FC301F"/>
    <w:rsid w:val="00FC36E9"/>
    <w:rsid w:val="00FC3A4F"/>
    <w:rsid w:val="00FC435F"/>
    <w:rsid w:val="00FC69C9"/>
    <w:rsid w:val="00FC73C9"/>
    <w:rsid w:val="00FD21EA"/>
    <w:rsid w:val="00FD23C1"/>
    <w:rsid w:val="00FD2476"/>
    <w:rsid w:val="00FD2688"/>
    <w:rsid w:val="00FD4F2C"/>
    <w:rsid w:val="00FD7B32"/>
    <w:rsid w:val="00FE2510"/>
    <w:rsid w:val="00FE27A1"/>
    <w:rsid w:val="00FE3C4A"/>
    <w:rsid w:val="00FE5F19"/>
    <w:rsid w:val="00FE640C"/>
    <w:rsid w:val="00FE6A43"/>
    <w:rsid w:val="00FF4081"/>
    <w:rsid w:val="00FF45E7"/>
    <w:rsid w:val="00FF5113"/>
    <w:rsid w:val="00F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AC71F"/>
  <w15:chartTrackingRefBased/>
  <w15:docId w15:val="{BD100E53-84C4-7144-BB11-7DBD5191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289"/>
    <w:rPr>
      <w:rFonts w:ascii="Times New Roman" w:eastAsia="Times New Roman" w:hAnsi="Times New Roman" w:cs="Times New Roman"/>
    </w:rPr>
  </w:style>
  <w:style w:type="paragraph" w:styleId="Heading2">
    <w:name w:val="heading 2"/>
    <w:basedOn w:val="Normal"/>
    <w:link w:val="Heading2Char"/>
    <w:uiPriority w:val="9"/>
    <w:qFormat/>
    <w:rsid w:val="0000271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6D4"/>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60285"/>
  </w:style>
  <w:style w:type="character" w:styleId="Hyperlink">
    <w:name w:val="Hyperlink"/>
    <w:basedOn w:val="DefaultParagraphFont"/>
    <w:uiPriority w:val="99"/>
    <w:unhideWhenUsed/>
    <w:rsid w:val="00460285"/>
    <w:rPr>
      <w:color w:val="0000FF"/>
      <w:u w:val="single"/>
    </w:rPr>
  </w:style>
  <w:style w:type="character" w:styleId="UnresolvedMention">
    <w:name w:val="Unresolved Mention"/>
    <w:basedOn w:val="DefaultParagraphFont"/>
    <w:uiPriority w:val="99"/>
    <w:semiHidden/>
    <w:unhideWhenUsed/>
    <w:rsid w:val="00A957B2"/>
    <w:rPr>
      <w:color w:val="605E5C"/>
      <w:shd w:val="clear" w:color="auto" w:fill="E1DFDD"/>
    </w:rPr>
  </w:style>
  <w:style w:type="character" w:customStyle="1" w:styleId="Heading2Char">
    <w:name w:val="Heading 2 Char"/>
    <w:basedOn w:val="DefaultParagraphFont"/>
    <w:link w:val="Heading2"/>
    <w:uiPriority w:val="9"/>
    <w:rsid w:val="0000271A"/>
    <w:rPr>
      <w:rFonts w:ascii="Times New Roman" w:eastAsia="Times New Roman" w:hAnsi="Times New Roman" w:cs="Times New Roman"/>
      <w:b/>
      <w:bCs/>
      <w:sz w:val="36"/>
      <w:szCs w:val="36"/>
    </w:rPr>
  </w:style>
  <w:style w:type="paragraph" w:styleId="NormalWeb">
    <w:name w:val="Normal (Web)"/>
    <w:basedOn w:val="Normal"/>
    <w:uiPriority w:val="99"/>
    <w:unhideWhenUsed/>
    <w:rsid w:val="0000271A"/>
    <w:pPr>
      <w:spacing w:before="100" w:beforeAutospacing="1" w:after="100" w:afterAutospacing="1"/>
    </w:pPr>
  </w:style>
  <w:style w:type="paragraph" w:styleId="BalloonText">
    <w:name w:val="Balloon Text"/>
    <w:basedOn w:val="Normal"/>
    <w:link w:val="BalloonTextChar"/>
    <w:uiPriority w:val="99"/>
    <w:semiHidden/>
    <w:unhideWhenUsed/>
    <w:rsid w:val="005B5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BA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C5435"/>
    <w:rPr>
      <w:sz w:val="16"/>
      <w:szCs w:val="16"/>
    </w:rPr>
  </w:style>
  <w:style w:type="paragraph" w:styleId="CommentText">
    <w:name w:val="annotation text"/>
    <w:basedOn w:val="Normal"/>
    <w:link w:val="CommentTextChar"/>
    <w:uiPriority w:val="99"/>
    <w:semiHidden/>
    <w:unhideWhenUsed/>
    <w:rsid w:val="00EC5435"/>
    <w:rPr>
      <w:sz w:val="20"/>
      <w:szCs w:val="20"/>
    </w:rPr>
  </w:style>
  <w:style w:type="character" w:customStyle="1" w:styleId="CommentTextChar">
    <w:name w:val="Comment Text Char"/>
    <w:basedOn w:val="DefaultParagraphFont"/>
    <w:link w:val="CommentText"/>
    <w:uiPriority w:val="99"/>
    <w:semiHidden/>
    <w:rsid w:val="00EC54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5435"/>
    <w:rPr>
      <w:b/>
      <w:bCs/>
    </w:rPr>
  </w:style>
  <w:style w:type="character" w:customStyle="1" w:styleId="CommentSubjectChar">
    <w:name w:val="Comment Subject Char"/>
    <w:basedOn w:val="CommentTextChar"/>
    <w:link w:val="CommentSubject"/>
    <w:uiPriority w:val="99"/>
    <w:semiHidden/>
    <w:rsid w:val="00EC543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43659"/>
    <w:rPr>
      <w:color w:val="954F72" w:themeColor="followedHyperlink"/>
      <w:u w:val="single"/>
    </w:rPr>
  </w:style>
  <w:style w:type="character" w:customStyle="1" w:styleId="e24kjd">
    <w:name w:val="e24kjd"/>
    <w:basedOn w:val="DefaultParagraphFont"/>
    <w:rsid w:val="0075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9719">
      <w:bodyDiv w:val="1"/>
      <w:marLeft w:val="0"/>
      <w:marRight w:val="0"/>
      <w:marTop w:val="0"/>
      <w:marBottom w:val="0"/>
      <w:divBdr>
        <w:top w:val="none" w:sz="0" w:space="0" w:color="auto"/>
        <w:left w:val="none" w:sz="0" w:space="0" w:color="auto"/>
        <w:bottom w:val="none" w:sz="0" w:space="0" w:color="auto"/>
        <w:right w:val="none" w:sz="0" w:space="0" w:color="auto"/>
      </w:divBdr>
    </w:div>
    <w:div w:id="92020629">
      <w:bodyDiv w:val="1"/>
      <w:marLeft w:val="0"/>
      <w:marRight w:val="0"/>
      <w:marTop w:val="0"/>
      <w:marBottom w:val="0"/>
      <w:divBdr>
        <w:top w:val="none" w:sz="0" w:space="0" w:color="auto"/>
        <w:left w:val="none" w:sz="0" w:space="0" w:color="auto"/>
        <w:bottom w:val="none" w:sz="0" w:space="0" w:color="auto"/>
        <w:right w:val="none" w:sz="0" w:space="0" w:color="auto"/>
      </w:divBdr>
    </w:div>
    <w:div w:id="108402709">
      <w:bodyDiv w:val="1"/>
      <w:marLeft w:val="0"/>
      <w:marRight w:val="0"/>
      <w:marTop w:val="0"/>
      <w:marBottom w:val="0"/>
      <w:divBdr>
        <w:top w:val="none" w:sz="0" w:space="0" w:color="auto"/>
        <w:left w:val="none" w:sz="0" w:space="0" w:color="auto"/>
        <w:bottom w:val="none" w:sz="0" w:space="0" w:color="auto"/>
        <w:right w:val="none" w:sz="0" w:space="0" w:color="auto"/>
      </w:divBdr>
    </w:div>
    <w:div w:id="361170312">
      <w:bodyDiv w:val="1"/>
      <w:marLeft w:val="0"/>
      <w:marRight w:val="0"/>
      <w:marTop w:val="0"/>
      <w:marBottom w:val="0"/>
      <w:divBdr>
        <w:top w:val="none" w:sz="0" w:space="0" w:color="auto"/>
        <w:left w:val="none" w:sz="0" w:space="0" w:color="auto"/>
        <w:bottom w:val="none" w:sz="0" w:space="0" w:color="auto"/>
        <w:right w:val="none" w:sz="0" w:space="0" w:color="auto"/>
      </w:divBdr>
    </w:div>
    <w:div w:id="386611198">
      <w:bodyDiv w:val="1"/>
      <w:marLeft w:val="0"/>
      <w:marRight w:val="0"/>
      <w:marTop w:val="0"/>
      <w:marBottom w:val="0"/>
      <w:divBdr>
        <w:top w:val="none" w:sz="0" w:space="0" w:color="auto"/>
        <w:left w:val="none" w:sz="0" w:space="0" w:color="auto"/>
        <w:bottom w:val="none" w:sz="0" w:space="0" w:color="auto"/>
        <w:right w:val="none" w:sz="0" w:space="0" w:color="auto"/>
      </w:divBdr>
    </w:div>
    <w:div w:id="461269601">
      <w:bodyDiv w:val="1"/>
      <w:marLeft w:val="0"/>
      <w:marRight w:val="0"/>
      <w:marTop w:val="0"/>
      <w:marBottom w:val="0"/>
      <w:divBdr>
        <w:top w:val="none" w:sz="0" w:space="0" w:color="auto"/>
        <w:left w:val="none" w:sz="0" w:space="0" w:color="auto"/>
        <w:bottom w:val="none" w:sz="0" w:space="0" w:color="auto"/>
        <w:right w:val="none" w:sz="0" w:space="0" w:color="auto"/>
      </w:divBdr>
      <w:divsChild>
        <w:div w:id="485366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26205">
              <w:marLeft w:val="0"/>
              <w:marRight w:val="0"/>
              <w:marTop w:val="0"/>
              <w:marBottom w:val="0"/>
              <w:divBdr>
                <w:top w:val="none" w:sz="0" w:space="0" w:color="auto"/>
                <w:left w:val="none" w:sz="0" w:space="0" w:color="auto"/>
                <w:bottom w:val="none" w:sz="0" w:space="0" w:color="auto"/>
                <w:right w:val="none" w:sz="0" w:space="0" w:color="auto"/>
              </w:divBdr>
              <w:divsChild>
                <w:div w:id="19320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8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84244">
          <w:marLeft w:val="0"/>
          <w:marRight w:val="0"/>
          <w:marTop w:val="0"/>
          <w:marBottom w:val="0"/>
          <w:divBdr>
            <w:top w:val="none" w:sz="0" w:space="0" w:color="auto"/>
            <w:left w:val="none" w:sz="0" w:space="0" w:color="auto"/>
            <w:bottom w:val="none" w:sz="0" w:space="0" w:color="auto"/>
            <w:right w:val="none" w:sz="0" w:space="0" w:color="auto"/>
          </w:divBdr>
          <w:divsChild>
            <w:div w:id="903182204">
              <w:marLeft w:val="0"/>
              <w:marRight w:val="0"/>
              <w:marTop w:val="0"/>
              <w:marBottom w:val="0"/>
              <w:divBdr>
                <w:top w:val="none" w:sz="0" w:space="0" w:color="auto"/>
                <w:left w:val="none" w:sz="0" w:space="0" w:color="auto"/>
                <w:bottom w:val="none" w:sz="0" w:space="0" w:color="auto"/>
                <w:right w:val="none" w:sz="0" w:space="0" w:color="auto"/>
              </w:divBdr>
              <w:divsChild>
                <w:div w:id="16279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0525">
          <w:marLeft w:val="0"/>
          <w:marRight w:val="0"/>
          <w:marTop w:val="0"/>
          <w:marBottom w:val="0"/>
          <w:divBdr>
            <w:top w:val="none" w:sz="0" w:space="0" w:color="auto"/>
            <w:left w:val="none" w:sz="0" w:space="0" w:color="auto"/>
            <w:bottom w:val="none" w:sz="0" w:space="0" w:color="auto"/>
            <w:right w:val="none" w:sz="0" w:space="0" w:color="auto"/>
          </w:divBdr>
          <w:divsChild>
            <w:div w:id="34546435">
              <w:marLeft w:val="0"/>
              <w:marRight w:val="0"/>
              <w:marTop w:val="0"/>
              <w:marBottom w:val="0"/>
              <w:divBdr>
                <w:top w:val="none" w:sz="0" w:space="0" w:color="auto"/>
                <w:left w:val="none" w:sz="0" w:space="0" w:color="auto"/>
                <w:bottom w:val="none" w:sz="0" w:space="0" w:color="auto"/>
                <w:right w:val="none" w:sz="0" w:space="0" w:color="auto"/>
              </w:divBdr>
              <w:divsChild>
                <w:div w:id="189413323">
                  <w:marLeft w:val="0"/>
                  <w:marRight w:val="0"/>
                  <w:marTop w:val="0"/>
                  <w:marBottom w:val="0"/>
                  <w:divBdr>
                    <w:top w:val="none" w:sz="0" w:space="0" w:color="auto"/>
                    <w:left w:val="none" w:sz="0" w:space="0" w:color="auto"/>
                    <w:bottom w:val="none" w:sz="0" w:space="0" w:color="auto"/>
                    <w:right w:val="none" w:sz="0" w:space="0" w:color="auto"/>
                  </w:divBdr>
                </w:div>
              </w:divsChild>
            </w:div>
            <w:div w:id="78213447">
              <w:marLeft w:val="0"/>
              <w:marRight w:val="0"/>
              <w:marTop w:val="0"/>
              <w:marBottom w:val="0"/>
              <w:divBdr>
                <w:top w:val="none" w:sz="0" w:space="0" w:color="auto"/>
                <w:left w:val="none" w:sz="0" w:space="0" w:color="auto"/>
                <w:bottom w:val="none" w:sz="0" w:space="0" w:color="auto"/>
                <w:right w:val="none" w:sz="0" w:space="0" w:color="auto"/>
              </w:divBdr>
              <w:divsChild>
                <w:div w:id="1203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7024">
      <w:bodyDiv w:val="1"/>
      <w:marLeft w:val="0"/>
      <w:marRight w:val="0"/>
      <w:marTop w:val="0"/>
      <w:marBottom w:val="0"/>
      <w:divBdr>
        <w:top w:val="none" w:sz="0" w:space="0" w:color="auto"/>
        <w:left w:val="none" w:sz="0" w:space="0" w:color="auto"/>
        <w:bottom w:val="none" w:sz="0" w:space="0" w:color="auto"/>
        <w:right w:val="none" w:sz="0" w:space="0" w:color="auto"/>
      </w:divBdr>
    </w:div>
    <w:div w:id="681324858">
      <w:bodyDiv w:val="1"/>
      <w:marLeft w:val="0"/>
      <w:marRight w:val="0"/>
      <w:marTop w:val="0"/>
      <w:marBottom w:val="0"/>
      <w:divBdr>
        <w:top w:val="none" w:sz="0" w:space="0" w:color="auto"/>
        <w:left w:val="none" w:sz="0" w:space="0" w:color="auto"/>
        <w:bottom w:val="none" w:sz="0" w:space="0" w:color="auto"/>
        <w:right w:val="none" w:sz="0" w:space="0" w:color="auto"/>
      </w:divBdr>
    </w:div>
    <w:div w:id="744914825">
      <w:bodyDiv w:val="1"/>
      <w:marLeft w:val="0"/>
      <w:marRight w:val="0"/>
      <w:marTop w:val="0"/>
      <w:marBottom w:val="0"/>
      <w:divBdr>
        <w:top w:val="none" w:sz="0" w:space="0" w:color="auto"/>
        <w:left w:val="none" w:sz="0" w:space="0" w:color="auto"/>
        <w:bottom w:val="none" w:sz="0" w:space="0" w:color="auto"/>
        <w:right w:val="none" w:sz="0" w:space="0" w:color="auto"/>
      </w:divBdr>
    </w:div>
    <w:div w:id="765155547">
      <w:bodyDiv w:val="1"/>
      <w:marLeft w:val="0"/>
      <w:marRight w:val="0"/>
      <w:marTop w:val="0"/>
      <w:marBottom w:val="0"/>
      <w:divBdr>
        <w:top w:val="none" w:sz="0" w:space="0" w:color="auto"/>
        <w:left w:val="none" w:sz="0" w:space="0" w:color="auto"/>
        <w:bottom w:val="none" w:sz="0" w:space="0" w:color="auto"/>
        <w:right w:val="none" w:sz="0" w:space="0" w:color="auto"/>
      </w:divBdr>
      <w:divsChild>
        <w:div w:id="1588230371">
          <w:marLeft w:val="0"/>
          <w:marRight w:val="0"/>
          <w:marTop w:val="150"/>
          <w:marBottom w:val="375"/>
          <w:divBdr>
            <w:top w:val="none" w:sz="0" w:space="0" w:color="auto"/>
            <w:left w:val="none" w:sz="0" w:space="0" w:color="auto"/>
            <w:bottom w:val="none" w:sz="0" w:space="0" w:color="auto"/>
            <w:right w:val="none" w:sz="0" w:space="0" w:color="auto"/>
          </w:divBdr>
        </w:div>
        <w:div w:id="1382707993">
          <w:marLeft w:val="0"/>
          <w:marRight w:val="0"/>
          <w:marTop w:val="150"/>
          <w:marBottom w:val="375"/>
          <w:divBdr>
            <w:top w:val="none" w:sz="0" w:space="0" w:color="auto"/>
            <w:left w:val="none" w:sz="0" w:space="0" w:color="auto"/>
            <w:bottom w:val="none" w:sz="0" w:space="0" w:color="auto"/>
            <w:right w:val="none" w:sz="0" w:space="0" w:color="auto"/>
          </w:divBdr>
        </w:div>
      </w:divsChild>
    </w:div>
    <w:div w:id="774599373">
      <w:bodyDiv w:val="1"/>
      <w:marLeft w:val="0"/>
      <w:marRight w:val="0"/>
      <w:marTop w:val="0"/>
      <w:marBottom w:val="0"/>
      <w:divBdr>
        <w:top w:val="none" w:sz="0" w:space="0" w:color="auto"/>
        <w:left w:val="none" w:sz="0" w:space="0" w:color="auto"/>
        <w:bottom w:val="none" w:sz="0" w:space="0" w:color="auto"/>
        <w:right w:val="none" w:sz="0" w:space="0" w:color="auto"/>
      </w:divBdr>
    </w:div>
    <w:div w:id="827481913">
      <w:bodyDiv w:val="1"/>
      <w:marLeft w:val="0"/>
      <w:marRight w:val="0"/>
      <w:marTop w:val="0"/>
      <w:marBottom w:val="0"/>
      <w:divBdr>
        <w:top w:val="none" w:sz="0" w:space="0" w:color="auto"/>
        <w:left w:val="none" w:sz="0" w:space="0" w:color="auto"/>
        <w:bottom w:val="none" w:sz="0" w:space="0" w:color="auto"/>
        <w:right w:val="none" w:sz="0" w:space="0" w:color="auto"/>
      </w:divBdr>
    </w:div>
    <w:div w:id="873661894">
      <w:bodyDiv w:val="1"/>
      <w:marLeft w:val="0"/>
      <w:marRight w:val="0"/>
      <w:marTop w:val="0"/>
      <w:marBottom w:val="0"/>
      <w:divBdr>
        <w:top w:val="none" w:sz="0" w:space="0" w:color="auto"/>
        <w:left w:val="none" w:sz="0" w:space="0" w:color="auto"/>
        <w:bottom w:val="none" w:sz="0" w:space="0" w:color="auto"/>
        <w:right w:val="none" w:sz="0" w:space="0" w:color="auto"/>
      </w:divBdr>
    </w:div>
    <w:div w:id="930116105">
      <w:bodyDiv w:val="1"/>
      <w:marLeft w:val="0"/>
      <w:marRight w:val="0"/>
      <w:marTop w:val="0"/>
      <w:marBottom w:val="0"/>
      <w:divBdr>
        <w:top w:val="none" w:sz="0" w:space="0" w:color="auto"/>
        <w:left w:val="none" w:sz="0" w:space="0" w:color="auto"/>
        <w:bottom w:val="none" w:sz="0" w:space="0" w:color="auto"/>
        <w:right w:val="none" w:sz="0" w:space="0" w:color="auto"/>
      </w:divBdr>
    </w:div>
    <w:div w:id="931014481">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349721886">
      <w:bodyDiv w:val="1"/>
      <w:marLeft w:val="0"/>
      <w:marRight w:val="0"/>
      <w:marTop w:val="0"/>
      <w:marBottom w:val="0"/>
      <w:divBdr>
        <w:top w:val="none" w:sz="0" w:space="0" w:color="auto"/>
        <w:left w:val="none" w:sz="0" w:space="0" w:color="auto"/>
        <w:bottom w:val="none" w:sz="0" w:space="0" w:color="auto"/>
        <w:right w:val="none" w:sz="0" w:space="0" w:color="auto"/>
      </w:divBdr>
    </w:div>
    <w:div w:id="1373842470">
      <w:bodyDiv w:val="1"/>
      <w:marLeft w:val="0"/>
      <w:marRight w:val="0"/>
      <w:marTop w:val="0"/>
      <w:marBottom w:val="0"/>
      <w:divBdr>
        <w:top w:val="none" w:sz="0" w:space="0" w:color="auto"/>
        <w:left w:val="none" w:sz="0" w:space="0" w:color="auto"/>
        <w:bottom w:val="none" w:sz="0" w:space="0" w:color="auto"/>
        <w:right w:val="none" w:sz="0" w:space="0" w:color="auto"/>
      </w:divBdr>
    </w:div>
    <w:div w:id="1389569240">
      <w:bodyDiv w:val="1"/>
      <w:marLeft w:val="0"/>
      <w:marRight w:val="0"/>
      <w:marTop w:val="0"/>
      <w:marBottom w:val="0"/>
      <w:divBdr>
        <w:top w:val="none" w:sz="0" w:space="0" w:color="auto"/>
        <w:left w:val="none" w:sz="0" w:space="0" w:color="auto"/>
        <w:bottom w:val="none" w:sz="0" w:space="0" w:color="auto"/>
        <w:right w:val="none" w:sz="0" w:space="0" w:color="auto"/>
      </w:divBdr>
    </w:div>
    <w:div w:id="1398937561">
      <w:bodyDiv w:val="1"/>
      <w:marLeft w:val="0"/>
      <w:marRight w:val="0"/>
      <w:marTop w:val="0"/>
      <w:marBottom w:val="0"/>
      <w:divBdr>
        <w:top w:val="none" w:sz="0" w:space="0" w:color="auto"/>
        <w:left w:val="none" w:sz="0" w:space="0" w:color="auto"/>
        <w:bottom w:val="none" w:sz="0" w:space="0" w:color="auto"/>
        <w:right w:val="none" w:sz="0" w:space="0" w:color="auto"/>
      </w:divBdr>
    </w:div>
    <w:div w:id="1427726249">
      <w:bodyDiv w:val="1"/>
      <w:marLeft w:val="0"/>
      <w:marRight w:val="0"/>
      <w:marTop w:val="0"/>
      <w:marBottom w:val="0"/>
      <w:divBdr>
        <w:top w:val="none" w:sz="0" w:space="0" w:color="auto"/>
        <w:left w:val="none" w:sz="0" w:space="0" w:color="auto"/>
        <w:bottom w:val="none" w:sz="0" w:space="0" w:color="auto"/>
        <w:right w:val="none" w:sz="0" w:space="0" w:color="auto"/>
      </w:divBdr>
    </w:div>
    <w:div w:id="1449087482">
      <w:bodyDiv w:val="1"/>
      <w:marLeft w:val="0"/>
      <w:marRight w:val="0"/>
      <w:marTop w:val="0"/>
      <w:marBottom w:val="0"/>
      <w:divBdr>
        <w:top w:val="none" w:sz="0" w:space="0" w:color="auto"/>
        <w:left w:val="none" w:sz="0" w:space="0" w:color="auto"/>
        <w:bottom w:val="none" w:sz="0" w:space="0" w:color="auto"/>
        <w:right w:val="none" w:sz="0" w:space="0" w:color="auto"/>
      </w:divBdr>
    </w:div>
    <w:div w:id="1487283373">
      <w:bodyDiv w:val="1"/>
      <w:marLeft w:val="0"/>
      <w:marRight w:val="0"/>
      <w:marTop w:val="0"/>
      <w:marBottom w:val="0"/>
      <w:divBdr>
        <w:top w:val="none" w:sz="0" w:space="0" w:color="auto"/>
        <w:left w:val="none" w:sz="0" w:space="0" w:color="auto"/>
        <w:bottom w:val="none" w:sz="0" w:space="0" w:color="auto"/>
        <w:right w:val="none" w:sz="0" w:space="0" w:color="auto"/>
      </w:divBdr>
    </w:div>
    <w:div w:id="1505978917">
      <w:bodyDiv w:val="1"/>
      <w:marLeft w:val="0"/>
      <w:marRight w:val="0"/>
      <w:marTop w:val="0"/>
      <w:marBottom w:val="0"/>
      <w:divBdr>
        <w:top w:val="none" w:sz="0" w:space="0" w:color="auto"/>
        <w:left w:val="none" w:sz="0" w:space="0" w:color="auto"/>
        <w:bottom w:val="none" w:sz="0" w:space="0" w:color="auto"/>
        <w:right w:val="none" w:sz="0" w:space="0" w:color="auto"/>
      </w:divBdr>
      <w:divsChild>
        <w:div w:id="62529590">
          <w:marLeft w:val="0"/>
          <w:marRight w:val="0"/>
          <w:marTop w:val="0"/>
          <w:marBottom w:val="0"/>
          <w:divBdr>
            <w:top w:val="none" w:sz="0" w:space="0" w:color="auto"/>
            <w:left w:val="none" w:sz="0" w:space="0" w:color="auto"/>
            <w:bottom w:val="none" w:sz="0" w:space="0" w:color="auto"/>
            <w:right w:val="none" w:sz="0" w:space="0" w:color="auto"/>
          </w:divBdr>
          <w:divsChild>
            <w:div w:id="1762213075">
              <w:marLeft w:val="0"/>
              <w:marRight w:val="0"/>
              <w:marTop w:val="0"/>
              <w:marBottom w:val="0"/>
              <w:divBdr>
                <w:top w:val="none" w:sz="0" w:space="0" w:color="auto"/>
                <w:left w:val="none" w:sz="0" w:space="0" w:color="auto"/>
                <w:bottom w:val="none" w:sz="0" w:space="0" w:color="auto"/>
                <w:right w:val="none" w:sz="0" w:space="0" w:color="auto"/>
              </w:divBdr>
              <w:divsChild>
                <w:div w:id="778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4847">
      <w:bodyDiv w:val="1"/>
      <w:marLeft w:val="0"/>
      <w:marRight w:val="0"/>
      <w:marTop w:val="0"/>
      <w:marBottom w:val="0"/>
      <w:divBdr>
        <w:top w:val="none" w:sz="0" w:space="0" w:color="auto"/>
        <w:left w:val="none" w:sz="0" w:space="0" w:color="auto"/>
        <w:bottom w:val="none" w:sz="0" w:space="0" w:color="auto"/>
        <w:right w:val="none" w:sz="0" w:space="0" w:color="auto"/>
      </w:divBdr>
    </w:div>
    <w:div w:id="1732852237">
      <w:bodyDiv w:val="1"/>
      <w:marLeft w:val="0"/>
      <w:marRight w:val="0"/>
      <w:marTop w:val="0"/>
      <w:marBottom w:val="0"/>
      <w:divBdr>
        <w:top w:val="none" w:sz="0" w:space="0" w:color="auto"/>
        <w:left w:val="none" w:sz="0" w:space="0" w:color="auto"/>
        <w:bottom w:val="none" w:sz="0" w:space="0" w:color="auto"/>
        <w:right w:val="none" w:sz="0" w:space="0" w:color="auto"/>
      </w:divBdr>
    </w:div>
    <w:div w:id="1742483552">
      <w:bodyDiv w:val="1"/>
      <w:marLeft w:val="0"/>
      <w:marRight w:val="0"/>
      <w:marTop w:val="0"/>
      <w:marBottom w:val="0"/>
      <w:divBdr>
        <w:top w:val="none" w:sz="0" w:space="0" w:color="auto"/>
        <w:left w:val="none" w:sz="0" w:space="0" w:color="auto"/>
        <w:bottom w:val="none" w:sz="0" w:space="0" w:color="auto"/>
        <w:right w:val="none" w:sz="0" w:space="0" w:color="auto"/>
      </w:divBdr>
    </w:div>
    <w:div w:id="1764497974">
      <w:bodyDiv w:val="1"/>
      <w:marLeft w:val="0"/>
      <w:marRight w:val="0"/>
      <w:marTop w:val="0"/>
      <w:marBottom w:val="0"/>
      <w:divBdr>
        <w:top w:val="none" w:sz="0" w:space="0" w:color="auto"/>
        <w:left w:val="none" w:sz="0" w:space="0" w:color="auto"/>
        <w:bottom w:val="none" w:sz="0" w:space="0" w:color="auto"/>
        <w:right w:val="none" w:sz="0" w:space="0" w:color="auto"/>
      </w:divBdr>
    </w:div>
    <w:div w:id="1816676687">
      <w:bodyDiv w:val="1"/>
      <w:marLeft w:val="0"/>
      <w:marRight w:val="0"/>
      <w:marTop w:val="0"/>
      <w:marBottom w:val="0"/>
      <w:divBdr>
        <w:top w:val="none" w:sz="0" w:space="0" w:color="auto"/>
        <w:left w:val="none" w:sz="0" w:space="0" w:color="auto"/>
        <w:bottom w:val="none" w:sz="0" w:space="0" w:color="auto"/>
        <w:right w:val="none" w:sz="0" w:space="0" w:color="auto"/>
      </w:divBdr>
    </w:div>
    <w:div w:id="1874265664">
      <w:bodyDiv w:val="1"/>
      <w:marLeft w:val="0"/>
      <w:marRight w:val="0"/>
      <w:marTop w:val="0"/>
      <w:marBottom w:val="0"/>
      <w:divBdr>
        <w:top w:val="none" w:sz="0" w:space="0" w:color="auto"/>
        <w:left w:val="none" w:sz="0" w:space="0" w:color="auto"/>
        <w:bottom w:val="none" w:sz="0" w:space="0" w:color="auto"/>
        <w:right w:val="none" w:sz="0" w:space="0" w:color="auto"/>
      </w:divBdr>
      <w:divsChild>
        <w:div w:id="2007781575">
          <w:marLeft w:val="0"/>
          <w:marRight w:val="0"/>
          <w:marTop w:val="0"/>
          <w:marBottom w:val="0"/>
          <w:divBdr>
            <w:top w:val="none" w:sz="0" w:space="0" w:color="auto"/>
            <w:left w:val="none" w:sz="0" w:space="0" w:color="auto"/>
            <w:bottom w:val="none" w:sz="0" w:space="0" w:color="auto"/>
            <w:right w:val="none" w:sz="0" w:space="0" w:color="auto"/>
          </w:divBdr>
          <w:divsChild>
            <w:div w:id="1842045285">
              <w:marLeft w:val="0"/>
              <w:marRight w:val="0"/>
              <w:marTop w:val="0"/>
              <w:marBottom w:val="0"/>
              <w:divBdr>
                <w:top w:val="none" w:sz="0" w:space="0" w:color="auto"/>
                <w:left w:val="none" w:sz="0" w:space="0" w:color="auto"/>
                <w:bottom w:val="none" w:sz="0" w:space="0" w:color="auto"/>
                <w:right w:val="none" w:sz="0" w:space="0" w:color="auto"/>
              </w:divBdr>
              <w:divsChild>
                <w:div w:id="14356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60310">
      <w:bodyDiv w:val="1"/>
      <w:marLeft w:val="0"/>
      <w:marRight w:val="0"/>
      <w:marTop w:val="0"/>
      <w:marBottom w:val="0"/>
      <w:divBdr>
        <w:top w:val="none" w:sz="0" w:space="0" w:color="auto"/>
        <w:left w:val="none" w:sz="0" w:space="0" w:color="auto"/>
        <w:bottom w:val="none" w:sz="0" w:space="0" w:color="auto"/>
        <w:right w:val="none" w:sz="0" w:space="0" w:color="auto"/>
      </w:divBdr>
    </w:div>
    <w:div w:id="1899590326">
      <w:bodyDiv w:val="1"/>
      <w:marLeft w:val="0"/>
      <w:marRight w:val="0"/>
      <w:marTop w:val="0"/>
      <w:marBottom w:val="0"/>
      <w:divBdr>
        <w:top w:val="none" w:sz="0" w:space="0" w:color="auto"/>
        <w:left w:val="none" w:sz="0" w:space="0" w:color="auto"/>
        <w:bottom w:val="none" w:sz="0" w:space="0" w:color="auto"/>
        <w:right w:val="none" w:sz="0" w:space="0" w:color="auto"/>
      </w:divBdr>
      <w:divsChild>
        <w:div w:id="809592879">
          <w:marLeft w:val="0"/>
          <w:marRight w:val="0"/>
          <w:marTop w:val="0"/>
          <w:marBottom w:val="0"/>
          <w:divBdr>
            <w:top w:val="none" w:sz="0" w:space="0" w:color="auto"/>
            <w:left w:val="none" w:sz="0" w:space="0" w:color="auto"/>
            <w:bottom w:val="none" w:sz="0" w:space="0" w:color="auto"/>
            <w:right w:val="none" w:sz="0" w:space="0" w:color="auto"/>
          </w:divBdr>
          <w:divsChild>
            <w:div w:id="1555501956">
              <w:marLeft w:val="0"/>
              <w:marRight w:val="0"/>
              <w:marTop w:val="0"/>
              <w:marBottom w:val="0"/>
              <w:divBdr>
                <w:top w:val="none" w:sz="0" w:space="0" w:color="auto"/>
                <w:left w:val="none" w:sz="0" w:space="0" w:color="auto"/>
                <w:bottom w:val="none" w:sz="0" w:space="0" w:color="auto"/>
                <w:right w:val="none" w:sz="0" w:space="0" w:color="auto"/>
              </w:divBdr>
              <w:divsChild>
                <w:div w:id="10145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04624">
      <w:bodyDiv w:val="1"/>
      <w:marLeft w:val="0"/>
      <w:marRight w:val="0"/>
      <w:marTop w:val="0"/>
      <w:marBottom w:val="0"/>
      <w:divBdr>
        <w:top w:val="none" w:sz="0" w:space="0" w:color="auto"/>
        <w:left w:val="none" w:sz="0" w:space="0" w:color="auto"/>
        <w:bottom w:val="none" w:sz="0" w:space="0" w:color="auto"/>
        <w:right w:val="none" w:sz="0" w:space="0" w:color="auto"/>
      </w:divBdr>
    </w:div>
    <w:div w:id="20873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vid19.linkhealth.com/" TargetMode="External"/><Relationship Id="rId18" Type="http://schemas.openxmlformats.org/officeDocument/2006/relationships/hyperlink" Target="https://www.hhs.gov/coronavirus/cares-act-provider-relief-fund/terms-conditions/index.html" TargetMode="External"/><Relationship Id="rId26" Type="http://schemas.openxmlformats.org/officeDocument/2006/relationships/hyperlink" Target="https://www.hhs.gov/sites/default/files/20200425-general-distribution-portal-faqs.pdf" TargetMode="External"/><Relationship Id="rId39" Type="http://schemas.openxmlformats.org/officeDocument/2006/relationships/hyperlink" Target="https://covid19.linkhealth.com/" TargetMode="External"/><Relationship Id="rId21" Type="http://schemas.openxmlformats.org/officeDocument/2006/relationships/hyperlink" Target="https://covid19.linkhealth.com/docusign/" TargetMode="External"/><Relationship Id="rId34" Type="http://schemas.openxmlformats.org/officeDocument/2006/relationships/hyperlink" Target="https://www.hhs.gov/sites/default/files/provider-relief-fund-general-distribution-faqs.pdf" TargetMode="External"/><Relationship Id="rId42" Type="http://schemas.openxmlformats.org/officeDocument/2006/relationships/hyperlink" Target="https://www.hhs.gov/coronavirus/cares-act-provider-relief-fund/index.html" TargetMode="External"/><Relationship Id="rId47" Type="http://schemas.openxmlformats.org/officeDocument/2006/relationships/hyperlink" Target="https://covid19.linkhealth.com/docusign/" TargetMode="External"/><Relationship Id="rId50" Type="http://schemas.openxmlformats.org/officeDocument/2006/relationships/hyperlink" Target="https://covid19.linkhealth.com/docusign/" TargetMode="External"/><Relationship Id="rId55" Type="http://schemas.openxmlformats.org/officeDocument/2006/relationships/fontTable" Target="fontTable.xml"/><Relationship Id="rId7" Type="http://schemas.openxmlformats.org/officeDocument/2006/relationships/hyperlink" Target="https://data.cdc.gov/Administrative/HRSA-Provider-Relief-Fund-General-Allocation/kh8y-3es6" TargetMode="External"/><Relationship Id="rId2" Type="http://schemas.openxmlformats.org/officeDocument/2006/relationships/numbering" Target="numbering.xml"/><Relationship Id="rId16" Type="http://schemas.openxmlformats.org/officeDocument/2006/relationships/hyperlink" Target="https://covid19.linkhealth.com/" TargetMode="External"/><Relationship Id="rId29" Type="http://schemas.openxmlformats.org/officeDocument/2006/relationships/hyperlink" Target="https://www.hhs.gov/sites/default/files/provider-relief-fund-general-distribution-faqs.pdf" TargetMode="External"/><Relationship Id="rId11" Type="http://schemas.openxmlformats.org/officeDocument/2006/relationships/hyperlink" Target="https://covid19.linkhealth.com/" TargetMode="External"/><Relationship Id="rId24" Type="http://schemas.openxmlformats.org/officeDocument/2006/relationships/hyperlink" Target="https://www.hhs.gov/coronavirus/cares-act-provider-relief-fund/terms-conditions/index.html" TargetMode="External"/><Relationship Id="rId32" Type="http://schemas.openxmlformats.org/officeDocument/2006/relationships/hyperlink" Target="http://coviduninsuredclaim.hrsa.gov/" TargetMode="External"/><Relationship Id="rId37" Type="http://schemas.openxmlformats.org/officeDocument/2006/relationships/hyperlink" Target="https://www.hhs.gov/sites/default/files/provider-relief-fund-general-distribution-faqs.pdf" TargetMode="External"/><Relationship Id="rId40" Type="http://schemas.openxmlformats.org/officeDocument/2006/relationships/hyperlink" Target="https://www.hhs.gov/sites/default/files/20200425-general-distribution-portal-faqs.pdf" TargetMode="External"/><Relationship Id="rId45" Type="http://schemas.openxmlformats.org/officeDocument/2006/relationships/hyperlink" Target="https://www.hhs.gov/sites/default/files/20200425-general-distribution-portal-faqs.pdf" TargetMode="External"/><Relationship Id="rId53" Type="http://schemas.openxmlformats.org/officeDocument/2006/relationships/hyperlink" Target="https://covid19.linkhealth.com/docusign/" TargetMode="External"/><Relationship Id="rId5" Type="http://schemas.openxmlformats.org/officeDocument/2006/relationships/webSettings" Target="webSettings.xml"/><Relationship Id="rId10" Type="http://schemas.openxmlformats.org/officeDocument/2006/relationships/hyperlink" Target="https://covid19.linkhealth.com/" TargetMode="External"/><Relationship Id="rId19" Type="http://schemas.openxmlformats.org/officeDocument/2006/relationships/hyperlink" Target="https://chameleoncloud.io/review/2977-5ea0af98f0fd0/prod" TargetMode="External"/><Relationship Id="rId31" Type="http://schemas.openxmlformats.org/officeDocument/2006/relationships/hyperlink" Target="https://www.hhs.gov/sites/default/files/provider-relief-fund-general-distribution-faqs.pdf" TargetMode="External"/><Relationship Id="rId44" Type="http://schemas.openxmlformats.org/officeDocument/2006/relationships/hyperlink" Target="https://covid19.linkhealth.com/docusign/" TargetMode="External"/><Relationship Id="rId52" Type="http://schemas.openxmlformats.org/officeDocument/2006/relationships/hyperlink" Target="https://data.cdc.gov/Administrative/HHS-Provider-Relief-Fund/kh8y-3es6" TargetMode="External"/><Relationship Id="rId4" Type="http://schemas.openxmlformats.org/officeDocument/2006/relationships/settings" Target="settings.xml"/><Relationship Id="rId9" Type="http://schemas.openxmlformats.org/officeDocument/2006/relationships/hyperlink" Target="https://leadingage.org/file/funding-options-explainer-lawi-041620docx" TargetMode="External"/><Relationship Id="rId14" Type="http://schemas.openxmlformats.org/officeDocument/2006/relationships/hyperlink" Target="https://covid19.linkhealth.com/docusign/" TargetMode="External"/><Relationship Id="rId22" Type="http://schemas.openxmlformats.org/officeDocument/2006/relationships/hyperlink" Target="https://leadingage.org/sites/default/files/Letter%20to%20Azar%20re%20Provider%20Relief%20Funds-FINAL.pdf" TargetMode="External"/><Relationship Id="rId27" Type="http://schemas.openxmlformats.org/officeDocument/2006/relationships/hyperlink" Target="https://www.hhs.gov/sites/default/files/20200425-general-distribution-portal-faqs.pdf" TargetMode="External"/><Relationship Id="rId30" Type="http://schemas.openxmlformats.org/officeDocument/2006/relationships/hyperlink" Target="https://www.hhs.gov/sites/default/files/provider-relief-fund-general-distribution-faqs.pdf" TargetMode="External"/><Relationship Id="rId35" Type="http://schemas.openxmlformats.org/officeDocument/2006/relationships/hyperlink" Target="https://covid19.linkhealth.com/" TargetMode="External"/><Relationship Id="rId43" Type="http://schemas.openxmlformats.org/officeDocument/2006/relationships/hyperlink" Target="https://covid19.linkhealth.com/docusign/" TargetMode="External"/><Relationship Id="rId48" Type="http://schemas.openxmlformats.org/officeDocument/2006/relationships/hyperlink" Target="https://www.hhs.gov/sites/default/files/20200425-general-distribution-portal-faqs.pdf" TargetMode="External"/><Relationship Id="rId56" Type="http://schemas.openxmlformats.org/officeDocument/2006/relationships/theme" Target="theme/theme1.xml"/><Relationship Id="rId8" Type="http://schemas.openxmlformats.org/officeDocument/2006/relationships/hyperlink" Target="https://leadingage.org/file/funding-options-worksheet-lawi-4-16-20xlsx" TargetMode="External"/><Relationship Id="rId51" Type="http://schemas.openxmlformats.org/officeDocument/2006/relationships/hyperlink" Target="https://www.hhs.gov/sites/default/files/provider-relief-fund-general-distribution-faqs.pdf" TargetMode="External"/><Relationship Id="rId3" Type="http://schemas.openxmlformats.org/officeDocument/2006/relationships/styles" Target="styles.xml"/><Relationship Id="rId12" Type="http://schemas.openxmlformats.org/officeDocument/2006/relationships/hyperlink" Target="https://covid19.linkhealth.com/docusign/" TargetMode="External"/><Relationship Id="rId17" Type="http://schemas.openxmlformats.org/officeDocument/2006/relationships/hyperlink" Target="https://covid19.linkhealth.com/docusign/" TargetMode="External"/><Relationship Id="rId25" Type="http://schemas.openxmlformats.org/officeDocument/2006/relationships/hyperlink" Target="https://www.hhs.gov/sites/default/files/20200425-general-distribution-portal-faqs.pdf" TargetMode="External"/><Relationship Id="rId33" Type="http://schemas.openxmlformats.org/officeDocument/2006/relationships/hyperlink" Target="https://covid19.linkhealth.com/docusign/" TargetMode="External"/><Relationship Id="rId38" Type="http://schemas.openxmlformats.org/officeDocument/2006/relationships/hyperlink" Target="https://www.hhs.gov/sites/default/files/relief-fund-payment-terms-and-conditions.pdf" TargetMode="External"/><Relationship Id="rId46" Type="http://schemas.openxmlformats.org/officeDocument/2006/relationships/hyperlink" Target="https://www.hhs.gov/coronavirus/cares-act-provider-relief-fund/terms-conditions/index.html" TargetMode="External"/><Relationship Id="rId20" Type="http://schemas.openxmlformats.org/officeDocument/2006/relationships/hyperlink" Target="https://www.hhs.gov/sites/default/files/20200425-general-distribution-portal-faqs.pdf" TargetMode="External"/><Relationship Id="rId41" Type="http://schemas.openxmlformats.org/officeDocument/2006/relationships/hyperlink" Target="https://covid19.linkhealth.com/" TargetMode="External"/><Relationship Id="rId54" Type="http://schemas.openxmlformats.org/officeDocument/2006/relationships/hyperlink" Target="https://www.hhs.gov/sites/default/files/provider-relief-fund-general-distribution-faqs.pdf" TargetMode="External"/><Relationship Id="rId1" Type="http://schemas.openxmlformats.org/officeDocument/2006/relationships/customXml" Target="../customXml/item1.xml"/><Relationship Id="rId6" Type="http://schemas.openxmlformats.org/officeDocument/2006/relationships/hyperlink" Target="https://www.hhs.gov/about/news/2020/04/22/hhs-announces-additional-allocations-of-cares-act-provider-relief-fund.html" TargetMode="External"/><Relationship Id="rId15" Type="http://schemas.openxmlformats.org/officeDocument/2006/relationships/hyperlink" Target="https://www.hhs.gov/sites/default/files/20200425-general-distribution-portal-faqs.pdf" TargetMode="External"/><Relationship Id="rId23" Type="http://schemas.openxmlformats.org/officeDocument/2006/relationships/hyperlink" Target="https://covid19.linkhealth.com/" TargetMode="External"/><Relationship Id="rId28" Type="http://schemas.openxmlformats.org/officeDocument/2006/relationships/hyperlink" Target="https://www.hhs.gov/sites/default/files/provider-relief-fund-general-distribution-faqs.pdf" TargetMode="External"/><Relationship Id="rId36" Type="http://schemas.openxmlformats.org/officeDocument/2006/relationships/hyperlink" Target="https://covid19.linkhealth.com/docusign/" TargetMode="External"/><Relationship Id="rId49" Type="http://schemas.openxmlformats.org/officeDocument/2006/relationships/hyperlink" Target="https://covid19.link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E6D0E-2209-714D-A8FD-AE853D8C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22</Pages>
  <Words>10794</Words>
  <Characters>61531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Fallon</dc:creator>
  <cp:keywords/>
  <dc:description/>
  <cp:lastModifiedBy>Nicole Fallon</cp:lastModifiedBy>
  <cp:revision>110</cp:revision>
  <cp:lastPrinted>2020-05-15T17:10:00Z</cp:lastPrinted>
  <dcterms:created xsi:type="dcterms:W3CDTF">2020-05-23T14:17:00Z</dcterms:created>
  <dcterms:modified xsi:type="dcterms:W3CDTF">2020-05-26T22:30:00Z</dcterms:modified>
</cp:coreProperties>
</file>