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B4C2A" w14:textId="77777777" w:rsidR="00DE7AF9" w:rsidRDefault="00301AA8" w:rsidP="00BB507F">
      <w:pPr>
        <w:jc w:val="center"/>
        <w:rPr>
          <w:rFonts w:ascii="Calibri" w:hAnsi="Calibri"/>
          <w:b/>
          <w:sz w:val="32"/>
        </w:rPr>
      </w:pPr>
      <w:r>
        <w:rPr>
          <w:rFonts w:ascii="Calibri" w:hAnsi="Calibri"/>
          <w:b/>
          <w:noProof/>
          <w:sz w:val="32"/>
        </w:rPr>
        <mc:AlternateContent>
          <mc:Choice Requires="wps">
            <w:drawing>
              <wp:anchor distT="0" distB="0" distL="114300" distR="114300" simplePos="0" relativeHeight="251659264" behindDoc="0" locked="0" layoutInCell="1" allowOverlap="1" wp14:anchorId="76867EB9" wp14:editId="20B886C2">
                <wp:simplePos x="0" y="0"/>
                <wp:positionH relativeFrom="column">
                  <wp:posOffset>0</wp:posOffset>
                </wp:positionH>
                <wp:positionV relativeFrom="page">
                  <wp:posOffset>914400</wp:posOffset>
                </wp:positionV>
                <wp:extent cx="5943600" cy="2628900"/>
                <wp:effectExtent l="0" t="0" r="0" b="0"/>
                <wp:wrapNone/>
                <wp:docPr id="3" name="Text Box 3"/>
                <wp:cNvGraphicFramePr/>
                <a:graphic xmlns:a="http://schemas.openxmlformats.org/drawingml/2006/main">
                  <a:graphicData uri="http://schemas.microsoft.com/office/word/2010/wordprocessingShape">
                    <wps:wsp>
                      <wps:cNvSpPr txBox="1"/>
                      <wps:spPr>
                        <a:xfrm>
                          <a:off x="0" y="0"/>
                          <a:ext cx="5943600" cy="2628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F38F7B9" w14:textId="77777777" w:rsidR="000278C1" w:rsidRPr="00C82867" w:rsidRDefault="000278C1" w:rsidP="000278C1">
                            <w:pPr>
                              <w:rPr>
                                <w:rFonts w:ascii="Calibri" w:hAnsi="Calibri"/>
                                <w:b/>
                                <w:color w:val="FFFFFF" w:themeColor="background1"/>
                                <w:sz w:val="48"/>
                                <w:szCs w:val="48"/>
                              </w:rPr>
                            </w:pPr>
                            <w:r>
                              <w:rPr>
                                <w:rFonts w:ascii="Calibri" w:hAnsi="Calibri"/>
                                <w:b/>
                                <w:color w:val="FFFFFF" w:themeColor="background1"/>
                                <w:sz w:val="72"/>
                              </w:rPr>
                              <w:t>COVID-19 Testing</w:t>
                            </w:r>
                          </w:p>
                          <w:p w14:paraId="505D880B" w14:textId="77777777" w:rsidR="000278C1" w:rsidRDefault="000278C1">
                            <w:pPr>
                              <w:rPr>
                                <w:rFonts w:ascii="Calibri" w:hAnsi="Calibri"/>
                                <w:b/>
                                <w:color w:val="FFFFFF" w:themeColor="background1"/>
                                <w:sz w:val="72"/>
                              </w:rPr>
                            </w:pPr>
                          </w:p>
                          <w:p w14:paraId="46296E76" w14:textId="3BE4B76C" w:rsidR="00416F96" w:rsidRDefault="00D953EF">
                            <w:pPr>
                              <w:rPr>
                                <w:rFonts w:ascii="Calibri" w:hAnsi="Calibri"/>
                                <w:b/>
                                <w:color w:val="FFFFFF" w:themeColor="background1"/>
                                <w:sz w:val="72"/>
                              </w:rPr>
                            </w:pPr>
                            <w:r>
                              <w:rPr>
                                <w:rFonts w:ascii="Calibri" w:hAnsi="Calibri"/>
                                <w:b/>
                                <w:color w:val="FFFFFF" w:themeColor="background1"/>
                                <w:sz w:val="72"/>
                              </w:rPr>
                              <w:t>Implementation Checklist</w:t>
                            </w:r>
                          </w:p>
                          <w:p w14:paraId="186722BE" w14:textId="5BC24865" w:rsidR="00C753A9" w:rsidRDefault="00C753A9" w:rsidP="00C753A9">
                            <w:pPr>
                              <w:rPr>
                                <w:rFonts w:ascii="Calibri" w:hAnsi="Calibri"/>
                                <w:b/>
                                <w:color w:val="FFFFFF" w:themeColor="background1"/>
                                <w:sz w:val="36"/>
                                <w:szCs w:val="36"/>
                              </w:rPr>
                            </w:pPr>
                            <w:r>
                              <w:rPr>
                                <w:rFonts w:ascii="Calibri" w:hAnsi="Calibri"/>
                                <w:b/>
                                <w:color w:val="FFFFFF" w:themeColor="background1"/>
                                <w:sz w:val="36"/>
                                <w:szCs w:val="36"/>
                              </w:rPr>
                              <w:t>(</w:t>
                            </w:r>
                            <w:r w:rsidR="00287DDB">
                              <w:rPr>
                                <w:rFonts w:ascii="Calibri" w:hAnsi="Calibri"/>
                                <w:b/>
                                <w:color w:val="FFFFFF" w:themeColor="background1"/>
                                <w:sz w:val="36"/>
                                <w:szCs w:val="36"/>
                              </w:rPr>
                              <w:t>05</w:t>
                            </w:r>
                            <w:r>
                              <w:rPr>
                                <w:rFonts w:ascii="Calibri" w:hAnsi="Calibri"/>
                                <w:b/>
                                <w:color w:val="FFFFFF" w:themeColor="background1"/>
                                <w:sz w:val="36"/>
                                <w:szCs w:val="36"/>
                              </w:rPr>
                              <w:t>.2</w:t>
                            </w:r>
                            <w:r w:rsidR="00287DDB">
                              <w:rPr>
                                <w:rFonts w:ascii="Calibri" w:hAnsi="Calibri"/>
                                <w:b/>
                                <w:color w:val="FFFFFF" w:themeColor="background1"/>
                                <w:sz w:val="36"/>
                                <w:szCs w:val="36"/>
                              </w:rPr>
                              <w:t>6</w:t>
                            </w:r>
                            <w:r>
                              <w:rPr>
                                <w:rFonts w:ascii="Calibri" w:hAnsi="Calibri"/>
                                <w:b/>
                                <w:color w:val="FFFFFF" w:themeColor="background1"/>
                                <w:sz w:val="36"/>
                                <w:szCs w:val="36"/>
                              </w:rPr>
                              <w:t>.202</w:t>
                            </w:r>
                            <w:r w:rsidR="00287DDB">
                              <w:rPr>
                                <w:rFonts w:ascii="Calibri" w:hAnsi="Calibri"/>
                                <w:b/>
                                <w:color w:val="FFFFFF" w:themeColor="background1"/>
                                <w:sz w:val="36"/>
                                <w:szCs w:val="36"/>
                              </w:rPr>
                              <w:t>1</w:t>
                            </w:r>
                            <w:r>
                              <w:rPr>
                                <w:rFonts w:ascii="Calibri" w:hAnsi="Calibri"/>
                                <w:b/>
                                <w:color w:val="FFFFFF" w:themeColor="background1"/>
                                <w:sz w:val="36"/>
                                <w:szCs w:val="36"/>
                              </w:rPr>
                              <w:t>)</w:t>
                            </w:r>
                          </w:p>
                          <w:p w14:paraId="460BB61B" w14:textId="4A56005A" w:rsidR="00EB07DC" w:rsidRDefault="00EB07DC">
                            <w:pPr>
                              <w:rPr>
                                <w:rFonts w:ascii="Calibri" w:hAnsi="Calibri"/>
                                <w:b/>
                                <w:color w:val="FFFFFF" w:themeColor="background1"/>
                                <w:sz w:val="7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6867EB9" id="_x0000_t202" coordsize="21600,21600" o:spt="202" path="m,l,21600r21600,l21600,xe">
                <v:stroke joinstyle="miter"/>
                <v:path gradientshapeok="t" o:connecttype="rect"/>
              </v:shapetype>
              <v:shape id="Text Box 3" o:spid="_x0000_s1026" type="#_x0000_t202" style="position:absolute;left:0;text-align:left;margin-left:0;margin-top:1in;width:468pt;height:207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" filled="f" stroked="f" strokeweight=".5pt">
                <v:textbox>
                  <w:txbxContent>
                    <w:p w14:paraId="2F38F7B9" w14:textId="77777777" w:rsidR="000278C1" w:rsidRPr="00C82867" w:rsidRDefault="000278C1" w:rsidP="000278C1">
                      <w:pPr>
                        <w:rPr>
                          <w:rFonts w:ascii="Calibri" w:hAnsi="Calibri"/>
                          <w:b/>
                          <w:color w:val="FFFFFF" w:themeColor="background1"/>
                          <w:sz w:val="48"/>
                          <w:szCs w:val="48"/>
                        </w:rPr>
                      </w:pPr>
                      <w:r>
                        <w:rPr>
                          <w:rFonts w:ascii="Calibri" w:hAnsi="Calibri"/>
                          <w:b/>
                          <w:color w:val="FFFFFF" w:themeColor="background1"/>
                          <w:sz w:val="72"/>
                        </w:rPr>
                        <w:t>COVID-19 Testing</w:t>
                      </w:r>
                    </w:p>
                    <w:p w14:paraId="505D880B" w14:textId="77777777" w:rsidR="000278C1" w:rsidRDefault="000278C1">
                      <w:pPr>
                        <w:rPr>
                          <w:rFonts w:ascii="Calibri" w:hAnsi="Calibri"/>
                          <w:b/>
                          <w:color w:val="FFFFFF" w:themeColor="background1"/>
                          <w:sz w:val="72"/>
                        </w:rPr>
                      </w:pPr>
                    </w:p>
                    <w:p w14:paraId="46296E76" w14:textId="3BE4B76C" w:rsidR="00416F96" w:rsidRDefault="00D953EF">
                      <w:pPr>
                        <w:rPr>
                          <w:rFonts w:ascii="Calibri" w:hAnsi="Calibri"/>
                          <w:b/>
                          <w:color w:val="FFFFFF" w:themeColor="background1"/>
                          <w:sz w:val="72"/>
                        </w:rPr>
                      </w:pPr>
                      <w:r>
                        <w:rPr>
                          <w:rFonts w:ascii="Calibri" w:hAnsi="Calibri"/>
                          <w:b/>
                          <w:color w:val="FFFFFF" w:themeColor="background1"/>
                          <w:sz w:val="72"/>
                        </w:rPr>
                        <w:t>Implementation Checklist</w:t>
                      </w:r>
                    </w:p>
                    <w:p w14:paraId="186722BE" w14:textId="5BC24865" w:rsidR="00C753A9" w:rsidRDefault="00C753A9" w:rsidP="00C753A9">
                      <w:pPr>
                        <w:rPr>
                          <w:rFonts w:ascii="Calibri" w:hAnsi="Calibri"/>
                          <w:b/>
                          <w:color w:val="FFFFFF" w:themeColor="background1"/>
                          <w:sz w:val="36"/>
                          <w:szCs w:val="36"/>
                        </w:rPr>
                      </w:pPr>
                      <w:r>
                        <w:rPr>
                          <w:rFonts w:ascii="Calibri" w:hAnsi="Calibri"/>
                          <w:b/>
                          <w:color w:val="FFFFFF" w:themeColor="background1"/>
                          <w:sz w:val="36"/>
                          <w:szCs w:val="36"/>
                        </w:rPr>
                        <w:t>(</w:t>
                      </w:r>
                      <w:r w:rsidR="00287DDB">
                        <w:rPr>
                          <w:rFonts w:ascii="Calibri" w:hAnsi="Calibri"/>
                          <w:b/>
                          <w:color w:val="FFFFFF" w:themeColor="background1"/>
                          <w:sz w:val="36"/>
                          <w:szCs w:val="36"/>
                        </w:rPr>
                        <w:t>05</w:t>
                      </w:r>
                      <w:r>
                        <w:rPr>
                          <w:rFonts w:ascii="Calibri" w:hAnsi="Calibri"/>
                          <w:b/>
                          <w:color w:val="FFFFFF" w:themeColor="background1"/>
                          <w:sz w:val="36"/>
                          <w:szCs w:val="36"/>
                        </w:rPr>
                        <w:t>.2</w:t>
                      </w:r>
                      <w:r w:rsidR="00287DDB">
                        <w:rPr>
                          <w:rFonts w:ascii="Calibri" w:hAnsi="Calibri"/>
                          <w:b/>
                          <w:color w:val="FFFFFF" w:themeColor="background1"/>
                          <w:sz w:val="36"/>
                          <w:szCs w:val="36"/>
                        </w:rPr>
                        <w:t>6</w:t>
                      </w:r>
                      <w:r>
                        <w:rPr>
                          <w:rFonts w:ascii="Calibri" w:hAnsi="Calibri"/>
                          <w:b/>
                          <w:color w:val="FFFFFF" w:themeColor="background1"/>
                          <w:sz w:val="36"/>
                          <w:szCs w:val="36"/>
                        </w:rPr>
                        <w:t>.202</w:t>
                      </w:r>
                      <w:r w:rsidR="00287DDB">
                        <w:rPr>
                          <w:rFonts w:ascii="Calibri" w:hAnsi="Calibri"/>
                          <w:b/>
                          <w:color w:val="FFFFFF" w:themeColor="background1"/>
                          <w:sz w:val="36"/>
                          <w:szCs w:val="36"/>
                        </w:rPr>
                        <w:t>1</w:t>
                      </w:r>
                      <w:r>
                        <w:rPr>
                          <w:rFonts w:ascii="Calibri" w:hAnsi="Calibri"/>
                          <w:b/>
                          <w:color w:val="FFFFFF" w:themeColor="background1"/>
                          <w:sz w:val="36"/>
                          <w:szCs w:val="36"/>
                        </w:rPr>
                        <w:t>)</w:t>
                      </w:r>
                    </w:p>
                    <w:p w14:paraId="460BB61B" w14:textId="4A56005A" w:rsidR="00EB07DC" w:rsidRDefault="00EB07DC">
                      <w:pPr>
                        <w:rPr>
                          <w:rFonts w:ascii="Calibri" w:hAnsi="Calibri"/>
                          <w:b/>
                          <w:color w:val="FFFFFF" w:themeColor="background1"/>
                          <w:sz w:val="72"/>
                        </w:rPr>
                      </w:pPr>
                    </w:p>
                  </w:txbxContent>
                </v:textbox>
                <w10:wrap anchory="page"/>
              </v:shape>
            </w:pict>
          </mc:Fallback>
        </mc:AlternateContent>
      </w:r>
    </w:p>
    <w:p w14:paraId="65CDAC54" w14:textId="77777777" w:rsidR="00D953EF" w:rsidRPr="007207B0" w:rsidRDefault="00484844" w:rsidP="00D953EF">
      <w:pPr>
        <w:pStyle w:val="NoSpacing"/>
        <w:jc w:val="center"/>
        <w:rPr>
          <w:rFonts w:ascii="Calibri" w:hAnsi="Calibri" w:cs="Calibri"/>
          <w:b/>
        </w:rPr>
      </w:pPr>
      <w:r>
        <w:rPr>
          <w:rFonts w:ascii="Calibri" w:hAnsi="Calibri"/>
          <w:b/>
          <w:noProof/>
          <w:sz w:val="32"/>
        </w:rPr>
        <mc:AlternateContent>
          <mc:Choice Requires="wps">
            <w:drawing>
              <wp:anchor distT="0" distB="0" distL="114300" distR="114300" simplePos="0" relativeHeight="251660288" behindDoc="0" locked="0" layoutInCell="1" allowOverlap="1" wp14:anchorId="0E8470F5" wp14:editId="0E48FAAF">
                <wp:simplePos x="0" y="0"/>
                <wp:positionH relativeFrom="column">
                  <wp:posOffset>0</wp:posOffset>
                </wp:positionH>
                <wp:positionV relativeFrom="paragraph">
                  <wp:posOffset>2037715</wp:posOffset>
                </wp:positionV>
                <wp:extent cx="5943600" cy="1256888"/>
                <wp:effectExtent l="0" t="0" r="0" b="635"/>
                <wp:wrapNone/>
                <wp:docPr id="5" name="Text Box 5"/>
                <wp:cNvGraphicFramePr/>
                <a:graphic xmlns:a="http://schemas.openxmlformats.org/drawingml/2006/main">
                  <a:graphicData uri="http://schemas.microsoft.com/office/word/2010/wordprocessingShape">
                    <wps:wsp>
                      <wps:cNvSpPr txBox="1"/>
                      <wps:spPr>
                        <a:xfrm>
                          <a:off x="0" y="0"/>
                          <a:ext cx="5943600" cy="125688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37D8B91" w14:textId="77777777" w:rsidR="00484844" w:rsidRPr="00484844" w:rsidRDefault="00484844">
                            <w:pPr>
                              <w:rPr>
                                <w:rFonts w:asciiTheme="minorHAnsi" w:hAnsiTheme="minorHAnsi"/>
                                <w:color w:val="FFFFFF" w:themeColor="background1"/>
                                <w:sz w:val="48"/>
                                <w:szCs w:val="48"/>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8470F5" id="Text Box 5" o:spid="_x0000_s1027" type="#_x0000_t202" style="position:absolute;left:0;text-align:left;margin-left:0;margin-top:160.45pt;width:468pt;height:9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" filled="f" stroked="f" strokeweight=".5pt">
                <v:textbox>
                  <w:txbxContent>
                    <w:p w14:paraId="437D8B91" w14:textId="77777777" w:rsidR="00484844" w:rsidRPr="00484844" w:rsidRDefault="00484844">
                      <w:pPr>
                        <w:rPr>
                          <w:rFonts w:asciiTheme="minorHAnsi" w:hAnsiTheme="minorHAnsi"/>
                          <w:color w:val="FFFFFF" w:themeColor="background1"/>
                          <w:sz w:val="48"/>
                          <w:szCs w:val="48"/>
                          <w14:textOutline w14:w="9525" w14:cap="rnd" w14:cmpd="sng" w14:algn="ctr">
                            <w14:noFill/>
                            <w14:prstDash w14:val="solid"/>
                            <w14:bevel/>
                          </w14:textOutline>
                        </w:rPr>
                      </w:pPr>
                    </w:p>
                  </w:txbxContent>
                </v:textbox>
              </v:shape>
            </w:pict>
          </mc:Fallback>
        </mc:AlternateContent>
      </w:r>
      <w:r w:rsidR="00DE7AF9">
        <w:rPr>
          <w:rFonts w:ascii="Calibri" w:hAnsi="Calibri"/>
          <w:b/>
          <w:sz w:val="32"/>
        </w:rPr>
        <w:br w:type="page"/>
      </w:r>
      <w:r w:rsidR="00D953EF" w:rsidRPr="007207B0">
        <w:rPr>
          <w:rFonts w:ascii="Calibri" w:hAnsi="Calibri" w:cs="Calibri"/>
          <w:b/>
          <w:bCs/>
          <w:sz w:val="28"/>
          <w:szCs w:val="28"/>
        </w:rPr>
        <w:lastRenderedPageBreak/>
        <w:t xml:space="preserve">Implementation Checklist: </w:t>
      </w:r>
      <w:r w:rsidR="00D953EF" w:rsidRPr="007207B0">
        <w:rPr>
          <w:rFonts w:ascii="Calibri" w:hAnsi="Calibri" w:cs="Calibri"/>
          <w:b/>
        </w:rPr>
        <w:t xml:space="preserve"> </w:t>
      </w:r>
      <w:r w:rsidR="00D953EF">
        <w:rPr>
          <w:rFonts w:ascii="Calibri" w:hAnsi="Calibri" w:cs="Calibri"/>
          <w:b/>
          <w:sz w:val="28"/>
          <w:szCs w:val="28"/>
        </w:rPr>
        <w:t>COVID-19 Testing</w:t>
      </w:r>
    </w:p>
    <w:p w14:paraId="1E58ED55" w14:textId="77777777" w:rsidR="00D953EF" w:rsidRPr="00D953EF" w:rsidRDefault="00D953EF" w:rsidP="00D953EF">
      <w:pPr>
        <w:pStyle w:val="NoSpacing"/>
        <w:rPr>
          <w:rFonts w:ascii="Calibri" w:hAnsi="Calibri" w:cs="Calibri"/>
          <w:b/>
          <w:sz w:val="24"/>
          <w:szCs w:val="24"/>
        </w:rPr>
      </w:pPr>
    </w:p>
    <w:tbl>
      <w:tblPr>
        <w:tblStyle w:val="TableGrid"/>
        <w:tblW w:w="9810" w:type="dxa"/>
        <w:tblInd w:w="-275" w:type="dxa"/>
        <w:tblLook w:val="04A0" w:firstRow="1" w:lastRow="0" w:firstColumn="1" w:lastColumn="0" w:noHBand="0" w:noVBand="1"/>
      </w:tblPr>
      <w:tblGrid>
        <w:gridCol w:w="5529"/>
        <w:gridCol w:w="4281"/>
      </w:tblGrid>
      <w:tr w:rsidR="00D953EF" w:rsidRPr="00D953EF" w14:paraId="24720404" w14:textId="77777777" w:rsidTr="000278C1">
        <w:trPr>
          <w:tblHeader/>
        </w:trPr>
        <w:tc>
          <w:tcPr>
            <w:tcW w:w="5529" w:type="dxa"/>
          </w:tcPr>
          <w:p w14:paraId="54958F0C" w14:textId="77777777" w:rsidR="00D953EF" w:rsidRPr="00D953EF" w:rsidRDefault="00D953EF" w:rsidP="00711777">
            <w:pPr>
              <w:pStyle w:val="NoSpacing"/>
              <w:jc w:val="center"/>
              <w:rPr>
                <w:rFonts w:ascii="Calibri" w:hAnsi="Calibri" w:cs="Calibri"/>
                <w:b/>
                <w:sz w:val="24"/>
                <w:szCs w:val="24"/>
              </w:rPr>
            </w:pPr>
            <w:r w:rsidRPr="00D953EF">
              <w:rPr>
                <w:rFonts w:ascii="Calibri" w:hAnsi="Calibri" w:cs="Calibri"/>
                <w:b/>
                <w:sz w:val="24"/>
                <w:szCs w:val="24"/>
              </w:rPr>
              <w:t>Regulation</w:t>
            </w:r>
          </w:p>
        </w:tc>
        <w:tc>
          <w:tcPr>
            <w:tcW w:w="4281" w:type="dxa"/>
          </w:tcPr>
          <w:p w14:paraId="089DAFE8" w14:textId="77777777" w:rsidR="00D953EF" w:rsidRPr="00D953EF" w:rsidRDefault="00D953EF" w:rsidP="00711777">
            <w:pPr>
              <w:pStyle w:val="NoSpacing"/>
              <w:jc w:val="center"/>
              <w:rPr>
                <w:rFonts w:ascii="Calibri" w:hAnsi="Calibri" w:cs="Calibri"/>
                <w:b/>
                <w:sz w:val="24"/>
                <w:szCs w:val="24"/>
              </w:rPr>
            </w:pPr>
            <w:r w:rsidRPr="00D953EF">
              <w:rPr>
                <w:rFonts w:ascii="Calibri" w:hAnsi="Calibri" w:cs="Calibri"/>
                <w:b/>
                <w:sz w:val="24"/>
                <w:szCs w:val="24"/>
              </w:rPr>
              <w:t>Suggested Actions</w:t>
            </w:r>
          </w:p>
        </w:tc>
      </w:tr>
      <w:tr w:rsidR="00D953EF" w:rsidRPr="00D953EF" w14:paraId="16E4C416" w14:textId="77777777" w:rsidTr="000278C1">
        <w:tc>
          <w:tcPr>
            <w:tcW w:w="5529" w:type="dxa"/>
          </w:tcPr>
          <w:p w14:paraId="4510D1CA" w14:textId="77777777" w:rsidR="00D953EF" w:rsidRPr="00D953EF" w:rsidRDefault="00D953EF" w:rsidP="00711777">
            <w:pPr>
              <w:pStyle w:val="NoSpacing"/>
              <w:ind w:left="360"/>
              <w:rPr>
                <w:rFonts w:ascii="Calibri" w:hAnsi="Calibri" w:cs="Calibri"/>
                <w:b/>
                <w:bCs/>
                <w:sz w:val="24"/>
                <w:szCs w:val="24"/>
              </w:rPr>
            </w:pPr>
            <w:r w:rsidRPr="00D953EF">
              <w:rPr>
                <w:rFonts w:ascii="Calibri" w:hAnsi="Calibri" w:cs="Calibri"/>
                <w:b/>
                <w:bCs/>
                <w:sz w:val="24"/>
                <w:szCs w:val="24"/>
              </w:rPr>
              <w:t>F886 COVID-19 Testing</w:t>
            </w:r>
          </w:p>
          <w:p w14:paraId="314CFF09" w14:textId="77777777" w:rsidR="00D953EF" w:rsidRPr="00D953EF" w:rsidRDefault="00D953EF" w:rsidP="00711777">
            <w:pPr>
              <w:pStyle w:val="NoSpacing"/>
              <w:ind w:left="360"/>
              <w:rPr>
                <w:rFonts w:ascii="Calibri" w:hAnsi="Calibri" w:cs="Calibri"/>
                <w:sz w:val="24"/>
                <w:szCs w:val="24"/>
              </w:rPr>
            </w:pPr>
            <w:r w:rsidRPr="00D953EF">
              <w:rPr>
                <w:rFonts w:ascii="Calibri" w:hAnsi="Calibri" w:cs="Calibri"/>
                <w:sz w:val="24"/>
                <w:szCs w:val="24"/>
              </w:rPr>
              <w:t xml:space="preserve">“§ 483.80 Infection control </w:t>
            </w:r>
          </w:p>
          <w:p w14:paraId="71E0CF23" w14:textId="77777777" w:rsidR="00D953EF" w:rsidRPr="00D953EF" w:rsidRDefault="00D953EF" w:rsidP="00711777">
            <w:pPr>
              <w:pStyle w:val="NoSpacing"/>
              <w:ind w:left="360"/>
              <w:rPr>
                <w:rFonts w:ascii="Calibri" w:hAnsi="Calibri" w:cs="Calibri"/>
                <w:sz w:val="24"/>
                <w:szCs w:val="24"/>
              </w:rPr>
            </w:pPr>
            <w:r w:rsidRPr="00D953EF">
              <w:rPr>
                <w:rFonts w:ascii="Calibri" w:hAnsi="Calibri" w:cs="Calibri"/>
                <w:sz w:val="24"/>
                <w:szCs w:val="24"/>
              </w:rPr>
              <w:t xml:space="preserve">§ 483.80(h) </w:t>
            </w:r>
            <w:r w:rsidRPr="00D953EF">
              <w:rPr>
                <w:rFonts w:ascii="Calibri" w:hAnsi="Calibri" w:cs="Calibri"/>
                <w:b/>
                <w:bCs/>
                <w:sz w:val="24"/>
                <w:szCs w:val="24"/>
              </w:rPr>
              <w:t>COVID-19 Testing.</w:t>
            </w:r>
            <w:r w:rsidRPr="00D953EF">
              <w:rPr>
                <w:rFonts w:ascii="Calibri" w:hAnsi="Calibri" w:cs="Calibri"/>
                <w:sz w:val="24"/>
                <w:szCs w:val="24"/>
              </w:rPr>
              <w:t xml:space="preserve"> The LTC facility must test residents and facility staff, including individuals providing services under arrangement and volunteers, for COVID-19. At a minimum, for all residents and facility staff, including individuals providing services under arrangement and volunteers, the LTC facility must: </w:t>
            </w:r>
          </w:p>
          <w:p w14:paraId="58776DDF" w14:textId="77777777" w:rsidR="00D953EF" w:rsidRPr="00D953EF" w:rsidRDefault="00D953EF" w:rsidP="00711777">
            <w:pPr>
              <w:pStyle w:val="NoSpacing"/>
              <w:ind w:left="720"/>
              <w:rPr>
                <w:rFonts w:ascii="Calibri" w:hAnsi="Calibri" w:cs="Calibri"/>
                <w:sz w:val="24"/>
                <w:szCs w:val="24"/>
              </w:rPr>
            </w:pPr>
            <w:r w:rsidRPr="00D953EF">
              <w:rPr>
                <w:rFonts w:ascii="Calibri" w:hAnsi="Calibri" w:cs="Calibri"/>
                <w:sz w:val="24"/>
                <w:szCs w:val="24"/>
              </w:rPr>
              <w:t xml:space="preserve">(1) Conduct testing based on parameters set forth by the Secretary, including but not limited to: </w:t>
            </w:r>
          </w:p>
          <w:p w14:paraId="78BEDD19" w14:textId="77777777" w:rsidR="00D953EF" w:rsidRPr="00D953EF" w:rsidRDefault="00D953EF" w:rsidP="00711777">
            <w:pPr>
              <w:pStyle w:val="NoSpacing"/>
              <w:ind w:left="1440"/>
              <w:rPr>
                <w:rFonts w:ascii="Calibri" w:hAnsi="Calibri" w:cs="Calibri"/>
                <w:sz w:val="24"/>
                <w:szCs w:val="24"/>
              </w:rPr>
            </w:pPr>
            <w:r w:rsidRPr="00D953EF">
              <w:rPr>
                <w:rFonts w:ascii="Calibri" w:hAnsi="Calibri" w:cs="Calibri"/>
                <w:sz w:val="24"/>
                <w:szCs w:val="24"/>
              </w:rPr>
              <w:t>(</w:t>
            </w:r>
            <w:proofErr w:type="spellStart"/>
            <w:r w:rsidRPr="00D953EF">
              <w:rPr>
                <w:rFonts w:ascii="Calibri" w:hAnsi="Calibri" w:cs="Calibri"/>
                <w:sz w:val="24"/>
                <w:szCs w:val="24"/>
              </w:rPr>
              <w:t>i</w:t>
            </w:r>
            <w:proofErr w:type="spellEnd"/>
            <w:r w:rsidRPr="00D953EF">
              <w:rPr>
                <w:rFonts w:ascii="Calibri" w:hAnsi="Calibri" w:cs="Calibri"/>
                <w:sz w:val="24"/>
                <w:szCs w:val="24"/>
              </w:rPr>
              <w:t xml:space="preserve">) Testing </w:t>
            </w:r>
            <w:proofErr w:type="gramStart"/>
            <w:r w:rsidRPr="00D953EF">
              <w:rPr>
                <w:rFonts w:ascii="Calibri" w:hAnsi="Calibri" w:cs="Calibri"/>
                <w:sz w:val="24"/>
                <w:szCs w:val="24"/>
              </w:rPr>
              <w:t>frequency;</w:t>
            </w:r>
            <w:proofErr w:type="gramEnd"/>
            <w:r w:rsidRPr="00D953EF">
              <w:rPr>
                <w:rFonts w:ascii="Calibri" w:hAnsi="Calibri" w:cs="Calibri"/>
                <w:sz w:val="24"/>
                <w:szCs w:val="24"/>
              </w:rPr>
              <w:t xml:space="preserve"> </w:t>
            </w:r>
          </w:p>
          <w:p w14:paraId="4D350729" w14:textId="77777777" w:rsidR="00D953EF" w:rsidRPr="00D953EF" w:rsidRDefault="00D953EF" w:rsidP="00711777">
            <w:pPr>
              <w:pStyle w:val="NoSpacing"/>
              <w:ind w:left="1440"/>
              <w:rPr>
                <w:rFonts w:ascii="Calibri" w:hAnsi="Calibri" w:cs="Calibri"/>
                <w:sz w:val="24"/>
                <w:szCs w:val="24"/>
              </w:rPr>
            </w:pPr>
            <w:r w:rsidRPr="00D953EF">
              <w:rPr>
                <w:rFonts w:ascii="Calibri" w:hAnsi="Calibri" w:cs="Calibri"/>
                <w:sz w:val="24"/>
                <w:szCs w:val="24"/>
              </w:rPr>
              <w:t xml:space="preserve">(ii) The identification of any individual specified in this paragraph diagnosed with COVID-19 in the </w:t>
            </w:r>
            <w:proofErr w:type="gramStart"/>
            <w:r w:rsidRPr="00D953EF">
              <w:rPr>
                <w:rFonts w:ascii="Calibri" w:hAnsi="Calibri" w:cs="Calibri"/>
                <w:sz w:val="24"/>
                <w:szCs w:val="24"/>
              </w:rPr>
              <w:t>facility;</w:t>
            </w:r>
            <w:proofErr w:type="gramEnd"/>
            <w:r w:rsidRPr="00D953EF">
              <w:rPr>
                <w:rFonts w:ascii="Calibri" w:hAnsi="Calibri" w:cs="Calibri"/>
                <w:sz w:val="24"/>
                <w:szCs w:val="24"/>
              </w:rPr>
              <w:t xml:space="preserve"> </w:t>
            </w:r>
          </w:p>
          <w:p w14:paraId="06608C23" w14:textId="77777777" w:rsidR="00D953EF" w:rsidRPr="00D953EF" w:rsidRDefault="00D953EF" w:rsidP="00711777">
            <w:pPr>
              <w:pStyle w:val="NoSpacing"/>
              <w:ind w:left="1440"/>
              <w:rPr>
                <w:rFonts w:ascii="Calibri" w:hAnsi="Calibri" w:cs="Calibri"/>
                <w:sz w:val="24"/>
                <w:szCs w:val="24"/>
              </w:rPr>
            </w:pPr>
            <w:r w:rsidRPr="00D953EF">
              <w:rPr>
                <w:rFonts w:ascii="Calibri" w:hAnsi="Calibri" w:cs="Calibri"/>
                <w:sz w:val="24"/>
                <w:szCs w:val="24"/>
              </w:rPr>
              <w:t>(iii) The identification of any individual specified in this paragraph with symptoms consistent with COVID-19 or with known or suspected exposure to COVID-</w:t>
            </w:r>
            <w:proofErr w:type="gramStart"/>
            <w:r w:rsidRPr="00D953EF">
              <w:rPr>
                <w:rFonts w:ascii="Calibri" w:hAnsi="Calibri" w:cs="Calibri"/>
                <w:sz w:val="24"/>
                <w:szCs w:val="24"/>
              </w:rPr>
              <w:t>19;</w:t>
            </w:r>
            <w:proofErr w:type="gramEnd"/>
            <w:r w:rsidRPr="00D953EF">
              <w:rPr>
                <w:rFonts w:ascii="Calibri" w:hAnsi="Calibri" w:cs="Calibri"/>
                <w:sz w:val="24"/>
                <w:szCs w:val="24"/>
              </w:rPr>
              <w:t xml:space="preserve"> </w:t>
            </w:r>
          </w:p>
          <w:p w14:paraId="40ECBED5" w14:textId="77777777" w:rsidR="00D953EF" w:rsidRPr="00D953EF" w:rsidRDefault="00D953EF" w:rsidP="00711777">
            <w:pPr>
              <w:pStyle w:val="NoSpacing"/>
              <w:ind w:left="1440"/>
              <w:rPr>
                <w:rFonts w:ascii="Calibri" w:hAnsi="Calibri" w:cs="Calibri"/>
                <w:sz w:val="24"/>
                <w:szCs w:val="24"/>
              </w:rPr>
            </w:pPr>
            <w:r w:rsidRPr="00D953EF">
              <w:rPr>
                <w:rFonts w:ascii="Calibri" w:hAnsi="Calibri" w:cs="Calibri"/>
                <w:sz w:val="24"/>
                <w:szCs w:val="24"/>
              </w:rPr>
              <w:t xml:space="preserve">(iv) The criteria for conducting testing of asymptomatic individuals specified in this paragraph, such as the positivity rate of COVID-19 in a </w:t>
            </w:r>
            <w:proofErr w:type="gramStart"/>
            <w:r w:rsidRPr="00D953EF">
              <w:rPr>
                <w:rFonts w:ascii="Calibri" w:hAnsi="Calibri" w:cs="Calibri"/>
                <w:sz w:val="24"/>
                <w:szCs w:val="24"/>
              </w:rPr>
              <w:t>county;</w:t>
            </w:r>
            <w:proofErr w:type="gramEnd"/>
            <w:r w:rsidRPr="00D953EF">
              <w:rPr>
                <w:rFonts w:ascii="Calibri" w:hAnsi="Calibri" w:cs="Calibri"/>
                <w:sz w:val="24"/>
                <w:szCs w:val="24"/>
              </w:rPr>
              <w:t xml:space="preserve"> </w:t>
            </w:r>
          </w:p>
          <w:p w14:paraId="5561B9FC" w14:textId="77777777" w:rsidR="00D953EF" w:rsidRPr="00D953EF" w:rsidRDefault="00D953EF" w:rsidP="00711777">
            <w:pPr>
              <w:pStyle w:val="NoSpacing"/>
              <w:ind w:left="1440"/>
              <w:rPr>
                <w:rFonts w:ascii="Calibri" w:hAnsi="Calibri" w:cs="Calibri"/>
                <w:sz w:val="24"/>
                <w:szCs w:val="24"/>
              </w:rPr>
            </w:pPr>
            <w:r w:rsidRPr="00D953EF">
              <w:rPr>
                <w:rFonts w:ascii="Calibri" w:hAnsi="Calibri" w:cs="Calibri"/>
                <w:sz w:val="24"/>
                <w:szCs w:val="24"/>
              </w:rPr>
              <w:t xml:space="preserve">(v) The response time for test results; and </w:t>
            </w:r>
          </w:p>
          <w:p w14:paraId="2128D2C3" w14:textId="77777777" w:rsidR="00D953EF" w:rsidRPr="00D953EF" w:rsidRDefault="00D953EF" w:rsidP="00711777">
            <w:pPr>
              <w:pStyle w:val="NoSpacing"/>
              <w:ind w:left="1440"/>
              <w:rPr>
                <w:rFonts w:ascii="Calibri" w:hAnsi="Calibri" w:cs="Calibri"/>
                <w:sz w:val="24"/>
                <w:szCs w:val="24"/>
              </w:rPr>
            </w:pPr>
            <w:r w:rsidRPr="00D953EF">
              <w:rPr>
                <w:rFonts w:ascii="Calibri" w:hAnsi="Calibri" w:cs="Calibri"/>
                <w:sz w:val="24"/>
                <w:szCs w:val="24"/>
              </w:rPr>
              <w:t>(vi) Other factors specified by the Secretary that help identify and prevent the transmission of COVID-19.</w:t>
            </w:r>
          </w:p>
          <w:p w14:paraId="362A50FE" w14:textId="77777777" w:rsidR="00D953EF" w:rsidRPr="00D953EF" w:rsidRDefault="00D953EF" w:rsidP="00711777">
            <w:pPr>
              <w:pStyle w:val="NoSpacing"/>
              <w:ind w:left="720"/>
              <w:rPr>
                <w:rFonts w:ascii="Calibri" w:hAnsi="Calibri" w:cs="Calibri"/>
                <w:sz w:val="24"/>
                <w:szCs w:val="24"/>
              </w:rPr>
            </w:pPr>
            <w:r w:rsidRPr="00D953EF">
              <w:rPr>
                <w:rFonts w:ascii="Calibri" w:hAnsi="Calibri" w:cs="Calibri"/>
                <w:sz w:val="24"/>
                <w:szCs w:val="24"/>
              </w:rPr>
              <w:t xml:space="preserve">(2) Conduct testing in a manner that is consistent with current standards of practice for conducting COVID-19 </w:t>
            </w:r>
            <w:proofErr w:type="gramStart"/>
            <w:r w:rsidRPr="00D953EF">
              <w:rPr>
                <w:rFonts w:ascii="Calibri" w:hAnsi="Calibri" w:cs="Calibri"/>
                <w:sz w:val="24"/>
                <w:szCs w:val="24"/>
              </w:rPr>
              <w:t>tests;</w:t>
            </w:r>
            <w:proofErr w:type="gramEnd"/>
            <w:r w:rsidRPr="00D953EF">
              <w:rPr>
                <w:rFonts w:ascii="Calibri" w:hAnsi="Calibri" w:cs="Calibri"/>
                <w:sz w:val="24"/>
                <w:szCs w:val="24"/>
              </w:rPr>
              <w:t xml:space="preserve"> </w:t>
            </w:r>
          </w:p>
          <w:p w14:paraId="1071E510" w14:textId="77777777" w:rsidR="00D953EF" w:rsidRPr="00D953EF" w:rsidRDefault="00D953EF" w:rsidP="00711777">
            <w:pPr>
              <w:pStyle w:val="NoSpacing"/>
              <w:ind w:left="720"/>
              <w:rPr>
                <w:rFonts w:ascii="Calibri" w:hAnsi="Calibri" w:cs="Calibri"/>
                <w:sz w:val="24"/>
                <w:szCs w:val="24"/>
              </w:rPr>
            </w:pPr>
            <w:r w:rsidRPr="00D953EF">
              <w:rPr>
                <w:rFonts w:ascii="Calibri" w:hAnsi="Calibri" w:cs="Calibri"/>
                <w:sz w:val="24"/>
                <w:szCs w:val="24"/>
              </w:rPr>
              <w:t xml:space="preserve">(3) For each instance of testing: </w:t>
            </w:r>
          </w:p>
          <w:p w14:paraId="7C6D408B" w14:textId="77777777" w:rsidR="00D953EF" w:rsidRPr="00D953EF" w:rsidRDefault="00D953EF" w:rsidP="00711777">
            <w:pPr>
              <w:pStyle w:val="NoSpacing"/>
              <w:ind w:left="1440"/>
              <w:rPr>
                <w:rFonts w:ascii="Calibri" w:hAnsi="Calibri" w:cs="Calibri"/>
                <w:sz w:val="24"/>
                <w:szCs w:val="24"/>
              </w:rPr>
            </w:pPr>
            <w:r w:rsidRPr="00D953EF">
              <w:rPr>
                <w:rFonts w:ascii="Calibri" w:hAnsi="Calibri" w:cs="Calibri"/>
                <w:sz w:val="24"/>
                <w:szCs w:val="24"/>
              </w:rPr>
              <w:t>(</w:t>
            </w:r>
            <w:proofErr w:type="spellStart"/>
            <w:r w:rsidRPr="00D953EF">
              <w:rPr>
                <w:rFonts w:ascii="Calibri" w:hAnsi="Calibri" w:cs="Calibri"/>
                <w:sz w:val="24"/>
                <w:szCs w:val="24"/>
              </w:rPr>
              <w:t>i</w:t>
            </w:r>
            <w:proofErr w:type="spellEnd"/>
            <w:r w:rsidRPr="00D953EF">
              <w:rPr>
                <w:rFonts w:ascii="Calibri" w:hAnsi="Calibri" w:cs="Calibri"/>
                <w:sz w:val="24"/>
                <w:szCs w:val="24"/>
              </w:rPr>
              <w:t>) Document that testing was completed and the results of each staff test; and</w:t>
            </w:r>
          </w:p>
          <w:p w14:paraId="06521B5F" w14:textId="77777777" w:rsidR="00D953EF" w:rsidRPr="00D953EF" w:rsidRDefault="00D953EF" w:rsidP="00711777">
            <w:pPr>
              <w:pStyle w:val="NoSpacing"/>
              <w:ind w:left="1440"/>
              <w:rPr>
                <w:rFonts w:ascii="Calibri" w:hAnsi="Calibri" w:cs="Calibri"/>
                <w:sz w:val="24"/>
                <w:szCs w:val="24"/>
              </w:rPr>
            </w:pPr>
            <w:r w:rsidRPr="00D953EF">
              <w:rPr>
                <w:rFonts w:ascii="Calibri" w:hAnsi="Calibri" w:cs="Calibri"/>
                <w:sz w:val="24"/>
                <w:szCs w:val="24"/>
              </w:rPr>
              <w:lastRenderedPageBreak/>
              <w:t xml:space="preserve">(ii) Document in the resident records that testing was offered, completed (as appropriate to the resident’s testing status), and the results of each test. </w:t>
            </w:r>
          </w:p>
          <w:p w14:paraId="16F0BD31" w14:textId="77777777" w:rsidR="00D953EF" w:rsidRPr="00D953EF" w:rsidRDefault="00D953EF" w:rsidP="00711777">
            <w:pPr>
              <w:pStyle w:val="NoSpacing"/>
              <w:ind w:left="720"/>
              <w:rPr>
                <w:rFonts w:ascii="Calibri" w:hAnsi="Calibri" w:cs="Calibri"/>
                <w:sz w:val="24"/>
                <w:szCs w:val="24"/>
              </w:rPr>
            </w:pPr>
            <w:r w:rsidRPr="00D953EF">
              <w:rPr>
                <w:rFonts w:ascii="Calibri" w:hAnsi="Calibri" w:cs="Calibri"/>
                <w:sz w:val="24"/>
                <w:szCs w:val="24"/>
              </w:rPr>
              <w:t xml:space="preserve">(4) Upon the identification of an individual specified in this paragraph with symptoms consistent with COVID-19, or who tests positive for COVID-19, take actions to prevent the transmission of COVID-19. </w:t>
            </w:r>
          </w:p>
          <w:p w14:paraId="2C96C4B0" w14:textId="77777777" w:rsidR="00D953EF" w:rsidRPr="00D953EF" w:rsidRDefault="00D953EF" w:rsidP="00711777">
            <w:pPr>
              <w:pStyle w:val="NoSpacing"/>
              <w:ind w:left="720"/>
              <w:rPr>
                <w:rFonts w:ascii="Calibri" w:hAnsi="Calibri" w:cs="Calibri"/>
                <w:sz w:val="24"/>
                <w:szCs w:val="24"/>
              </w:rPr>
            </w:pPr>
            <w:r w:rsidRPr="00D953EF">
              <w:rPr>
                <w:rFonts w:ascii="Calibri" w:hAnsi="Calibri" w:cs="Calibri"/>
                <w:sz w:val="24"/>
                <w:szCs w:val="24"/>
              </w:rPr>
              <w:t xml:space="preserve">(5) Have procedures for addressing residents and staff, including individuals providing services under arrangement and volunteers, who refuse testing or are unable to be tested. </w:t>
            </w:r>
          </w:p>
          <w:p w14:paraId="2F045D25" w14:textId="77777777" w:rsidR="00D953EF" w:rsidRPr="00D953EF" w:rsidRDefault="00D953EF" w:rsidP="00711777">
            <w:pPr>
              <w:pStyle w:val="NoSpacing"/>
              <w:ind w:left="720"/>
              <w:rPr>
                <w:rFonts w:ascii="Calibri" w:hAnsi="Calibri" w:cs="Calibri"/>
                <w:sz w:val="24"/>
                <w:szCs w:val="24"/>
              </w:rPr>
            </w:pPr>
            <w:r w:rsidRPr="00D953EF">
              <w:rPr>
                <w:rFonts w:ascii="Calibri" w:hAnsi="Calibri" w:cs="Calibri"/>
                <w:sz w:val="24"/>
                <w:szCs w:val="24"/>
              </w:rPr>
              <w:t>(6) When necessary, such as in emergencies due to testing supply shortages, contact state and local health departments to assist in testing efforts, such as obtaining testing supplies or processing test results.”</w:t>
            </w:r>
          </w:p>
          <w:p w14:paraId="557619AD" w14:textId="77777777" w:rsidR="00D953EF" w:rsidRPr="00D953EF" w:rsidRDefault="00D953EF" w:rsidP="00711777">
            <w:pPr>
              <w:pStyle w:val="NoSpacing"/>
              <w:ind w:left="720"/>
              <w:rPr>
                <w:rFonts w:ascii="Calibri" w:hAnsi="Calibri" w:cs="Calibri"/>
                <w:sz w:val="24"/>
                <w:szCs w:val="24"/>
              </w:rPr>
            </w:pPr>
            <w:r w:rsidRPr="00D953EF">
              <w:rPr>
                <w:rFonts w:ascii="Calibri" w:hAnsi="Calibri" w:cs="Calibri"/>
                <w:sz w:val="24"/>
                <w:szCs w:val="24"/>
              </w:rPr>
              <w:t>(42CFR §483.80h)</w:t>
            </w:r>
          </w:p>
          <w:p w14:paraId="5065F00F" w14:textId="77777777" w:rsidR="00D953EF" w:rsidRDefault="00D953EF" w:rsidP="00711777">
            <w:pPr>
              <w:pStyle w:val="NoSpacing"/>
              <w:rPr>
                <w:rFonts w:ascii="Calibri" w:hAnsi="Calibri" w:cs="Calibri"/>
                <w:sz w:val="24"/>
                <w:szCs w:val="24"/>
              </w:rPr>
            </w:pPr>
          </w:p>
          <w:p w14:paraId="1B622BF0" w14:textId="77777777" w:rsidR="00287DDB" w:rsidRPr="007C713C" w:rsidRDefault="00287DDB" w:rsidP="00711777">
            <w:pPr>
              <w:pStyle w:val="NoSpacing"/>
              <w:rPr>
                <w:rFonts w:ascii="Calibri" w:hAnsi="Calibri" w:cs="Calibri"/>
                <w:sz w:val="24"/>
                <w:szCs w:val="24"/>
              </w:rPr>
            </w:pPr>
            <w:r w:rsidRPr="007C713C">
              <w:rPr>
                <w:rFonts w:ascii="Calibri" w:hAnsi="Calibri" w:cs="Calibri"/>
                <w:sz w:val="24"/>
                <w:szCs w:val="24"/>
              </w:rPr>
              <w:t>Definitions:</w:t>
            </w:r>
          </w:p>
          <w:p w14:paraId="3C60934F" w14:textId="77777777" w:rsidR="00287DDB" w:rsidRPr="007C713C" w:rsidRDefault="00287DDB" w:rsidP="00711777">
            <w:pPr>
              <w:pStyle w:val="NoSpacing"/>
              <w:rPr>
                <w:sz w:val="24"/>
                <w:szCs w:val="24"/>
              </w:rPr>
            </w:pPr>
            <w:r w:rsidRPr="007C713C">
              <w:rPr>
                <w:sz w:val="24"/>
                <w:szCs w:val="24"/>
              </w:rPr>
              <w:t>“</w:t>
            </w:r>
            <w:r w:rsidRPr="007C713C">
              <w:rPr>
                <w:b/>
                <w:bCs/>
                <w:sz w:val="24"/>
                <w:szCs w:val="24"/>
              </w:rPr>
              <w:t>Fully vaccinated</w:t>
            </w:r>
            <w:r w:rsidRPr="007C713C">
              <w:rPr>
                <w:sz w:val="24"/>
                <w:szCs w:val="24"/>
              </w:rPr>
              <w:t>” refers to a person who is ≥2 weeks following receipt of the second dose in a 2-dose series, or ≥2 weeks following receipt of one dose of a single-dose vaccine.</w:t>
            </w:r>
          </w:p>
          <w:p w14:paraId="2EC3D565" w14:textId="24F5B8D7" w:rsidR="00287DDB" w:rsidRPr="00287DDB" w:rsidRDefault="00287DDB" w:rsidP="00711777">
            <w:pPr>
              <w:pStyle w:val="NoSpacing"/>
              <w:rPr>
                <w:rFonts w:ascii="Calibri" w:hAnsi="Calibri" w:cs="Calibri"/>
                <w:sz w:val="24"/>
                <w:szCs w:val="24"/>
                <w:vertAlign w:val="superscript"/>
              </w:rPr>
            </w:pPr>
            <w:r w:rsidRPr="007C713C">
              <w:rPr>
                <w:b/>
                <w:bCs/>
                <w:sz w:val="24"/>
                <w:szCs w:val="24"/>
              </w:rPr>
              <w:t>“Unvaccinated</w:t>
            </w:r>
            <w:r w:rsidRPr="007C713C">
              <w:rPr>
                <w:sz w:val="24"/>
                <w:szCs w:val="24"/>
              </w:rPr>
              <w:t>” refers to a person who does not fit the definition of “fully vaccinated,” including people whose vaccination status is not known, for the purposes of this guidance.”</w:t>
            </w:r>
            <w:r w:rsidRPr="007C713C">
              <w:rPr>
                <w:sz w:val="24"/>
                <w:szCs w:val="24"/>
                <w:vertAlign w:val="superscript"/>
              </w:rPr>
              <w:t>1</w:t>
            </w:r>
          </w:p>
        </w:tc>
        <w:tc>
          <w:tcPr>
            <w:tcW w:w="4281" w:type="dxa"/>
          </w:tcPr>
          <w:p w14:paraId="29DE4B79" w14:textId="77777777" w:rsidR="00D953EF" w:rsidRPr="00D953EF" w:rsidRDefault="00D953EF" w:rsidP="00711777">
            <w:pPr>
              <w:pStyle w:val="NoSpacing"/>
              <w:ind w:left="360"/>
              <w:rPr>
                <w:rFonts w:ascii="Calibri" w:hAnsi="Calibri" w:cs="Calibri"/>
                <w:b/>
                <w:sz w:val="24"/>
                <w:szCs w:val="24"/>
              </w:rPr>
            </w:pPr>
          </w:p>
          <w:p w14:paraId="50023B3F" w14:textId="0BF465B3" w:rsidR="00D953EF" w:rsidRPr="00D953EF" w:rsidRDefault="00D953EF" w:rsidP="00D953EF">
            <w:pPr>
              <w:pStyle w:val="NoSpacing"/>
              <w:numPr>
                <w:ilvl w:val="0"/>
                <w:numId w:val="39"/>
              </w:numPr>
              <w:rPr>
                <w:rFonts w:ascii="Calibri" w:hAnsi="Calibri" w:cs="Calibri"/>
                <w:b/>
                <w:sz w:val="24"/>
                <w:szCs w:val="24"/>
              </w:rPr>
            </w:pPr>
            <w:r w:rsidRPr="00D953EF">
              <w:rPr>
                <w:rFonts w:ascii="Calibri" w:hAnsi="Calibri" w:cs="Calibri"/>
                <w:sz w:val="24"/>
                <w:szCs w:val="24"/>
              </w:rPr>
              <w:t xml:space="preserve">Review for comprehensive and updated Infection Prevention and Control policies </w:t>
            </w:r>
            <w:r w:rsidR="00AA3D15">
              <w:rPr>
                <w:rFonts w:ascii="Calibri" w:hAnsi="Calibri" w:cs="Calibri"/>
                <w:sz w:val="24"/>
                <w:szCs w:val="24"/>
              </w:rPr>
              <w:t xml:space="preserve">that align with current federal, state, and local health department guidance </w:t>
            </w:r>
            <w:r w:rsidRPr="00D953EF">
              <w:rPr>
                <w:rFonts w:ascii="Calibri" w:hAnsi="Calibri" w:cs="Calibri"/>
                <w:sz w:val="24"/>
                <w:szCs w:val="24"/>
              </w:rPr>
              <w:t>including</w:t>
            </w:r>
            <w:r w:rsidR="00AA3D15">
              <w:rPr>
                <w:rFonts w:ascii="Calibri" w:hAnsi="Calibri" w:cs="Calibri"/>
                <w:sz w:val="24"/>
                <w:szCs w:val="24"/>
              </w:rPr>
              <w:t>:</w:t>
            </w:r>
          </w:p>
          <w:p w14:paraId="00A7B502" w14:textId="624DD69E" w:rsidR="00D953EF" w:rsidRPr="00AA3D15" w:rsidRDefault="00D953EF" w:rsidP="00D953EF">
            <w:pPr>
              <w:pStyle w:val="NoSpacing"/>
              <w:numPr>
                <w:ilvl w:val="1"/>
                <w:numId w:val="39"/>
              </w:numPr>
              <w:rPr>
                <w:rFonts w:ascii="Calibri" w:hAnsi="Calibri" w:cs="Calibri"/>
                <w:b/>
                <w:sz w:val="24"/>
                <w:szCs w:val="24"/>
              </w:rPr>
            </w:pPr>
            <w:r w:rsidRPr="00D953EF">
              <w:rPr>
                <w:rFonts w:ascii="Calibri" w:hAnsi="Calibri" w:cs="Calibri"/>
                <w:sz w:val="24"/>
                <w:szCs w:val="24"/>
              </w:rPr>
              <w:t>COVID-19 testing</w:t>
            </w:r>
            <w:r w:rsidR="00AA3D15">
              <w:rPr>
                <w:rFonts w:ascii="Calibri" w:hAnsi="Calibri" w:cs="Calibri"/>
                <w:sz w:val="24"/>
                <w:szCs w:val="24"/>
              </w:rPr>
              <w:t xml:space="preserve"> for residents, staff, vendors/</w:t>
            </w:r>
            <w:proofErr w:type="gramStart"/>
            <w:r w:rsidR="00AA3D15">
              <w:rPr>
                <w:rFonts w:ascii="Calibri" w:hAnsi="Calibri" w:cs="Calibri"/>
                <w:sz w:val="24"/>
                <w:szCs w:val="24"/>
              </w:rPr>
              <w:t>contractors</w:t>
            </w:r>
            <w:proofErr w:type="gramEnd"/>
            <w:r w:rsidR="00AA3D15">
              <w:rPr>
                <w:rFonts w:ascii="Calibri" w:hAnsi="Calibri" w:cs="Calibri"/>
                <w:sz w:val="24"/>
                <w:szCs w:val="24"/>
              </w:rPr>
              <w:t xml:space="preserve"> and volunteers </w:t>
            </w:r>
          </w:p>
          <w:p w14:paraId="5A587648" w14:textId="028ABFD8" w:rsidR="00AA3D15" w:rsidRPr="00AA3D15" w:rsidRDefault="00AA3D15" w:rsidP="00D953EF">
            <w:pPr>
              <w:pStyle w:val="NoSpacing"/>
              <w:numPr>
                <w:ilvl w:val="1"/>
                <w:numId w:val="39"/>
              </w:numPr>
              <w:rPr>
                <w:rFonts w:ascii="Calibri" w:hAnsi="Calibri" w:cs="Calibri"/>
                <w:bCs/>
                <w:sz w:val="24"/>
                <w:szCs w:val="24"/>
              </w:rPr>
            </w:pPr>
            <w:r w:rsidRPr="00AA3D15">
              <w:rPr>
                <w:rFonts w:ascii="Calibri" w:hAnsi="Calibri" w:cs="Calibri"/>
                <w:bCs/>
                <w:sz w:val="24"/>
                <w:szCs w:val="24"/>
              </w:rPr>
              <w:t xml:space="preserve">Determination of frequency of testing </w:t>
            </w:r>
          </w:p>
          <w:p w14:paraId="3CD7CE64" w14:textId="77777777" w:rsidR="00D953EF" w:rsidRPr="00D953EF" w:rsidRDefault="00D953EF" w:rsidP="00D953EF">
            <w:pPr>
              <w:pStyle w:val="NoSpacing"/>
              <w:numPr>
                <w:ilvl w:val="1"/>
                <w:numId w:val="39"/>
              </w:numPr>
              <w:rPr>
                <w:rFonts w:ascii="Calibri" w:hAnsi="Calibri" w:cs="Calibri"/>
                <w:b/>
                <w:sz w:val="24"/>
                <w:szCs w:val="24"/>
              </w:rPr>
            </w:pPr>
            <w:r w:rsidRPr="00D953EF">
              <w:rPr>
                <w:rFonts w:ascii="Calibri" w:hAnsi="Calibri" w:cs="Calibri"/>
                <w:bCs/>
                <w:sz w:val="24"/>
                <w:szCs w:val="24"/>
              </w:rPr>
              <w:t>Testing Equipment Use (Manufacturer’s recommendations)</w:t>
            </w:r>
          </w:p>
          <w:p w14:paraId="3E15A2CD" w14:textId="77777777" w:rsidR="00D953EF" w:rsidRPr="00D953EF" w:rsidRDefault="00D953EF" w:rsidP="00D953EF">
            <w:pPr>
              <w:pStyle w:val="NoSpacing"/>
              <w:numPr>
                <w:ilvl w:val="1"/>
                <w:numId w:val="39"/>
              </w:numPr>
              <w:rPr>
                <w:rFonts w:ascii="Calibri" w:hAnsi="Calibri" w:cs="Calibri"/>
                <w:b/>
                <w:sz w:val="24"/>
                <w:szCs w:val="24"/>
              </w:rPr>
            </w:pPr>
            <w:r w:rsidRPr="00D953EF">
              <w:rPr>
                <w:rFonts w:ascii="Calibri" w:hAnsi="Calibri" w:cs="Calibri"/>
                <w:bCs/>
                <w:sz w:val="24"/>
                <w:szCs w:val="24"/>
              </w:rPr>
              <w:t>Specimen Collection</w:t>
            </w:r>
          </w:p>
          <w:p w14:paraId="5F137AEC" w14:textId="77777777" w:rsidR="00D953EF" w:rsidRPr="00D953EF" w:rsidRDefault="00D953EF" w:rsidP="00D953EF">
            <w:pPr>
              <w:pStyle w:val="NoSpacing"/>
              <w:numPr>
                <w:ilvl w:val="1"/>
                <w:numId w:val="39"/>
              </w:numPr>
              <w:rPr>
                <w:rFonts w:ascii="Calibri" w:hAnsi="Calibri" w:cs="Calibri"/>
                <w:b/>
                <w:sz w:val="24"/>
                <w:szCs w:val="24"/>
              </w:rPr>
            </w:pPr>
            <w:r w:rsidRPr="00D953EF">
              <w:rPr>
                <w:rFonts w:ascii="Calibri" w:hAnsi="Calibri" w:cs="Calibri"/>
                <w:bCs/>
                <w:sz w:val="24"/>
                <w:szCs w:val="24"/>
              </w:rPr>
              <w:t>Personal Protective Equipment</w:t>
            </w:r>
          </w:p>
          <w:p w14:paraId="095F9185" w14:textId="77777777" w:rsidR="00D953EF" w:rsidRPr="00D953EF" w:rsidRDefault="00D953EF" w:rsidP="00D953EF">
            <w:pPr>
              <w:pStyle w:val="NoSpacing"/>
              <w:numPr>
                <w:ilvl w:val="1"/>
                <w:numId w:val="39"/>
              </w:numPr>
              <w:rPr>
                <w:rFonts w:ascii="Calibri" w:hAnsi="Calibri" w:cs="Calibri"/>
                <w:b/>
                <w:sz w:val="24"/>
                <w:szCs w:val="24"/>
              </w:rPr>
            </w:pPr>
            <w:r w:rsidRPr="00D953EF">
              <w:rPr>
                <w:rFonts w:ascii="Calibri" w:hAnsi="Calibri" w:cs="Calibri"/>
                <w:bCs/>
                <w:sz w:val="24"/>
                <w:szCs w:val="24"/>
              </w:rPr>
              <w:t>Cleaning and Disinfection</w:t>
            </w:r>
          </w:p>
          <w:p w14:paraId="325E505E" w14:textId="14BF4AD6" w:rsidR="00D953EF" w:rsidRPr="00D953EF" w:rsidRDefault="00D953EF" w:rsidP="00D953EF">
            <w:pPr>
              <w:pStyle w:val="NoSpacing"/>
              <w:numPr>
                <w:ilvl w:val="1"/>
                <w:numId w:val="39"/>
              </w:numPr>
              <w:rPr>
                <w:rFonts w:ascii="Calibri" w:hAnsi="Calibri" w:cs="Calibri"/>
                <w:b/>
                <w:sz w:val="24"/>
                <w:szCs w:val="24"/>
              </w:rPr>
            </w:pPr>
            <w:r w:rsidRPr="00D953EF">
              <w:rPr>
                <w:rFonts w:ascii="Calibri" w:hAnsi="Calibri" w:cs="Calibri"/>
                <w:bCs/>
                <w:sz w:val="24"/>
                <w:szCs w:val="24"/>
              </w:rPr>
              <w:t>Reporting</w:t>
            </w:r>
            <w:r w:rsidR="00AA3D15">
              <w:rPr>
                <w:rFonts w:ascii="Calibri" w:hAnsi="Calibri" w:cs="Calibri"/>
                <w:bCs/>
                <w:sz w:val="24"/>
                <w:szCs w:val="24"/>
              </w:rPr>
              <w:t xml:space="preserve"> processes </w:t>
            </w:r>
          </w:p>
          <w:p w14:paraId="673DF0B3" w14:textId="77777777" w:rsidR="00D953EF" w:rsidRPr="00D953EF" w:rsidRDefault="00D953EF" w:rsidP="00D953EF">
            <w:pPr>
              <w:pStyle w:val="NoSpacing"/>
              <w:numPr>
                <w:ilvl w:val="2"/>
                <w:numId w:val="39"/>
              </w:numPr>
              <w:rPr>
                <w:rFonts w:ascii="Calibri" w:hAnsi="Calibri" w:cs="Calibri"/>
                <w:b/>
                <w:sz w:val="24"/>
                <w:szCs w:val="24"/>
              </w:rPr>
            </w:pPr>
            <w:r w:rsidRPr="00D953EF">
              <w:rPr>
                <w:rFonts w:ascii="Calibri" w:hAnsi="Calibri" w:cs="Calibri"/>
                <w:bCs/>
                <w:sz w:val="24"/>
                <w:szCs w:val="24"/>
              </w:rPr>
              <w:t>CLIA</w:t>
            </w:r>
          </w:p>
          <w:p w14:paraId="4E47F8F7" w14:textId="77777777" w:rsidR="00D953EF" w:rsidRPr="00D953EF" w:rsidRDefault="00D953EF" w:rsidP="00D953EF">
            <w:pPr>
              <w:pStyle w:val="NoSpacing"/>
              <w:numPr>
                <w:ilvl w:val="2"/>
                <w:numId w:val="39"/>
              </w:numPr>
              <w:rPr>
                <w:rFonts w:ascii="Calibri" w:hAnsi="Calibri" w:cs="Calibri"/>
                <w:b/>
                <w:sz w:val="24"/>
                <w:szCs w:val="24"/>
              </w:rPr>
            </w:pPr>
            <w:r w:rsidRPr="00D953EF">
              <w:rPr>
                <w:rFonts w:ascii="Calibri" w:hAnsi="Calibri" w:cs="Calibri"/>
                <w:bCs/>
                <w:sz w:val="24"/>
                <w:szCs w:val="24"/>
              </w:rPr>
              <w:t>NHSN</w:t>
            </w:r>
          </w:p>
          <w:p w14:paraId="3A26F1D3" w14:textId="77777777" w:rsidR="00D953EF" w:rsidRPr="00D953EF" w:rsidRDefault="00D953EF" w:rsidP="00D953EF">
            <w:pPr>
              <w:pStyle w:val="NoSpacing"/>
              <w:numPr>
                <w:ilvl w:val="2"/>
                <w:numId w:val="39"/>
              </w:numPr>
              <w:rPr>
                <w:rFonts w:ascii="Calibri" w:hAnsi="Calibri" w:cs="Calibri"/>
                <w:b/>
                <w:sz w:val="24"/>
                <w:szCs w:val="24"/>
              </w:rPr>
            </w:pPr>
            <w:r w:rsidRPr="00D953EF">
              <w:rPr>
                <w:rFonts w:ascii="Calibri" w:hAnsi="Calibri" w:cs="Calibri"/>
                <w:bCs/>
                <w:sz w:val="24"/>
                <w:szCs w:val="24"/>
              </w:rPr>
              <w:t>State/Local Public Health</w:t>
            </w:r>
          </w:p>
          <w:p w14:paraId="0317FA2E" w14:textId="1BAEB68C" w:rsidR="00D953EF" w:rsidRPr="00AA3D15" w:rsidRDefault="00D953EF" w:rsidP="00D953EF">
            <w:pPr>
              <w:pStyle w:val="NoSpacing"/>
              <w:numPr>
                <w:ilvl w:val="2"/>
                <w:numId w:val="39"/>
              </w:numPr>
              <w:rPr>
                <w:rFonts w:ascii="Calibri" w:hAnsi="Calibri" w:cs="Calibri"/>
                <w:b/>
                <w:sz w:val="24"/>
                <w:szCs w:val="24"/>
              </w:rPr>
            </w:pPr>
            <w:r w:rsidRPr="00D953EF">
              <w:rPr>
                <w:rFonts w:ascii="Calibri" w:hAnsi="Calibri" w:cs="Calibri"/>
                <w:bCs/>
                <w:sz w:val="24"/>
                <w:szCs w:val="24"/>
              </w:rPr>
              <w:t>Resident/Resident Representative</w:t>
            </w:r>
          </w:p>
          <w:p w14:paraId="189DCCDD" w14:textId="1C4AF157" w:rsidR="00AA3D15" w:rsidRPr="00D953EF" w:rsidRDefault="00AA3D15" w:rsidP="00AA3D15">
            <w:pPr>
              <w:pStyle w:val="NoSpacing"/>
              <w:numPr>
                <w:ilvl w:val="1"/>
                <w:numId w:val="39"/>
              </w:numPr>
              <w:rPr>
                <w:rFonts w:ascii="Calibri" w:hAnsi="Calibri" w:cs="Calibri"/>
                <w:b/>
                <w:sz w:val="24"/>
                <w:szCs w:val="24"/>
              </w:rPr>
            </w:pPr>
            <w:r>
              <w:rPr>
                <w:rFonts w:ascii="Calibri" w:hAnsi="Calibri" w:cs="Calibri"/>
                <w:bCs/>
                <w:sz w:val="24"/>
                <w:szCs w:val="24"/>
              </w:rPr>
              <w:t xml:space="preserve">Process for testing procurement and supply shortages </w:t>
            </w:r>
          </w:p>
          <w:p w14:paraId="49E577F9" w14:textId="5F2F5F9C" w:rsidR="00D953EF" w:rsidRPr="00AA3D15" w:rsidRDefault="00D953EF" w:rsidP="00D953EF">
            <w:pPr>
              <w:pStyle w:val="NoSpacing"/>
              <w:numPr>
                <w:ilvl w:val="1"/>
                <w:numId w:val="39"/>
              </w:numPr>
              <w:rPr>
                <w:rFonts w:ascii="Calibri" w:hAnsi="Calibri" w:cs="Calibri"/>
                <w:b/>
                <w:sz w:val="24"/>
                <w:szCs w:val="24"/>
              </w:rPr>
            </w:pPr>
            <w:r w:rsidRPr="00D953EF">
              <w:rPr>
                <w:rFonts w:ascii="Calibri" w:hAnsi="Calibri" w:cs="Calibri"/>
                <w:bCs/>
                <w:sz w:val="24"/>
                <w:szCs w:val="24"/>
              </w:rPr>
              <w:t>Documentation</w:t>
            </w:r>
            <w:r w:rsidR="00AA3D15">
              <w:rPr>
                <w:rFonts w:ascii="Calibri" w:hAnsi="Calibri" w:cs="Calibri"/>
                <w:bCs/>
                <w:sz w:val="24"/>
                <w:szCs w:val="24"/>
              </w:rPr>
              <w:t xml:space="preserve"> processes </w:t>
            </w:r>
          </w:p>
          <w:p w14:paraId="406A61E6" w14:textId="7BB1A0AD" w:rsidR="00AA3D15" w:rsidRPr="00AA3D15" w:rsidRDefault="00AA3D15" w:rsidP="00AA3D15">
            <w:pPr>
              <w:pStyle w:val="NoSpacing"/>
              <w:numPr>
                <w:ilvl w:val="2"/>
                <w:numId w:val="39"/>
              </w:numPr>
              <w:rPr>
                <w:rFonts w:ascii="Calibri" w:hAnsi="Calibri" w:cs="Calibri"/>
                <w:sz w:val="24"/>
                <w:szCs w:val="24"/>
              </w:rPr>
            </w:pPr>
            <w:r>
              <w:rPr>
                <w:rFonts w:ascii="Calibri" w:hAnsi="Calibri" w:cs="Calibri"/>
                <w:sz w:val="24"/>
                <w:szCs w:val="24"/>
              </w:rPr>
              <w:t>T</w:t>
            </w:r>
            <w:r w:rsidRPr="00D953EF">
              <w:rPr>
                <w:rFonts w:ascii="Calibri" w:hAnsi="Calibri" w:cs="Calibri"/>
                <w:sz w:val="24"/>
                <w:szCs w:val="24"/>
              </w:rPr>
              <w:t xml:space="preserve">esting was completed and </w:t>
            </w:r>
            <w:r w:rsidRPr="00AA3D15">
              <w:rPr>
                <w:rFonts w:ascii="Calibri" w:hAnsi="Calibri" w:cs="Calibri"/>
                <w:sz w:val="24"/>
                <w:szCs w:val="24"/>
              </w:rPr>
              <w:t xml:space="preserve">the results of each staff </w:t>
            </w:r>
            <w:proofErr w:type="gramStart"/>
            <w:r w:rsidRPr="00AA3D15">
              <w:rPr>
                <w:rFonts w:ascii="Calibri" w:hAnsi="Calibri" w:cs="Calibri"/>
                <w:sz w:val="24"/>
                <w:szCs w:val="24"/>
              </w:rPr>
              <w:t>test</w:t>
            </w:r>
            <w:proofErr w:type="gramEnd"/>
          </w:p>
          <w:p w14:paraId="3773D94F" w14:textId="1BBD18BA" w:rsidR="00AA3D15" w:rsidRPr="00AA3D15" w:rsidRDefault="00AA3D15" w:rsidP="00AA3D15">
            <w:pPr>
              <w:pStyle w:val="NoSpacing"/>
              <w:numPr>
                <w:ilvl w:val="2"/>
                <w:numId w:val="39"/>
              </w:numPr>
              <w:rPr>
                <w:rFonts w:ascii="Calibri" w:hAnsi="Calibri" w:cs="Calibri"/>
                <w:sz w:val="24"/>
                <w:szCs w:val="24"/>
              </w:rPr>
            </w:pPr>
            <w:r w:rsidRPr="00AA3D15">
              <w:rPr>
                <w:rFonts w:ascii="Calibri" w:hAnsi="Calibri" w:cs="Calibri"/>
                <w:sz w:val="24"/>
                <w:szCs w:val="24"/>
              </w:rPr>
              <w:t>Testing results</w:t>
            </w:r>
          </w:p>
          <w:p w14:paraId="1C3C10F1" w14:textId="45DF6236" w:rsidR="00AA3D15" w:rsidRPr="00AA3D15" w:rsidRDefault="00AA3D15" w:rsidP="00AA3D15">
            <w:pPr>
              <w:pStyle w:val="NoSpacing"/>
              <w:numPr>
                <w:ilvl w:val="2"/>
                <w:numId w:val="39"/>
              </w:numPr>
              <w:rPr>
                <w:rFonts w:ascii="Calibri" w:hAnsi="Calibri" w:cs="Calibri"/>
                <w:sz w:val="24"/>
                <w:szCs w:val="24"/>
              </w:rPr>
            </w:pPr>
            <w:r w:rsidRPr="00AA3D15">
              <w:rPr>
                <w:rFonts w:ascii="Calibri" w:hAnsi="Calibri" w:cs="Calibri"/>
                <w:sz w:val="24"/>
                <w:szCs w:val="24"/>
              </w:rPr>
              <w:t>Line List</w:t>
            </w:r>
          </w:p>
          <w:p w14:paraId="25C78B15" w14:textId="686DFF1C" w:rsidR="00AA3D15" w:rsidRPr="00AA3D15" w:rsidRDefault="00AA3D15" w:rsidP="00AA3D15">
            <w:pPr>
              <w:pStyle w:val="NoSpacing"/>
              <w:numPr>
                <w:ilvl w:val="2"/>
                <w:numId w:val="39"/>
              </w:numPr>
              <w:rPr>
                <w:rFonts w:ascii="Calibri" w:hAnsi="Calibri" w:cs="Calibri"/>
                <w:sz w:val="24"/>
                <w:szCs w:val="24"/>
              </w:rPr>
            </w:pPr>
            <w:r w:rsidRPr="00AA3D15">
              <w:rPr>
                <w:rFonts w:ascii="Calibri" w:hAnsi="Calibri" w:cs="Calibri"/>
                <w:sz w:val="24"/>
                <w:szCs w:val="24"/>
              </w:rPr>
              <w:t xml:space="preserve">Medical record </w:t>
            </w:r>
          </w:p>
          <w:p w14:paraId="5EE0D586" w14:textId="5C920270" w:rsidR="00AA3D15" w:rsidRPr="00AA3D15" w:rsidRDefault="00AA3D15" w:rsidP="00AA3D15">
            <w:pPr>
              <w:pStyle w:val="NoSpacing"/>
              <w:numPr>
                <w:ilvl w:val="1"/>
                <w:numId w:val="39"/>
              </w:numPr>
              <w:rPr>
                <w:rFonts w:ascii="Calibri" w:hAnsi="Calibri" w:cs="Calibri"/>
                <w:sz w:val="24"/>
                <w:szCs w:val="24"/>
              </w:rPr>
            </w:pPr>
            <w:r w:rsidRPr="00AA3D15">
              <w:rPr>
                <w:rFonts w:ascii="Calibri" w:hAnsi="Calibri" w:cs="Calibri"/>
                <w:sz w:val="24"/>
                <w:szCs w:val="24"/>
              </w:rPr>
              <w:t xml:space="preserve">Testing refusal procedures </w:t>
            </w:r>
          </w:p>
          <w:p w14:paraId="10D5C92F" w14:textId="4C16DDB4" w:rsidR="00AA3D15" w:rsidRPr="00AA3D15" w:rsidRDefault="00AA3D15" w:rsidP="00AA3D15">
            <w:pPr>
              <w:pStyle w:val="NoSpacing"/>
              <w:numPr>
                <w:ilvl w:val="2"/>
                <w:numId w:val="39"/>
              </w:numPr>
              <w:rPr>
                <w:rFonts w:ascii="Calibri" w:hAnsi="Calibri" w:cs="Calibri"/>
                <w:sz w:val="24"/>
                <w:szCs w:val="24"/>
              </w:rPr>
            </w:pPr>
            <w:r w:rsidRPr="00AA3D15">
              <w:rPr>
                <w:rFonts w:ascii="Calibri" w:hAnsi="Calibri" w:cs="Calibri"/>
                <w:sz w:val="24"/>
                <w:szCs w:val="24"/>
              </w:rPr>
              <w:lastRenderedPageBreak/>
              <w:t>Resident</w:t>
            </w:r>
          </w:p>
          <w:p w14:paraId="24440DC5" w14:textId="5139DD9A" w:rsidR="00AA3D15" w:rsidRPr="00AA3D15" w:rsidRDefault="00AA3D15" w:rsidP="00AA3D15">
            <w:pPr>
              <w:pStyle w:val="NoSpacing"/>
              <w:numPr>
                <w:ilvl w:val="2"/>
                <w:numId w:val="39"/>
              </w:numPr>
              <w:rPr>
                <w:rFonts w:ascii="Calibri" w:hAnsi="Calibri" w:cs="Calibri"/>
                <w:sz w:val="24"/>
                <w:szCs w:val="24"/>
              </w:rPr>
            </w:pPr>
            <w:r w:rsidRPr="00AA3D15">
              <w:rPr>
                <w:rFonts w:ascii="Calibri" w:hAnsi="Calibri" w:cs="Calibri"/>
                <w:sz w:val="24"/>
                <w:szCs w:val="24"/>
              </w:rPr>
              <w:t>Staff</w:t>
            </w:r>
          </w:p>
          <w:p w14:paraId="51EB5516" w14:textId="21C310DF" w:rsidR="00AA3D15" w:rsidRPr="00AA3D15" w:rsidRDefault="00AA3D15" w:rsidP="00AA3D15">
            <w:pPr>
              <w:pStyle w:val="NoSpacing"/>
              <w:numPr>
                <w:ilvl w:val="2"/>
                <w:numId w:val="39"/>
              </w:numPr>
              <w:rPr>
                <w:rFonts w:ascii="Calibri" w:hAnsi="Calibri" w:cs="Calibri"/>
                <w:sz w:val="24"/>
                <w:szCs w:val="24"/>
              </w:rPr>
            </w:pPr>
            <w:r w:rsidRPr="00AA3D15">
              <w:rPr>
                <w:rFonts w:ascii="Calibri" w:hAnsi="Calibri" w:cs="Calibri"/>
                <w:sz w:val="24"/>
                <w:szCs w:val="24"/>
              </w:rPr>
              <w:t>Vendor</w:t>
            </w:r>
          </w:p>
          <w:p w14:paraId="536AF724" w14:textId="08E8A307" w:rsidR="00AA3D15" w:rsidRPr="00AA3D15" w:rsidRDefault="00AA3D15" w:rsidP="00AA3D15">
            <w:pPr>
              <w:pStyle w:val="NoSpacing"/>
              <w:numPr>
                <w:ilvl w:val="2"/>
                <w:numId w:val="39"/>
              </w:numPr>
              <w:rPr>
                <w:rFonts w:ascii="Calibri" w:hAnsi="Calibri" w:cs="Calibri"/>
                <w:sz w:val="24"/>
                <w:szCs w:val="24"/>
              </w:rPr>
            </w:pPr>
            <w:r w:rsidRPr="00AA3D15">
              <w:rPr>
                <w:rFonts w:ascii="Calibri" w:hAnsi="Calibri" w:cs="Calibri"/>
                <w:sz w:val="24"/>
                <w:szCs w:val="24"/>
              </w:rPr>
              <w:t xml:space="preserve">Volunteer </w:t>
            </w:r>
          </w:p>
          <w:p w14:paraId="03386D52" w14:textId="77777777" w:rsidR="00D953EF" w:rsidRPr="00D953EF" w:rsidRDefault="00D953EF" w:rsidP="00D953EF">
            <w:pPr>
              <w:pStyle w:val="NoSpacing"/>
              <w:numPr>
                <w:ilvl w:val="0"/>
                <w:numId w:val="39"/>
              </w:numPr>
              <w:rPr>
                <w:rFonts w:ascii="Calibri" w:hAnsi="Calibri" w:cs="Calibri"/>
                <w:b/>
                <w:sz w:val="24"/>
                <w:szCs w:val="24"/>
              </w:rPr>
            </w:pPr>
            <w:r w:rsidRPr="00D953EF">
              <w:rPr>
                <w:rFonts w:ascii="Calibri" w:hAnsi="Calibri" w:cs="Calibri"/>
                <w:sz w:val="24"/>
                <w:szCs w:val="24"/>
              </w:rPr>
              <w:t>Education:</w:t>
            </w:r>
          </w:p>
          <w:p w14:paraId="52FE9161" w14:textId="7A751926" w:rsidR="00287DDB" w:rsidRPr="00287DDB" w:rsidRDefault="00287DDB" w:rsidP="00287DDB">
            <w:pPr>
              <w:pStyle w:val="NoSpacing"/>
              <w:numPr>
                <w:ilvl w:val="1"/>
                <w:numId w:val="39"/>
              </w:numPr>
              <w:rPr>
                <w:rFonts w:ascii="Calibri" w:hAnsi="Calibri" w:cs="Calibri"/>
                <w:bCs/>
                <w:sz w:val="24"/>
                <w:szCs w:val="24"/>
              </w:rPr>
            </w:pPr>
            <w:r w:rsidRPr="00D953EF">
              <w:rPr>
                <w:rFonts w:ascii="Calibri" w:hAnsi="Calibri" w:cs="Calibri"/>
                <w:bCs/>
                <w:sz w:val="24"/>
                <w:szCs w:val="24"/>
              </w:rPr>
              <w:t>Testing Schedule</w:t>
            </w:r>
          </w:p>
          <w:p w14:paraId="41C43C2F" w14:textId="4DA52162" w:rsidR="00287DDB" w:rsidRDefault="00287DDB" w:rsidP="00D953EF">
            <w:pPr>
              <w:pStyle w:val="NoSpacing"/>
              <w:numPr>
                <w:ilvl w:val="1"/>
                <w:numId w:val="39"/>
              </w:numPr>
              <w:rPr>
                <w:rFonts w:ascii="Calibri" w:hAnsi="Calibri" w:cs="Calibri"/>
                <w:bCs/>
                <w:sz w:val="24"/>
                <w:szCs w:val="24"/>
              </w:rPr>
            </w:pPr>
            <w:r>
              <w:rPr>
                <w:rFonts w:ascii="Calibri" w:hAnsi="Calibri" w:cs="Calibri"/>
                <w:bCs/>
                <w:sz w:val="24"/>
                <w:szCs w:val="24"/>
              </w:rPr>
              <w:t>Symptomatic</w:t>
            </w:r>
          </w:p>
          <w:p w14:paraId="6950739E" w14:textId="3ABF5D77" w:rsidR="00287DDB" w:rsidRDefault="00287DDB" w:rsidP="00D953EF">
            <w:pPr>
              <w:pStyle w:val="NoSpacing"/>
              <w:numPr>
                <w:ilvl w:val="1"/>
                <w:numId w:val="39"/>
              </w:numPr>
              <w:rPr>
                <w:rFonts w:ascii="Calibri" w:hAnsi="Calibri" w:cs="Calibri"/>
                <w:bCs/>
                <w:sz w:val="24"/>
                <w:szCs w:val="24"/>
              </w:rPr>
            </w:pPr>
            <w:r>
              <w:rPr>
                <w:rFonts w:ascii="Calibri" w:hAnsi="Calibri" w:cs="Calibri"/>
                <w:bCs/>
                <w:sz w:val="24"/>
                <w:szCs w:val="24"/>
              </w:rPr>
              <w:t>Outbreak</w:t>
            </w:r>
          </w:p>
          <w:p w14:paraId="26C68F73" w14:textId="195A8C47" w:rsidR="00D953EF" w:rsidRDefault="00D953EF" w:rsidP="00D953EF">
            <w:pPr>
              <w:pStyle w:val="NoSpacing"/>
              <w:numPr>
                <w:ilvl w:val="1"/>
                <w:numId w:val="39"/>
              </w:numPr>
              <w:rPr>
                <w:rFonts w:ascii="Calibri" w:hAnsi="Calibri" w:cs="Calibri"/>
                <w:bCs/>
                <w:sz w:val="24"/>
                <w:szCs w:val="24"/>
              </w:rPr>
            </w:pPr>
            <w:r w:rsidRPr="00D953EF">
              <w:rPr>
                <w:rFonts w:ascii="Calibri" w:hAnsi="Calibri" w:cs="Calibri"/>
                <w:bCs/>
                <w:sz w:val="24"/>
                <w:szCs w:val="24"/>
              </w:rPr>
              <w:t>Testing Schedule</w:t>
            </w:r>
          </w:p>
          <w:p w14:paraId="0295512C" w14:textId="6C5378D5" w:rsidR="00287DDB" w:rsidRDefault="00287DDB" w:rsidP="00287DDB">
            <w:pPr>
              <w:pStyle w:val="NoSpacing"/>
              <w:numPr>
                <w:ilvl w:val="2"/>
                <w:numId w:val="39"/>
              </w:numPr>
              <w:rPr>
                <w:rFonts w:ascii="Calibri" w:hAnsi="Calibri" w:cs="Calibri"/>
                <w:bCs/>
                <w:sz w:val="24"/>
                <w:szCs w:val="24"/>
              </w:rPr>
            </w:pPr>
            <w:r>
              <w:rPr>
                <w:rFonts w:ascii="Calibri" w:hAnsi="Calibri" w:cs="Calibri"/>
                <w:bCs/>
                <w:sz w:val="24"/>
                <w:szCs w:val="24"/>
              </w:rPr>
              <w:t>Routine</w:t>
            </w:r>
          </w:p>
          <w:p w14:paraId="00E19769" w14:textId="71A7164F" w:rsidR="00287DDB" w:rsidRDefault="00287DDB" w:rsidP="00287DDB">
            <w:pPr>
              <w:pStyle w:val="NoSpacing"/>
              <w:numPr>
                <w:ilvl w:val="3"/>
                <w:numId w:val="39"/>
              </w:numPr>
              <w:rPr>
                <w:rFonts w:ascii="Calibri" w:hAnsi="Calibri" w:cs="Calibri"/>
                <w:bCs/>
                <w:sz w:val="24"/>
                <w:szCs w:val="24"/>
              </w:rPr>
            </w:pPr>
            <w:r>
              <w:rPr>
                <w:rFonts w:ascii="Calibri" w:hAnsi="Calibri" w:cs="Calibri"/>
                <w:bCs/>
                <w:sz w:val="24"/>
                <w:szCs w:val="24"/>
              </w:rPr>
              <w:t>Vaccinated staff</w:t>
            </w:r>
          </w:p>
          <w:p w14:paraId="72CD6B69" w14:textId="320FC877" w:rsidR="00287DDB" w:rsidRDefault="00287DDB" w:rsidP="00287DDB">
            <w:pPr>
              <w:pStyle w:val="NoSpacing"/>
              <w:numPr>
                <w:ilvl w:val="3"/>
                <w:numId w:val="39"/>
              </w:numPr>
              <w:rPr>
                <w:rFonts w:ascii="Calibri" w:hAnsi="Calibri" w:cs="Calibri"/>
                <w:bCs/>
                <w:sz w:val="24"/>
                <w:szCs w:val="24"/>
              </w:rPr>
            </w:pPr>
            <w:r>
              <w:rPr>
                <w:rFonts w:ascii="Calibri" w:hAnsi="Calibri" w:cs="Calibri"/>
                <w:bCs/>
                <w:sz w:val="24"/>
                <w:szCs w:val="24"/>
              </w:rPr>
              <w:t>Unvaccinated</w:t>
            </w:r>
          </w:p>
          <w:p w14:paraId="228A4923" w14:textId="154F2C13" w:rsidR="00287DDB" w:rsidRPr="00D953EF" w:rsidRDefault="00287DDB" w:rsidP="00287DDB">
            <w:pPr>
              <w:pStyle w:val="NoSpacing"/>
              <w:numPr>
                <w:ilvl w:val="3"/>
                <w:numId w:val="39"/>
              </w:numPr>
              <w:rPr>
                <w:rFonts w:ascii="Calibri" w:hAnsi="Calibri" w:cs="Calibri"/>
                <w:bCs/>
                <w:sz w:val="24"/>
                <w:szCs w:val="24"/>
              </w:rPr>
            </w:pPr>
            <w:r>
              <w:rPr>
                <w:rFonts w:ascii="Calibri" w:hAnsi="Calibri" w:cs="Calibri"/>
                <w:bCs/>
                <w:sz w:val="24"/>
                <w:szCs w:val="24"/>
              </w:rPr>
              <w:t>staff</w:t>
            </w:r>
          </w:p>
          <w:p w14:paraId="2A79EC26" w14:textId="77777777" w:rsidR="00D953EF" w:rsidRPr="00D953EF" w:rsidRDefault="00D953EF" w:rsidP="00D953EF">
            <w:pPr>
              <w:pStyle w:val="NoSpacing"/>
              <w:numPr>
                <w:ilvl w:val="1"/>
                <w:numId w:val="39"/>
              </w:numPr>
              <w:rPr>
                <w:rFonts w:ascii="Calibri" w:hAnsi="Calibri" w:cs="Calibri"/>
                <w:bCs/>
                <w:sz w:val="24"/>
                <w:szCs w:val="24"/>
              </w:rPr>
            </w:pPr>
            <w:r w:rsidRPr="00D953EF">
              <w:rPr>
                <w:rFonts w:ascii="Calibri" w:hAnsi="Calibri" w:cs="Calibri"/>
                <w:bCs/>
                <w:sz w:val="24"/>
                <w:szCs w:val="24"/>
              </w:rPr>
              <w:t>Specimen Collection</w:t>
            </w:r>
          </w:p>
          <w:p w14:paraId="22652F38" w14:textId="7FA6BC74" w:rsidR="00D953EF" w:rsidRDefault="00D953EF" w:rsidP="00D953EF">
            <w:pPr>
              <w:pStyle w:val="NoSpacing"/>
              <w:numPr>
                <w:ilvl w:val="1"/>
                <w:numId w:val="39"/>
              </w:numPr>
              <w:rPr>
                <w:rFonts w:ascii="Calibri" w:hAnsi="Calibri" w:cs="Calibri"/>
                <w:bCs/>
                <w:sz w:val="24"/>
                <w:szCs w:val="24"/>
              </w:rPr>
            </w:pPr>
            <w:r w:rsidRPr="00D953EF">
              <w:rPr>
                <w:rFonts w:ascii="Calibri" w:hAnsi="Calibri" w:cs="Calibri"/>
                <w:bCs/>
                <w:sz w:val="24"/>
                <w:szCs w:val="24"/>
              </w:rPr>
              <w:t>Use of Testing Device</w:t>
            </w:r>
          </w:p>
          <w:p w14:paraId="3A98A32E" w14:textId="2CE8D8B6" w:rsidR="009C67FD" w:rsidRDefault="009C67FD" w:rsidP="009C67FD">
            <w:pPr>
              <w:pStyle w:val="NoSpacing"/>
              <w:numPr>
                <w:ilvl w:val="2"/>
                <w:numId w:val="39"/>
              </w:numPr>
              <w:rPr>
                <w:rFonts w:ascii="Calibri" w:hAnsi="Calibri" w:cs="Calibri"/>
                <w:bCs/>
                <w:sz w:val="24"/>
                <w:szCs w:val="24"/>
              </w:rPr>
            </w:pPr>
            <w:r>
              <w:rPr>
                <w:rFonts w:ascii="Calibri" w:hAnsi="Calibri" w:cs="Calibri"/>
                <w:bCs/>
                <w:sz w:val="24"/>
                <w:szCs w:val="24"/>
              </w:rPr>
              <w:t>Cleaning and Disinfecting</w:t>
            </w:r>
          </w:p>
          <w:p w14:paraId="7BCE806D" w14:textId="76530A95" w:rsidR="009C67FD" w:rsidRPr="00D953EF" w:rsidRDefault="009C67FD" w:rsidP="009C67FD">
            <w:pPr>
              <w:pStyle w:val="NoSpacing"/>
              <w:numPr>
                <w:ilvl w:val="2"/>
                <w:numId w:val="39"/>
              </w:numPr>
              <w:rPr>
                <w:rFonts w:ascii="Calibri" w:hAnsi="Calibri" w:cs="Calibri"/>
                <w:bCs/>
                <w:sz w:val="24"/>
                <w:szCs w:val="24"/>
              </w:rPr>
            </w:pPr>
            <w:r>
              <w:rPr>
                <w:rFonts w:ascii="Calibri" w:hAnsi="Calibri" w:cs="Calibri"/>
                <w:bCs/>
                <w:sz w:val="24"/>
                <w:szCs w:val="24"/>
              </w:rPr>
              <w:t>Calibration</w:t>
            </w:r>
          </w:p>
          <w:p w14:paraId="1ED140C7" w14:textId="77777777" w:rsidR="00D953EF" w:rsidRPr="00D953EF" w:rsidRDefault="00D953EF" w:rsidP="00D953EF">
            <w:pPr>
              <w:pStyle w:val="NoSpacing"/>
              <w:numPr>
                <w:ilvl w:val="1"/>
                <w:numId w:val="39"/>
              </w:numPr>
              <w:rPr>
                <w:rFonts w:ascii="Calibri" w:hAnsi="Calibri" w:cs="Calibri"/>
                <w:bCs/>
                <w:sz w:val="24"/>
                <w:szCs w:val="24"/>
              </w:rPr>
            </w:pPr>
            <w:r w:rsidRPr="00D953EF">
              <w:rPr>
                <w:rFonts w:ascii="Calibri" w:hAnsi="Calibri" w:cs="Calibri"/>
                <w:bCs/>
                <w:sz w:val="24"/>
                <w:szCs w:val="24"/>
              </w:rPr>
              <w:t>Reporting</w:t>
            </w:r>
          </w:p>
          <w:p w14:paraId="1548BD8F" w14:textId="2CE4D357" w:rsidR="007C5E7E" w:rsidRPr="007C5E7E" w:rsidRDefault="007C5E7E" w:rsidP="00D953EF">
            <w:pPr>
              <w:pStyle w:val="NoSpacing"/>
              <w:numPr>
                <w:ilvl w:val="0"/>
                <w:numId w:val="39"/>
              </w:numPr>
              <w:rPr>
                <w:rFonts w:ascii="Calibri" w:hAnsi="Calibri" w:cs="Calibri"/>
                <w:bCs/>
                <w:sz w:val="24"/>
                <w:szCs w:val="24"/>
              </w:rPr>
            </w:pPr>
            <w:r w:rsidRPr="007C5E7E">
              <w:rPr>
                <w:rFonts w:ascii="Calibri" w:hAnsi="Calibri" w:cs="Calibri"/>
                <w:bCs/>
                <w:sz w:val="24"/>
                <w:szCs w:val="24"/>
              </w:rPr>
              <w:t xml:space="preserve">Incorporate </w:t>
            </w:r>
            <w:r>
              <w:rPr>
                <w:rFonts w:ascii="Calibri" w:hAnsi="Calibri" w:cs="Calibri"/>
                <w:bCs/>
                <w:sz w:val="24"/>
                <w:szCs w:val="24"/>
              </w:rPr>
              <w:t xml:space="preserve">education </w:t>
            </w:r>
            <w:r w:rsidRPr="007C5E7E">
              <w:rPr>
                <w:rFonts w:ascii="Calibri" w:hAnsi="Calibri" w:cs="Calibri"/>
                <w:bCs/>
                <w:sz w:val="24"/>
                <w:szCs w:val="24"/>
              </w:rPr>
              <w:t xml:space="preserve">into overall facility training </w:t>
            </w:r>
            <w:proofErr w:type="gramStart"/>
            <w:r w:rsidRPr="007C5E7E">
              <w:rPr>
                <w:rFonts w:ascii="Calibri" w:hAnsi="Calibri" w:cs="Calibri"/>
                <w:bCs/>
                <w:sz w:val="24"/>
                <w:szCs w:val="24"/>
              </w:rPr>
              <w:t>plan</w:t>
            </w:r>
            <w:proofErr w:type="gramEnd"/>
            <w:r w:rsidRPr="007C5E7E">
              <w:rPr>
                <w:rFonts w:ascii="Calibri" w:hAnsi="Calibri" w:cs="Calibri"/>
                <w:bCs/>
                <w:sz w:val="24"/>
                <w:szCs w:val="24"/>
              </w:rPr>
              <w:t xml:space="preserve"> </w:t>
            </w:r>
          </w:p>
          <w:p w14:paraId="5CAEC611" w14:textId="39B95042" w:rsidR="00D953EF" w:rsidRPr="00D953EF" w:rsidRDefault="00D953EF" w:rsidP="00D953EF">
            <w:pPr>
              <w:pStyle w:val="NoSpacing"/>
              <w:numPr>
                <w:ilvl w:val="0"/>
                <w:numId w:val="39"/>
              </w:numPr>
              <w:rPr>
                <w:rFonts w:ascii="Calibri" w:hAnsi="Calibri" w:cs="Calibri"/>
                <w:b/>
                <w:sz w:val="24"/>
                <w:szCs w:val="24"/>
              </w:rPr>
            </w:pPr>
            <w:r w:rsidRPr="00D953EF">
              <w:rPr>
                <w:rFonts w:ascii="Calibri" w:hAnsi="Calibri" w:cs="Calibri"/>
                <w:bCs/>
                <w:sz w:val="24"/>
                <w:szCs w:val="24"/>
              </w:rPr>
              <w:t xml:space="preserve">Audit employee training and in-service records for Testing related education and verification of competency </w:t>
            </w:r>
          </w:p>
          <w:p w14:paraId="37F167B9" w14:textId="77777777" w:rsidR="00D953EF" w:rsidRPr="00D953EF" w:rsidRDefault="00D953EF" w:rsidP="00D953EF">
            <w:pPr>
              <w:pStyle w:val="NoSpacing"/>
              <w:numPr>
                <w:ilvl w:val="0"/>
                <w:numId w:val="39"/>
              </w:numPr>
              <w:rPr>
                <w:rFonts w:ascii="Calibri" w:hAnsi="Calibri" w:cs="Calibri"/>
                <w:b/>
                <w:sz w:val="24"/>
                <w:szCs w:val="24"/>
              </w:rPr>
            </w:pPr>
            <w:r w:rsidRPr="00D953EF">
              <w:rPr>
                <w:rFonts w:ascii="Calibri" w:hAnsi="Calibri" w:cs="Calibri"/>
                <w:sz w:val="24"/>
                <w:szCs w:val="24"/>
              </w:rPr>
              <w:t>Monitor employee performance at varied times to observe compliance with facility policies and procedures (Process Surveillance)</w:t>
            </w:r>
          </w:p>
          <w:p w14:paraId="4324ED1D" w14:textId="77777777" w:rsidR="00D953EF" w:rsidRPr="00D953EF" w:rsidRDefault="00D953EF" w:rsidP="00D953EF">
            <w:pPr>
              <w:pStyle w:val="NoSpacing"/>
              <w:numPr>
                <w:ilvl w:val="0"/>
                <w:numId w:val="39"/>
              </w:numPr>
              <w:rPr>
                <w:rFonts w:ascii="Calibri" w:hAnsi="Calibri" w:cs="Calibri"/>
                <w:sz w:val="24"/>
                <w:szCs w:val="24"/>
              </w:rPr>
            </w:pPr>
            <w:r w:rsidRPr="00D953EF">
              <w:rPr>
                <w:rFonts w:ascii="Calibri" w:hAnsi="Calibri" w:cs="Calibri"/>
                <w:sz w:val="24"/>
                <w:szCs w:val="24"/>
              </w:rPr>
              <w:t xml:space="preserve">Complete record review to determine that documentation of testing and reporting is consistent with policy and </w:t>
            </w:r>
            <w:proofErr w:type="gramStart"/>
            <w:r w:rsidRPr="00D953EF">
              <w:rPr>
                <w:rFonts w:ascii="Calibri" w:hAnsi="Calibri" w:cs="Calibri"/>
                <w:sz w:val="24"/>
                <w:szCs w:val="24"/>
              </w:rPr>
              <w:t>procedure</w:t>
            </w:r>
            <w:proofErr w:type="gramEnd"/>
          </w:p>
          <w:p w14:paraId="7AA94141" w14:textId="77777777" w:rsidR="00D953EF" w:rsidRPr="00D953EF" w:rsidRDefault="00D953EF" w:rsidP="00D953EF">
            <w:pPr>
              <w:pStyle w:val="NoSpacing"/>
              <w:numPr>
                <w:ilvl w:val="0"/>
                <w:numId w:val="39"/>
              </w:numPr>
              <w:rPr>
                <w:rFonts w:ascii="Calibri" w:hAnsi="Calibri" w:cs="Calibri"/>
                <w:sz w:val="24"/>
                <w:szCs w:val="24"/>
              </w:rPr>
            </w:pPr>
            <w:r w:rsidRPr="00D953EF">
              <w:rPr>
                <w:rFonts w:ascii="Calibri" w:hAnsi="Calibri" w:cs="Calibri"/>
                <w:sz w:val="24"/>
                <w:szCs w:val="24"/>
              </w:rPr>
              <w:t xml:space="preserve">Identify current CLIA </w:t>
            </w:r>
            <w:proofErr w:type="gramStart"/>
            <w:r w:rsidRPr="00D953EF">
              <w:rPr>
                <w:rFonts w:ascii="Calibri" w:hAnsi="Calibri" w:cs="Calibri"/>
                <w:sz w:val="24"/>
                <w:szCs w:val="24"/>
              </w:rPr>
              <w:t>Waiver</w:t>
            </w:r>
            <w:proofErr w:type="gramEnd"/>
          </w:p>
          <w:p w14:paraId="4A396501" w14:textId="77777777" w:rsidR="00D953EF" w:rsidRPr="00D953EF" w:rsidRDefault="00D953EF" w:rsidP="00D953EF">
            <w:pPr>
              <w:pStyle w:val="NoSpacing"/>
              <w:numPr>
                <w:ilvl w:val="0"/>
                <w:numId w:val="39"/>
              </w:numPr>
              <w:rPr>
                <w:rFonts w:ascii="Calibri" w:hAnsi="Calibri" w:cs="Calibri"/>
                <w:b/>
                <w:sz w:val="24"/>
                <w:szCs w:val="24"/>
              </w:rPr>
            </w:pPr>
            <w:r w:rsidRPr="00D953EF">
              <w:rPr>
                <w:rFonts w:ascii="Calibri" w:hAnsi="Calibri" w:cs="Calibri"/>
                <w:sz w:val="24"/>
                <w:szCs w:val="24"/>
              </w:rPr>
              <w:t>Evaluate staff adherence to Present findings to QAPI Committee for discussion and follow up</w:t>
            </w:r>
          </w:p>
        </w:tc>
      </w:tr>
      <w:tr w:rsidR="00D953EF" w:rsidRPr="00D953EF" w14:paraId="75F614C7" w14:textId="77777777" w:rsidTr="000278C1">
        <w:tc>
          <w:tcPr>
            <w:tcW w:w="5529" w:type="dxa"/>
          </w:tcPr>
          <w:p w14:paraId="614348F8" w14:textId="77777777" w:rsidR="00D953EF" w:rsidRPr="00D953EF" w:rsidRDefault="00D953EF" w:rsidP="00711777">
            <w:pPr>
              <w:pStyle w:val="NoSpacing"/>
              <w:ind w:left="360"/>
              <w:rPr>
                <w:rFonts w:ascii="Calibri" w:hAnsi="Calibri" w:cs="Calibri"/>
                <w:b/>
                <w:bCs/>
                <w:sz w:val="24"/>
                <w:szCs w:val="24"/>
              </w:rPr>
            </w:pPr>
            <w:r w:rsidRPr="00D953EF">
              <w:rPr>
                <w:rFonts w:ascii="Calibri" w:hAnsi="Calibri" w:cs="Calibri"/>
                <w:b/>
                <w:bCs/>
                <w:sz w:val="24"/>
                <w:szCs w:val="24"/>
              </w:rPr>
              <w:lastRenderedPageBreak/>
              <w:t>F884:  COVID-19 Reporting to NHSN</w:t>
            </w:r>
          </w:p>
          <w:p w14:paraId="6D534F26" w14:textId="77777777" w:rsidR="00D953EF" w:rsidRPr="00D953EF" w:rsidRDefault="00D953EF" w:rsidP="00711777">
            <w:pPr>
              <w:pStyle w:val="NoSpacing"/>
              <w:ind w:left="360"/>
              <w:rPr>
                <w:rFonts w:ascii="Calibri" w:hAnsi="Calibri" w:cs="Calibri"/>
                <w:sz w:val="24"/>
                <w:szCs w:val="24"/>
              </w:rPr>
            </w:pPr>
            <w:r w:rsidRPr="00D953EF">
              <w:rPr>
                <w:rFonts w:ascii="Calibri" w:hAnsi="Calibri" w:cs="Calibri"/>
                <w:sz w:val="24"/>
                <w:szCs w:val="24"/>
              </w:rPr>
              <w:lastRenderedPageBreak/>
              <w:t>§ 483.80 Infection control. (g) COVID-19 Reporting. The facility must— (1) Electronically report information about COVID-19 in a standardized format specified by the Secretary. This report must include but is not limited to—</w:t>
            </w:r>
          </w:p>
          <w:p w14:paraId="301044B7" w14:textId="77777777" w:rsidR="00D953EF" w:rsidRPr="00D953EF" w:rsidRDefault="00D953EF" w:rsidP="00711777">
            <w:pPr>
              <w:pStyle w:val="NoSpacing"/>
              <w:ind w:left="720"/>
              <w:rPr>
                <w:rFonts w:ascii="Calibri" w:hAnsi="Calibri" w:cs="Calibri"/>
                <w:sz w:val="24"/>
                <w:szCs w:val="24"/>
              </w:rPr>
            </w:pPr>
            <w:r w:rsidRPr="00D953EF">
              <w:rPr>
                <w:rFonts w:ascii="Calibri" w:hAnsi="Calibri" w:cs="Calibri"/>
                <w:sz w:val="24"/>
                <w:szCs w:val="24"/>
              </w:rPr>
              <w:t>(</w:t>
            </w:r>
            <w:proofErr w:type="spellStart"/>
            <w:r w:rsidRPr="00D953EF">
              <w:rPr>
                <w:rFonts w:ascii="Calibri" w:hAnsi="Calibri" w:cs="Calibri"/>
                <w:sz w:val="24"/>
                <w:szCs w:val="24"/>
              </w:rPr>
              <w:t>i</w:t>
            </w:r>
            <w:proofErr w:type="spellEnd"/>
            <w:r w:rsidRPr="00D953EF">
              <w:rPr>
                <w:rFonts w:ascii="Calibri" w:hAnsi="Calibri" w:cs="Calibri"/>
                <w:sz w:val="24"/>
                <w:szCs w:val="24"/>
              </w:rPr>
              <w:t>) Suspected and confirmed COVID-19 infections among residents and staff, including residents previously treated for COVID-</w:t>
            </w:r>
            <w:proofErr w:type="gramStart"/>
            <w:r w:rsidRPr="00D953EF">
              <w:rPr>
                <w:rFonts w:ascii="Calibri" w:hAnsi="Calibri" w:cs="Calibri"/>
                <w:sz w:val="24"/>
                <w:szCs w:val="24"/>
              </w:rPr>
              <w:t>19;</w:t>
            </w:r>
            <w:proofErr w:type="gramEnd"/>
            <w:r w:rsidRPr="00D953EF">
              <w:rPr>
                <w:rFonts w:ascii="Calibri" w:hAnsi="Calibri" w:cs="Calibri"/>
                <w:sz w:val="24"/>
                <w:szCs w:val="24"/>
              </w:rPr>
              <w:t xml:space="preserve"> </w:t>
            </w:r>
          </w:p>
          <w:p w14:paraId="7B28E722" w14:textId="77777777" w:rsidR="00D953EF" w:rsidRPr="00D953EF" w:rsidRDefault="00D953EF" w:rsidP="00711777">
            <w:pPr>
              <w:pStyle w:val="NoSpacing"/>
              <w:ind w:left="720"/>
              <w:rPr>
                <w:rFonts w:ascii="Calibri" w:hAnsi="Calibri" w:cs="Calibri"/>
                <w:sz w:val="24"/>
                <w:szCs w:val="24"/>
              </w:rPr>
            </w:pPr>
            <w:r w:rsidRPr="00D953EF">
              <w:rPr>
                <w:rFonts w:ascii="Calibri" w:hAnsi="Calibri" w:cs="Calibri"/>
                <w:sz w:val="24"/>
                <w:szCs w:val="24"/>
              </w:rPr>
              <w:t xml:space="preserve">(ii) Total deaths and COVID-19 deaths among residents and </w:t>
            </w:r>
            <w:proofErr w:type="gramStart"/>
            <w:r w:rsidRPr="00D953EF">
              <w:rPr>
                <w:rFonts w:ascii="Calibri" w:hAnsi="Calibri" w:cs="Calibri"/>
                <w:sz w:val="24"/>
                <w:szCs w:val="24"/>
              </w:rPr>
              <w:t>staff;</w:t>
            </w:r>
            <w:proofErr w:type="gramEnd"/>
            <w:r w:rsidRPr="00D953EF">
              <w:rPr>
                <w:rFonts w:ascii="Calibri" w:hAnsi="Calibri" w:cs="Calibri"/>
                <w:sz w:val="24"/>
                <w:szCs w:val="24"/>
              </w:rPr>
              <w:t xml:space="preserve"> </w:t>
            </w:r>
          </w:p>
          <w:p w14:paraId="6B380E91" w14:textId="77777777" w:rsidR="00D953EF" w:rsidRPr="00D953EF" w:rsidRDefault="00D953EF" w:rsidP="00711777">
            <w:pPr>
              <w:pStyle w:val="NoSpacing"/>
              <w:ind w:left="720"/>
              <w:rPr>
                <w:rFonts w:ascii="Calibri" w:hAnsi="Calibri" w:cs="Calibri"/>
                <w:sz w:val="24"/>
                <w:szCs w:val="24"/>
              </w:rPr>
            </w:pPr>
            <w:r w:rsidRPr="00D953EF">
              <w:rPr>
                <w:rFonts w:ascii="Calibri" w:hAnsi="Calibri" w:cs="Calibri"/>
                <w:sz w:val="24"/>
                <w:szCs w:val="24"/>
              </w:rPr>
              <w:t xml:space="preserve">(iii) Personal protective equipment and hand hygiene supplies in the </w:t>
            </w:r>
            <w:proofErr w:type="gramStart"/>
            <w:r w:rsidRPr="00D953EF">
              <w:rPr>
                <w:rFonts w:ascii="Calibri" w:hAnsi="Calibri" w:cs="Calibri"/>
                <w:sz w:val="24"/>
                <w:szCs w:val="24"/>
              </w:rPr>
              <w:t>facility;</w:t>
            </w:r>
            <w:proofErr w:type="gramEnd"/>
            <w:r w:rsidRPr="00D953EF">
              <w:rPr>
                <w:rFonts w:ascii="Calibri" w:hAnsi="Calibri" w:cs="Calibri"/>
                <w:sz w:val="24"/>
                <w:szCs w:val="24"/>
              </w:rPr>
              <w:t xml:space="preserve"> </w:t>
            </w:r>
          </w:p>
          <w:p w14:paraId="6093BD65" w14:textId="77777777" w:rsidR="00D953EF" w:rsidRPr="00D953EF" w:rsidRDefault="00D953EF" w:rsidP="00711777">
            <w:pPr>
              <w:pStyle w:val="NoSpacing"/>
              <w:ind w:left="720"/>
              <w:rPr>
                <w:rFonts w:ascii="Calibri" w:hAnsi="Calibri" w:cs="Calibri"/>
                <w:sz w:val="24"/>
                <w:szCs w:val="24"/>
              </w:rPr>
            </w:pPr>
            <w:r w:rsidRPr="00D953EF">
              <w:rPr>
                <w:rFonts w:ascii="Calibri" w:hAnsi="Calibri" w:cs="Calibri"/>
                <w:sz w:val="24"/>
                <w:szCs w:val="24"/>
              </w:rPr>
              <w:t xml:space="preserve">(iv) Ventilator capacity and supplies in the </w:t>
            </w:r>
            <w:proofErr w:type="gramStart"/>
            <w:r w:rsidRPr="00D953EF">
              <w:rPr>
                <w:rFonts w:ascii="Calibri" w:hAnsi="Calibri" w:cs="Calibri"/>
                <w:sz w:val="24"/>
                <w:szCs w:val="24"/>
              </w:rPr>
              <w:t>facility;</w:t>
            </w:r>
            <w:proofErr w:type="gramEnd"/>
            <w:r w:rsidRPr="00D953EF">
              <w:rPr>
                <w:rFonts w:ascii="Calibri" w:hAnsi="Calibri" w:cs="Calibri"/>
                <w:sz w:val="24"/>
                <w:szCs w:val="24"/>
              </w:rPr>
              <w:t xml:space="preserve"> </w:t>
            </w:r>
          </w:p>
          <w:p w14:paraId="1ED5BB1D" w14:textId="77777777" w:rsidR="00D953EF" w:rsidRPr="00D953EF" w:rsidRDefault="00D953EF" w:rsidP="00711777">
            <w:pPr>
              <w:pStyle w:val="NoSpacing"/>
              <w:ind w:left="720"/>
              <w:rPr>
                <w:rFonts w:ascii="Calibri" w:hAnsi="Calibri" w:cs="Calibri"/>
                <w:sz w:val="24"/>
                <w:szCs w:val="24"/>
              </w:rPr>
            </w:pPr>
            <w:r w:rsidRPr="00D953EF">
              <w:rPr>
                <w:rFonts w:ascii="Calibri" w:hAnsi="Calibri" w:cs="Calibri"/>
                <w:sz w:val="24"/>
                <w:szCs w:val="24"/>
              </w:rPr>
              <w:t xml:space="preserve">(v) Resident beds and </w:t>
            </w:r>
            <w:proofErr w:type="gramStart"/>
            <w:r w:rsidRPr="00D953EF">
              <w:rPr>
                <w:rFonts w:ascii="Calibri" w:hAnsi="Calibri" w:cs="Calibri"/>
                <w:sz w:val="24"/>
                <w:szCs w:val="24"/>
              </w:rPr>
              <w:t>census;</w:t>
            </w:r>
            <w:proofErr w:type="gramEnd"/>
            <w:r w:rsidRPr="00D953EF">
              <w:rPr>
                <w:rFonts w:ascii="Calibri" w:hAnsi="Calibri" w:cs="Calibri"/>
                <w:sz w:val="24"/>
                <w:szCs w:val="24"/>
              </w:rPr>
              <w:t xml:space="preserve"> </w:t>
            </w:r>
          </w:p>
          <w:p w14:paraId="0877FED6" w14:textId="77777777" w:rsidR="00D953EF" w:rsidRPr="00D953EF" w:rsidRDefault="00D953EF" w:rsidP="00711777">
            <w:pPr>
              <w:pStyle w:val="NoSpacing"/>
              <w:ind w:left="720"/>
              <w:rPr>
                <w:rFonts w:ascii="Calibri" w:hAnsi="Calibri" w:cs="Calibri"/>
                <w:sz w:val="24"/>
                <w:szCs w:val="24"/>
              </w:rPr>
            </w:pPr>
            <w:r w:rsidRPr="00D953EF">
              <w:rPr>
                <w:rFonts w:ascii="Calibri" w:hAnsi="Calibri" w:cs="Calibri"/>
                <w:sz w:val="24"/>
                <w:szCs w:val="24"/>
              </w:rPr>
              <w:t xml:space="preserve">(vi) Access to COVID-19 testing while the resident is in the </w:t>
            </w:r>
            <w:proofErr w:type="gramStart"/>
            <w:r w:rsidRPr="00D953EF">
              <w:rPr>
                <w:rFonts w:ascii="Calibri" w:hAnsi="Calibri" w:cs="Calibri"/>
                <w:sz w:val="24"/>
                <w:szCs w:val="24"/>
              </w:rPr>
              <w:t>facility;</w:t>
            </w:r>
            <w:proofErr w:type="gramEnd"/>
            <w:r w:rsidRPr="00D953EF">
              <w:rPr>
                <w:rFonts w:ascii="Calibri" w:hAnsi="Calibri" w:cs="Calibri"/>
                <w:sz w:val="24"/>
                <w:szCs w:val="24"/>
              </w:rPr>
              <w:t xml:space="preserve"> </w:t>
            </w:r>
          </w:p>
          <w:p w14:paraId="7E780D2A" w14:textId="77777777" w:rsidR="00D953EF" w:rsidRPr="00D953EF" w:rsidRDefault="00D953EF" w:rsidP="00711777">
            <w:pPr>
              <w:pStyle w:val="NoSpacing"/>
              <w:ind w:left="720"/>
              <w:rPr>
                <w:rFonts w:ascii="Calibri" w:hAnsi="Calibri" w:cs="Calibri"/>
                <w:sz w:val="24"/>
                <w:szCs w:val="24"/>
              </w:rPr>
            </w:pPr>
            <w:r w:rsidRPr="00D953EF">
              <w:rPr>
                <w:rFonts w:ascii="Calibri" w:hAnsi="Calibri" w:cs="Calibri"/>
                <w:sz w:val="24"/>
                <w:szCs w:val="24"/>
              </w:rPr>
              <w:t xml:space="preserve">(vii) Staffing shortages; and </w:t>
            </w:r>
          </w:p>
          <w:p w14:paraId="5E9DF1A7" w14:textId="77777777" w:rsidR="00D953EF" w:rsidRPr="00D953EF" w:rsidRDefault="00D953EF" w:rsidP="00711777">
            <w:pPr>
              <w:pStyle w:val="NoSpacing"/>
              <w:ind w:left="720"/>
              <w:rPr>
                <w:rFonts w:ascii="Calibri" w:hAnsi="Calibri" w:cs="Calibri"/>
                <w:sz w:val="24"/>
                <w:szCs w:val="24"/>
              </w:rPr>
            </w:pPr>
            <w:r w:rsidRPr="00D953EF">
              <w:rPr>
                <w:rFonts w:ascii="Calibri" w:hAnsi="Calibri" w:cs="Calibri"/>
                <w:sz w:val="24"/>
                <w:szCs w:val="24"/>
              </w:rPr>
              <w:t xml:space="preserve">(viii) Other information specified by the Secretary. </w:t>
            </w:r>
          </w:p>
          <w:p w14:paraId="6C4C74FF" w14:textId="77777777" w:rsidR="00D953EF" w:rsidRPr="00D953EF" w:rsidRDefault="00D953EF" w:rsidP="00711777">
            <w:pPr>
              <w:pStyle w:val="NoSpacing"/>
              <w:rPr>
                <w:rFonts w:ascii="Calibri" w:hAnsi="Calibri" w:cs="Calibri"/>
                <w:sz w:val="24"/>
                <w:szCs w:val="24"/>
              </w:rPr>
            </w:pPr>
            <w:r w:rsidRPr="00D953EF">
              <w:rPr>
                <w:rFonts w:ascii="Calibri" w:hAnsi="Calibri" w:cs="Calibri"/>
                <w:sz w:val="24"/>
                <w:szCs w:val="24"/>
              </w:rPr>
              <w:t xml:space="preserve">(2) Provide the information specified in paragraph (g)(1) of this section at a frequency specified by the Secretary, but no less than weekly to the Centers for Disease Control and Prevention’s National Healthcare Safety Network. This information will be posted publicly by CMS to support protecting the health and safety of residents, personnel, and the </w:t>
            </w:r>
            <w:proofErr w:type="gramStart"/>
            <w:r w:rsidRPr="00D953EF">
              <w:rPr>
                <w:rFonts w:ascii="Calibri" w:hAnsi="Calibri" w:cs="Calibri"/>
                <w:sz w:val="24"/>
                <w:szCs w:val="24"/>
              </w:rPr>
              <w:t>general public</w:t>
            </w:r>
            <w:proofErr w:type="gramEnd"/>
            <w:r w:rsidRPr="00D953EF">
              <w:rPr>
                <w:rFonts w:ascii="Calibri" w:hAnsi="Calibri" w:cs="Calibri"/>
                <w:sz w:val="24"/>
                <w:szCs w:val="24"/>
              </w:rPr>
              <w:t xml:space="preserve">. </w:t>
            </w:r>
          </w:p>
          <w:p w14:paraId="4C3158F7" w14:textId="77777777" w:rsidR="00D953EF" w:rsidRPr="00D953EF" w:rsidRDefault="00D953EF" w:rsidP="00711777">
            <w:pPr>
              <w:pStyle w:val="NoSpacing"/>
              <w:rPr>
                <w:rFonts w:ascii="Calibri" w:hAnsi="Calibri" w:cs="Calibri"/>
                <w:sz w:val="24"/>
                <w:szCs w:val="24"/>
              </w:rPr>
            </w:pPr>
            <w:r w:rsidRPr="00D953EF">
              <w:rPr>
                <w:rFonts w:ascii="Calibri" w:hAnsi="Calibri" w:cs="Calibri"/>
                <w:sz w:val="24"/>
                <w:szCs w:val="24"/>
              </w:rPr>
              <w:t xml:space="preserve">(3) Inform residents, their representatives, and families of those residing in facilities by 5 p.m. the next calendar day following the occurrence of either a single confirmed infection of COVID-19, or three or more residents or staff with new-onset of respiratory symptoms occurring within 72 hours of each other. This information must— </w:t>
            </w:r>
          </w:p>
          <w:p w14:paraId="1C2EDF2A" w14:textId="77777777" w:rsidR="00D953EF" w:rsidRPr="00D953EF" w:rsidRDefault="00D953EF" w:rsidP="00711777">
            <w:pPr>
              <w:pStyle w:val="NoSpacing"/>
              <w:ind w:left="720"/>
              <w:rPr>
                <w:rFonts w:ascii="Calibri" w:hAnsi="Calibri" w:cs="Calibri"/>
                <w:sz w:val="24"/>
                <w:szCs w:val="24"/>
              </w:rPr>
            </w:pPr>
            <w:r w:rsidRPr="00D953EF">
              <w:rPr>
                <w:rFonts w:ascii="Calibri" w:hAnsi="Calibri" w:cs="Calibri"/>
                <w:sz w:val="24"/>
                <w:szCs w:val="24"/>
              </w:rPr>
              <w:t>(</w:t>
            </w:r>
            <w:proofErr w:type="spellStart"/>
            <w:r w:rsidRPr="00D953EF">
              <w:rPr>
                <w:rFonts w:ascii="Calibri" w:hAnsi="Calibri" w:cs="Calibri"/>
                <w:sz w:val="24"/>
                <w:szCs w:val="24"/>
              </w:rPr>
              <w:t>i</w:t>
            </w:r>
            <w:proofErr w:type="spellEnd"/>
            <w:r w:rsidRPr="00D953EF">
              <w:rPr>
                <w:rFonts w:ascii="Calibri" w:hAnsi="Calibri" w:cs="Calibri"/>
                <w:sz w:val="24"/>
                <w:szCs w:val="24"/>
              </w:rPr>
              <w:t xml:space="preserve">) Not include personally identifiable </w:t>
            </w:r>
            <w:proofErr w:type="gramStart"/>
            <w:r w:rsidRPr="00D953EF">
              <w:rPr>
                <w:rFonts w:ascii="Calibri" w:hAnsi="Calibri" w:cs="Calibri"/>
                <w:sz w:val="24"/>
                <w:szCs w:val="24"/>
              </w:rPr>
              <w:t>information;</w:t>
            </w:r>
            <w:proofErr w:type="gramEnd"/>
            <w:r w:rsidRPr="00D953EF">
              <w:rPr>
                <w:rFonts w:ascii="Calibri" w:hAnsi="Calibri" w:cs="Calibri"/>
                <w:sz w:val="24"/>
                <w:szCs w:val="24"/>
              </w:rPr>
              <w:t xml:space="preserve"> </w:t>
            </w:r>
          </w:p>
          <w:p w14:paraId="4D340328" w14:textId="77777777" w:rsidR="00D953EF" w:rsidRPr="00D953EF" w:rsidRDefault="00D953EF" w:rsidP="00711777">
            <w:pPr>
              <w:pStyle w:val="NoSpacing"/>
              <w:ind w:left="720"/>
              <w:rPr>
                <w:rFonts w:ascii="Calibri" w:hAnsi="Calibri" w:cs="Calibri"/>
                <w:sz w:val="24"/>
                <w:szCs w:val="24"/>
              </w:rPr>
            </w:pPr>
            <w:r w:rsidRPr="00D953EF">
              <w:rPr>
                <w:rFonts w:ascii="Calibri" w:hAnsi="Calibri" w:cs="Calibri"/>
                <w:sz w:val="24"/>
                <w:szCs w:val="24"/>
              </w:rPr>
              <w:t xml:space="preserve">(ii) Include information on mitigating actions implemented to prevent or reduce the risk of transmission, including if normal operations of the facility will be altered; and </w:t>
            </w:r>
          </w:p>
          <w:p w14:paraId="7D6B2CE1" w14:textId="77777777" w:rsidR="00D953EF" w:rsidRDefault="00D953EF" w:rsidP="00711777">
            <w:pPr>
              <w:pStyle w:val="NoSpacing"/>
              <w:ind w:left="720"/>
              <w:rPr>
                <w:rFonts w:ascii="Calibri" w:hAnsi="Calibri" w:cs="Calibri"/>
                <w:sz w:val="24"/>
                <w:szCs w:val="24"/>
              </w:rPr>
            </w:pPr>
            <w:r w:rsidRPr="00D953EF">
              <w:rPr>
                <w:rFonts w:ascii="Calibri" w:hAnsi="Calibri" w:cs="Calibri"/>
                <w:sz w:val="24"/>
                <w:szCs w:val="24"/>
              </w:rPr>
              <w:lastRenderedPageBreak/>
              <w:t>(iii) Include any cumulative updates for residents, their representatives, and families at least weekly or by 5 p.m. the next calendar day following the subsequent occurrence of either: each time a confirmed infection of COVID-19 is identified, or whenever three or more residents or staff with new onset of respiratory symptoms occur within 72 hours of each other.</w:t>
            </w:r>
          </w:p>
          <w:p w14:paraId="56D557A5" w14:textId="14115C91" w:rsidR="000278C1" w:rsidRDefault="007C713C" w:rsidP="007C713C">
            <w:pPr>
              <w:pStyle w:val="NoSpacing"/>
              <w:rPr>
                <w:rFonts w:ascii="Calibri" w:hAnsi="Calibri" w:cs="Calibri"/>
                <w:b/>
                <w:bCs/>
                <w:sz w:val="24"/>
                <w:szCs w:val="24"/>
              </w:rPr>
            </w:pPr>
            <w:r>
              <w:rPr>
                <w:rFonts w:ascii="Calibri" w:hAnsi="Calibri" w:cs="Calibri"/>
                <w:b/>
                <w:bCs/>
                <w:sz w:val="24"/>
                <w:szCs w:val="24"/>
              </w:rPr>
              <w:t xml:space="preserve">Updates for F884:  </w:t>
            </w:r>
          </w:p>
          <w:p w14:paraId="24599514" w14:textId="2F0AE136" w:rsidR="000278C1" w:rsidRPr="007C713C" w:rsidRDefault="007C713C" w:rsidP="007C713C">
            <w:pPr>
              <w:pStyle w:val="NoSpacing"/>
              <w:ind w:left="720"/>
              <w:rPr>
                <w:rFonts w:ascii="Calibri" w:hAnsi="Calibri" w:cs="Calibri"/>
                <w:b/>
                <w:bCs/>
                <w:sz w:val="24"/>
                <w:szCs w:val="24"/>
                <w:vertAlign w:val="superscript"/>
              </w:rPr>
            </w:pPr>
            <w:r>
              <w:rPr>
                <w:sz w:val="24"/>
                <w:szCs w:val="24"/>
              </w:rPr>
              <w:t>“</w:t>
            </w:r>
            <w:r w:rsidRPr="007C713C">
              <w:rPr>
                <w:sz w:val="24"/>
                <w:szCs w:val="24"/>
              </w:rPr>
              <w:t>42 CFR 483.80(g)(1)(</w:t>
            </w:r>
            <w:proofErr w:type="gramStart"/>
            <w:r w:rsidRPr="007C713C">
              <w:rPr>
                <w:sz w:val="24"/>
                <w:szCs w:val="24"/>
              </w:rPr>
              <w:t>viii)-(</w:t>
            </w:r>
            <w:proofErr w:type="gramEnd"/>
            <w:r w:rsidRPr="007C713C">
              <w:rPr>
                <w:sz w:val="24"/>
                <w:szCs w:val="24"/>
              </w:rPr>
              <w:t>ix) requires LTC facilities report, on a weekly basis, the COVID-19 vaccination status of residents and staff, total numbers of residents and staff vaccinated, each dose of vaccine received, COVID-19 vaccination adverse events, and therapeutics administered to residents for treatment of COVID-19 through NHSN's LTCF COVID-19 Module.</w:t>
            </w:r>
            <w:r>
              <w:rPr>
                <w:sz w:val="24"/>
                <w:szCs w:val="24"/>
              </w:rPr>
              <w:t>”</w:t>
            </w:r>
            <w:r>
              <w:rPr>
                <w:sz w:val="24"/>
                <w:szCs w:val="24"/>
                <w:vertAlign w:val="superscript"/>
              </w:rPr>
              <w:t>2</w:t>
            </w:r>
          </w:p>
          <w:p w14:paraId="5F69F883" w14:textId="5190354C" w:rsidR="000278C1" w:rsidRPr="00D953EF" w:rsidRDefault="000278C1" w:rsidP="00711777">
            <w:pPr>
              <w:pStyle w:val="NoSpacing"/>
              <w:ind w:left="720"/>
              <w:rPr>
                <w:rFonts w:ascii="Calibri" w:hAnsi="Calibri" w:cs="Calibri"/>
                <w:b/>
                <w:bCs/>
                <w:sz w:val="24"/>
                <w:szCs w:val="24"/>
              </w:rPr>
            </w:pPr>
          </w:p>
        </w:tc>
        <w:tc>
          <w:tcPr>
            <w:tcW w:w="4281" w:type="dxa"/>
          </w:tcPr>
          <w:p w14:paraId="7F6F9167" w14:textId="233A2186" w:rsidR="00D953EF" w:rsidRPr="00AA3D15" w:rsidRDefault="00D953EF" w:rsidP="00D953EF">
            <w:pPr>
              <w:pStyle w:val="NoSpacing"/>
              <w:numPr>
                <w:ilvl w:val="0"/>
                <w:numId w:val="41"/>
              </w:numPr>
              <w:rPr>
                <w:rFonts w:ascii="Calibri" w:hAnsi="Calibri" w:cs="Calibri"/>
                <w:b/>
                <w:sz w:val="24"/>
                <w:szCs w:val="24"/>
              </w:rPr>
            </w:pPr>
            <w:r w:rsidRPr="00D953EF">
              <w:rPr>
                <w:rFonts w:ascii="Calibri" w:hAnsi="Calibri" w:cs="Calibri"/>
                <w:sz w:val="24"/>
                <w:szCs w:val="24"/>
              </w:rPr>
              <w:lastRenderedPageBreak/>
              <w:t xml:space="preserve">Review </w:t>
            </w:r>
            <w:r w:rsidR="00AA3D15">
              <w:rPr>
                <w:rFonts w:ascii="Calibri" w:hAnsi="Calibri" w:cs="Calibri"/>
                <w:sz w:val="24"/>
                <w:szCs w:val="24"/>
              </w:rPr>
              <w:t xml:space="preserve">and implement </w:t>
            </w:r>
            <w:r w:rsidRPr="00D953EF">
              <w:rPr>
                <w:rFonts w:ascii="Calibri" w:hAnsi="Calibri" w:cs="Calibri"/>
                <w:sz w:val="24"/>
                <w:szCs w:val="24"/>
              </w:rPr>
              <w:t>facility policy for reporting to NHSN</w:t>
            </w:r>
            <w:r w:rsidR="00AA3D15">
              <w:rPr>
                <w:rFonts w:ascii="Calibri" w:hAnsi="Calibri" w:cs="Calibri"/>
                <w:sz w:val="24"/>
                <w:szCs w:val="24"/>
              </w:rPr>
              <w:t xml:space="preserve"> including </w:t>
            </w:r>
            <w:r w:rsidR="00AA3D15">
              <w:rPr>
                <w:rFonts w:ascii="Calibri" w:hAnsi="Calibri" w:cs="Calibri"/>
                <w:sz w:val="24"/>
                <w:szCs w:val="24"/>
              </w:rPr>
              <w:lastRenderedPageBreak/>
              <w:t>process to gather information related to:</w:t>
            </w:r>
          </w:p>
          <w:p w14:paraId="0824D2F2" w14:textId="4E472840" w:rsidR="00AA3D15" w:rsidRPr="00AA3D15" w:rsidRDefault="00AA3D15" w:rsidP="00AA3D15">
            <w:pPr>
              <w:pStyle w:val="NoSpacing"/>
              <w:numPr>
                <w:ilvl w:val="1"/>
                <w:numId w:val="41"/>
              </w:numPr>
              <w:rPr>
                <w:rFonts w:ascii="Calibri" w:hAnsi="Calibri" w:cs="Calibri"/>
                <w:b/>
                <w:sz w:val="24"/>
                <w:szCs w:val="24"/>
              </w:rPr>
            </w:pPr>
            <w:r w:rsidRPr="00D953EF">
              <w:rPr>
                <w:rFonts w:ascii="Calibri" w:hAnsi="Calibri" w:cs="Calibri"/>
                <w:sz w:val="24"/>
                <w:szCs w:val="24"/>
              </w:rPr>
              <w:t>Suspected and confirmed COVID-19 infections among residents and staff, including residents previously treated for COVID-</w:t>
            </w:r>
            <w:proofErr w:type="gramStart"/>
            <w:r w:rsidRPr="00D953EF">
              <w:rPr>
                <w:rFonts w:ascii="Calibri" w:hAnsi="Calibri" w:cs="Calibri"/>
                <w:sz w:val="24"/>
                <w:szCs w:val="24"/>
              </w:rPr>
              <w:t>19</w:t>
            </w:r>
            <w:proofErr w:type="gramEnd"/>
          </w:p>
          <w:p w14:paraId="1ADFF1E6" w14:textId="5B42DC88" w:rsidR="00AA3D15" w:rsidRPr="00AA3D15" w:rsidRDefault="00AA3D15" w:rsidP="00AA3D15">
            <w:pPr>
              <w:pStyle w:val="NoSpacing"/>
              <w:numPr>
                <w:ilvl w:val="1"/>
                <w:numId w:val="41"/>
              </w:numPr>
              <w:rPr>
                <w:rFonts w:ascii="Calibri" w:hAnsi="Calibri" w:cs="Calibri"/>
                <w:b/>
                <w:sz w:val="24"/>
                <w:szCs w:val="24"/>
              </w:rPr>
            </w:pPr>
            <w:r w:rsidRPr="00D953EF">
              <w:rPr>
                <w:rFonts w:ascii="Calibri" w:hAnsi="Calibri" w:cs="Calibri"/>
                <w:sz w:val="24"/>
                <w:szCs w:val="24"/>
              </w:rPr>
              <w:t>Total deaths and COVID-19 deaths among residents and staff</w:t>
            </w:r>
          </w:p>
          <w:p w14:paraId="2F134691" w14:textId="60379277" w:rsidR="00AA3D15" w:rsidRPr="00AA3D15" w:rsidRDefault="00AA3D15" w:rsidP="00AA3D15">
            <w:pPr>
              <w:pStyle w:val="NoSpacing"/>
              <w:numPr>
                <w:ilvl w:val="1"/>
                <w:numId w:val="41"/>
              </w:numPr>
              <w:rPr>
                <w:rFonts w:ascii="Calibri" w:hAnsi="Calibri" w:cs="Calibri"/>
                <w:b/>
                <w:sz w:val="24"/>
                <w:szCs w:val="24"/>
              </w:rPr>
            </w:pPr>
            <w:r w:rsidRPr="00D953EF">
              <w:rPr>
                <w:rFonts w:ascii="Calibri" w:hAnsi="Calibri" w:cs="Calibri"/>
                <w:sz w:val="24"/>
                <w:szCs w:val="24"/>
              </w:rPr>
              <w:t>Personal protective equipment and hand hygiene supplies</w:t>
            </w:r>
            <w:r>
              <w:rPr>
                <w:rFonts w:ascii="Calibri" w:hAnsi="Calibri" w:cs="Calibri"/>
                <w:sz w:val="24"/>
                <w:szCs w:val="24"/>
              </w:rPr>
              <w:t xml:space="preserve"> – inventory and availability</w:t>
            </w:r>
          </w:p>
          <w:p w14:paraId="4EFABC71" w14:textId="01018001" w:rsidR="00AA3D15" w:rsidRPr="00AA3D15" w:rsidRDefault="00AA3D15" w:rsidP="00AA3D15">
            <w:pPr>
              <w:pStyle w:val="NoSpacing"/>
              <w:numPr>
                <w:ilvl w:val="1"/>
                <w:numId w:val="41"/>
              </w:numPr>
              <w:rPr>
                <w:rFonts w:ascii="Calibri" w:hAnsi="Calibri" w:cs="Calibri"/>
                <w:b/>
                <w:sz w:val="24"/>
                <w:szCs w:val="24"/>
              </w:rPr>
            </w:pPr>
            <w:r w:rsidRPr="00D953EF">
              <w:rPr>
                <w:rFonts w:ascii="Calibri" w:hAnsi="Calibri" w:cs="Calibri"/>
                <w:sz w:val="24"/>
                <w:szCs w:val="24"/>
              </w:rPr>
              <w:t>Ventilator capacity and supplies in the facility</w:t>
            </w:r>
          </w:p>
          <w:p w14:paraId="31984576" w14:textId="69E75F0C" w:rsidR="00AA3D15" w:rsidRPr="00AA3D15" w:rsidRDefault="00AA3D15" w:rsidP="00AA3D15">
            <w:pPr>
              <w:pStyle w:val="NoSpacing"/>
              <w:numPr>
                <w:ilvl w:val="1"/>
                <w:numId w:val="41"/>
              </w:numPr>
              <w:rPr>
                <w:rFonts w:ascii="Calibri" w:hAnsi="Calibri" w:cs="Calibri"/>
                <w:bCs/>
                <w:sz w:val="24"/>
                <w:szCs w:val="24"/>
              </w:rPr>
            </w:pPr>
            <w:r w:rsidRPr="00AA3D15">
              <w:rPr>
                <w:rFonts w:ascii="Calibri" w:hAnsi="Calibri" w:cs="Calibri"/>
                <w:bCs/>
                <w:sz w:val="24"/>
                <w:szCs w:val="24"/>
              </w:rPr>
              <w:t>Staff capacity</w:t>
            </w:r>
          </w:p>
          <w:p w14:paraId="6C3644EB" w14:textId="38E11082" w:rsidR="00AA3D15" w:rsidRPr="00AA3D15" w:rsidRDefault="00AA3D15" w:rsidP="00AA3D15">
            <w:pPr>
              <w:pStyle w:val="NoSpacing"/>
              <w:numPr>
                <w:ilvl w:val="1"/>
                <w:numId w:val="41"/>
              </w:numPr>
              <w:rPr>
                <w:rFonts w:ascii="Calibri" w:hAnsi="Calibri" w:cs="Calibri"/>
                <w:bCs/>
                <w:sz w:val="24"/>
                <w:szCs w:val="24"/>
              </w:rPr>
            </w:pPr>
            <w:r w:rsidRPr="00AA3D15">
              <w:rPr>
                <w:rFonts w:ascii="Calibri" w:hAnsi="Calibri" w:cs="Calibri"/>
                <w:bCs/>
                <w:sz w:val="24"/>
                <w:szCs w:val="24"/>
              </w:rPr>
              <w:t xml:space="preserve">Census </w:t>
            </w:r>
          </w:p>
          <w:p w14:paraId="762A181F" w14:textId="77777777" w:rsidR="00D953EF" w:rsidRPr="00D953EF" w:rsidRDefault="00D953EF" w:rsidP="00711777">
            <w:pPr>
              <w:pStyle w:val="NoSpacing"/>
              <w:ind w:left="360"/>
              <w:rPr>
                <w:rFonts w:ascii="Calibri" w:hAnsi="Calibri" w:cs="Calibri"/>
                <w:b/>
                <w:sz w:val="24"/>
                <w:szCs w:val="24"/>
              </w:rPr>
            </w:pPr>
          </w:p>
          <w:p w14:paraId="47EC5945" w14:textId="0D3FF48F" w:rsidR="00D953EF" w:rsidRPr="00AA3D15" w:rsidRDefault="00D953EF" w:rsidP="00D953EF">
            <w:pPr>
              <w:pStyle w:val="NoSpacing"/>
              <w:numPr>
                <w:ilvl w:val="0"/>
                <w:numId w:val="41"/>
              </w:numPr>
              <w:rPr>
                <w:rFonts w:ascii="Calibri" w:hAnsi="Calibri" w:cs="Calibri"/>
                <w:b/>
                <w:sz w:val="24"/>
                <w:szCs w:val="24"/>
              </w:rPr>
            </w:pPr>
            <w:r w:rsidRPr="00D953EF">
              <w:rPr>
                <w:rFonts w:ascii="Calibri" w:hAnsi="Calibri" w:cs="Calibri"/>
                <w:sz w:val="24"/>
                <w:szCs w:val="24"/>
              </w:rPr>
              <w:t>Identify position responsible for reporting</w:t>
            </w:r>
            <w:r w:rsidR="00AA3D15">
              <w:rPr>
                <w:rFonts w:ascii="Calibri" w:hAnsi="Calibri" w:cs="Calibri"/>
                <w:sz w:val="24"/>
                <w:szCs w:val="24"/>
              </w:rPr>
              <w:t xml:space="preserve"> and monitoring of related data. </w:t>
            </w:r>
          </w:p>
          <w:p w14:paraId="6995CF2A" w14:textId="77777777" w:rsidR="00AA3D15" w:rsidRPr="00AA3D15" w:rsidRDefault="00AA3D15" w:rsidP="00AA3D15">
            <w:pPr>
              <w:pStyle w:val="NoSpacing"/>
              <w:ind w:left="360"/>
              <w:rPr>
                <w:rFonts w:ascii="Calibri" w:hAnsi="Calibri" w:cs="Calibri"/>
                <w:b/>
                <w:sz w:val="24"/>
                <w:szCs w:val="24"/>
              </w:rPr>
            </w:pPr>
          </w:p>
          <w:p w14:paraId="3B0FB00A" w14:textId="0CF77B40" w:rsidR="00AA3D15" w:rsidRPr="00AA3D15" w:rsidRDefault="00AA3D15" w:rsidP="00D953EF">
            <w:pPr>
              <w:pStyle w:val="NoSpacing"/>
              <w:numPr>
                <w:ilvl w:val="0"/>
                <w:numId w:val="41"/>
              </w:numPr>
              <w:rPr>
                <w:rFonts w:ascii="Calibri" w:hAnsi="Calibri" w:cs="Calibri"/>
                <w:bCs/>
                <w:sz w:val="24"/>
                <w:szCs w:val="24"/>
              </w:rPr>
            </w:pPr>
            <w:r w:rsidRPr="00AA3D15">
              <w:rPr>
                <w:rFonts w:ascii="Calibri" w:hAnsi="Calibri" w:cs="Calibri"/>
                <w:bCs/>
                <w:sz w:val="24"/>
                <w:szCs w:val="24"/>
              </w:rPr>
              <w:t xml:space="preserve">Process to monitor QIES and NHSN systems for potential reporting errors and possible CMPs </w:t>
            </w:r>
          </w:p>
          <w:p w14:paraId="51297738" w14:textId="77777777" w:rsidR="00D953EF" w:rsidRPr="00D953EF" w:rsidRDefault="00D953EF" w:rsidP="00711777">
            <w:pPr>
              <w:pStyle w:val="NoSpacing"/>
              <w:rPr>
                <w:rFonts w:ascii="Calibri" w:hAnsi="Calibri" w:cs="Calibri"/>
                <w:b/>
                <w:sz w:val="24"/>
                <w:szCs w:val="24"/>
              </w:rPr>
            </w:pPr>
          </w:p>
          <w:p w14:paraId="3ECF804D" w14:textId="57466BE7" w:rsidR="00D953EF" w:rsidRPr="00D953EF" w:rsidRDefault="00AA3D15" w:rsidP="00D953EF">
            <w:pPr>
              <w:pStyle w:val="NoSpacing"/>
              <w:numPr>
                <w:ilvl w:val="0"/>
                <w:numId w:val="41"/>
              </w:numPr>
              <w:rPr>
                <w:rFonts w:ascii="Calibri" w:hAnsi="Calibri" w:cs="Calibri"/>
                <w:b/>
                <w:sz w:val="24"/>
                <w:szCs w:val="24"/>
              </w:rPr>
            </w:pPr>
            <w:r>
              <w:rPr>
                <w:rFonts w:ascii="Calibri" w:hAnsi="Calibri" w:cs="Calibri"/>
                <w:sz w:val="24"/>
                <w:szCs w:val="24"/>
              </w:rPr>
              <w:t>Conduct p</w:t>
            </w:r>
            <w:r w:rsidR="00D953EF" w:rsidRPr="00D953EF">
              <w:rPr>
                <w:rFonts w:ascii="Calibri" w:hAnsi="Calibri" w:cs="Calibri"/>
                <w:sz w:val="24"/>
                <w:szCs w:val="24"/>
              </w:rPr>
              <w:t xml:space="preserve">rocess surveillance audit every 2 weeks to identify reporting </w:t>
            </w:r>
            <w:r>
              <w:rPr>
                <w:rFonts w:ascii="Calibri" w:hAnsi="Calibri" w:cs="Calibri"/>
                <w:sz w:val="24"/>
                <w:szCs w:val="24"/>
              </w:rPr>
              <w:t xml:space="preserve">is completed </w:t>
            </w:r>
            <w:r w:rsidR="00D953EF" w:rsidRPr="00D953EF">
              <w:rPr>
                <w:rFonts w:ascii="Calibri" w:hAnsi="Calibri" w:cs="Calibri"/>
                <w:sz w:val="24"/>
                <w:szCs w:val="24"/>
              </w:rPr>
              <w:t xml:space="preserve">consistent with </w:t>
            </w:r>
            <w:proofErr w:type="gramStart"/>
            <w:r w:rsidR="00D953EF" w:rsidRPr="00D953EF">
              <w:rPr>
                <w:rFonts w:ascii="Calibri" w:hAnsi="Calibri" w:cs="Calibri"/>
                <w:sz w:val="24"/>
                <w:szCs w:val="24"/>
              </w:rPr>
              <w:t>requirements</w:t>
            </w:r>
            <w:proofErr w:type="gramEnd"/>
          </w:p>
          <w:p w14:paraId="3979E576" w14:textId="77777777" w:rsidR="00D953EF" w:rsidRPr="00D953EF" w:rsidRDefault="00D953EF" w:rsidP="00711777">
            <w:pPr>
              <w:pStyle w:val="NoSpacing"/>
              <w:rPr>
                <w:rFonts w:ascii="Calibri" w:hAnsi="Calibri" w:cs="Calibri"/>
                <w:b/>
                <w:sz w:val="24"/>
                <w:szCs w:val="24"/>
              </w:rPr>
            </w:pPr>
          </w:p>
          <w:p w14:paraId="62F8B881" w14:textId="77777777" w:rsidR="00D953EF" w:rsidRPr="00AA3D15" w:rsidRDefault="00D953EF" w:rsidP="00D953EF">
            <w:pPr>
              <w:pStyle w:val="NoSpacing"/>
              <w:numPr>
                <w:ilvl w:val="0"/>
                <w:numId w:val="41"/>
              </w:numPr>
              <w:rPr>
                <w:rFonts w:ascii="Calibri" w:hAnsi="Calibri" w:cs="Calibri"/>
                <w:b/>
                <w:sz w:val="24"/>
                <w:szCs w:val="24"/>
              </w:rPr>
            </w:pPr>
            <w:r w:rsidRPr="00D953EF">
              <w:rPr>
                <w:rFonts w:ascii="Calibri" w:hAnsi="Calibri" w:cs="Calibri"/>
                <w:sz w:val="24"/>
                <w:szCs w:val="24"/>
              </w:rPr>
              <w:t xml:space="preserve">Evaluate staff adherence to Present findings to QAPI Committee for discussion and follow </w:t>
            </w:r>
            <w:proofErr w:type="gramStart"/>
            <w:r w:rsidRPr="00D953EF">
              <w:rPr>
                <w:rFonts w:ascii="Calibri" w:hAnsi="Calibri" w:cs="Calibri"/>
                <w:sz w:val="24"/>
                <w:szCs w:val="24"/>
              </w:rPr>
              <w:t>up</w:t>
            </w:r>
            <w:proofErr w:type="gramEnd"/>
          </w:p>
          <w:p w14:paraId="7ACB15FC" w14:textId="77777777" w:rsidR="00AA3D15" w:rsidRDefault="00AA3D15" w:rsidP="00AA3D15">
            <w:pPr>
              <w:pStyle w:val="ListParagraph"/>
              <w:rPr>
                <w:rFonts w:ascii="Calibri" w:hAnsi="Calibri" w:cs="Calibri"/>
                <w:b/>
                <w:szCs w:val="24"/>
              </w:rPr>
            </w:pPr>
          </w:p>
          <w:p w14:paraId="67D71DBB" w14:textId="77777777" w:rsidR="00AA3D15" w:rsidRPr="00AA3D15" w:rsidRDefault="00AA3D15" w:rsidP="00D953EF">
            <w:pPr>
              <w:pStyle w:val="NoSpacing"/>
              <w:numPr>
                <w:ilvl w:val="0"/>
                <w:numId w:val="41"/>
              </w:numPr>
              <w:rPr>
                <w:rFonts w:ascii="Calibri" w:hAnsi="Calibri" w:cs="Calibri"/>
                <w:bCs/>
                <w:sz w:val="24"/>
                <w:szCs w:val="24"/>
              </w:rPr>
            </w:pPr>
            <w:r w:rsidRPr="00AA3D15">
              <w:rPr>
                <w:rFonts w:ascii="Calibri" w:hAnsi="Calibri" w:cs="Calibri"/>
                <w:bCs/>
                <w:sz w:val="24"/>
                <w:szCs w:val="24"/>
              </w:rPr>
              <w:t xml:space="preserve">Review policy for notification/communication to resident, </w:t>
            </w:r>
            <w:proofErr w:type="gramStart"/>
            <w:r w:rsidRPr="00AA3D15">
              <w:rPr>
                <w:rFonts w:ascii="Calibri" w:hAnsi="Calibri" w:cs="Calibri"/>
                <w:bCs/>
                <w:sz w:val="24"/>
                <w:szCs w:val="24"/>
              </w:rPr>
              <w:t>representatives</w:t>
            </w:r>
            <w:proofErr w:type="gramEnd"/>
            <w:r w:rsidRPr="00AA3D15">
              <w:rPr>
                <w:rFonts w:ascii="Calibri" w:hAnsi="Calibri" w:cs="Calibri"/>
                <w:bCs/>
                <w:sz w:val="24"/>
                <w:szCs w:val="24"/>
              </w:rPr>
              <w:t xml:space="preserve"> and staff </w:t>
            </w:r>
          </w:p>
          <w:p w14:paraId="429C902F" w14:textId="77777777" w:rsidR="00AA3D15" w:rsidRPr="00AA3D15" w:rsidRDefault="00AA3D15" w:rsidP="00AA3D15">
            <w:pPr>
              <w:pStyle w:val="ListParagraph"/>
              <w:rPr>
                <w:rFonts w:ascii="Calibri" w:hAnsi="Calibri" w:cs="Calibri"/>
                <w:bCs/>
                <w:szCs w:val="24"/>
              </w:rPr>
            </w:pPr>
          </w:p>
          <w:p w14:paraId="1464B164" w14:textId="3B4F89E0" w:rsidR="00AA3D15" w:rsidRPr="00D953EF" w:rsidRDefault="00AA3D15" w:rsidP="00AA3D15">
            <w:pPr>
              <w:pStyle w:val="NoSpacing"/>
              <w:numPr>
                <w:ilvl w:val="1"/>
                <w:numId w:val="41"/>
              </w:numPr>
              <w:rPr>
                <w:rFonts w:ascii="Calibri" w:hAnsi="Calibri" w:cs="Calibri"/>
                <w:b/>
                <w:sz w:val="24"/>
                <w:szCs w:val="24"/>
              </w:rPr>
            </w:pPr>
            <w:r w:rsidRPr="00AA3D15">
              <w:rPr>
                <w:rFonts w:ascii="Calibri" w:hAnsi="Calibri" w:cs="Calibri"/>
                <w:bCs/>
                <w:sz w:val="24"/>
                <w:szCs w:val="24"/>
              </w:rPr>
              <w:lastRenderedPageBreak/>
              <w:t xml:space="preserve">Notify </w:t>
            </w:r>
            <w:r w:rsidRPr="00D953EF">
              <w:rPr>
                <w:rFonts w:ascii="Calibri" w:hAnsi="Calibri" w:cs="Calibri"/>
                <w:sz w:val="24"/>
                <w:szCs w:val="24"/>
              </w:rPr>
              <w:t>by 5 p.m. the next calendar day following the occurrence of either a single confirmed infection of COVID-19, or three or more residents or staff with new-onset of respiratory symptoms occurring within 72 hours of each other</w:t>
            </w:r>
          </w:p>
        </w:tc>
      </w:tr>
      <w:tr w:rsidR="00D953EF" w:rsidRPr="00D953EF" w14:paraId="1E2B04F7" w14:textId="77777777" w:rsidTr="000278C1">
        <w:tc>
          <w:tcPr>
            <w:tcW w:w="5529" w:type="dxa"/>
          </w:tcPr>
          <w:p w14:paraId="7C88131F" w14:textId="77777777" w:rsidR="00D953EF" w:rsidRPr="00D953EF" w:rsidRDefault="00D953EF" w:rsidP="00711777">
            <w:pPr>
              <w:pStyle w:val="NoSpacing"/>
              <w:ind w:left="360"/>
              <w:rPr>
                <w:rFonts w:ascii="Calibri" w:hAnsi="Calibri" w:cs="Calibri"/>
                <w:b/>
                <w:iCs/>
                <w:sz w:val="24"/>
                <w:szCs w:val="24"/>
              </w:rPr>
            </w:pPr>
            <w:r w:rsidRPr="00D953EF">
              <w:rPr>
                <w:rFonts w:ascii="Calibri" w:hAnsi="Calibri" w:cs="Calibri"/>
                <w:b/>
                <w:iCs/>
                <w:sz w:val="24"/>
                <w:szCs w:val="24"/>
              </w:rPr>
              <w:lastRenderedPageBreak/>
              <w:t>CLIA</w:t>
            </w:r>
          </w:p>
          <w:p w14:paraId="0B527DC8" w14:textId="77777777" w:rsidR="00D953EF" w:rsidRPr="00D953EF" w:rsidRDefault="00D953EF" w:rsidP="00711777">
            <w:pPr>
              <w:pStyle w:val="NoSpacing"/>
              <w:ind w:left="360"/>
              <w:rPr>
                <w:rFonts w:ascii="Calibri" w:hAnsi="Calibri" w:cs="Calibri"/>
                <w:sz w:val="24"/>
                <w:szCs w:val="24"/>
              </w:rPr>
            </w:pPr>
            <w:r w:rsidRPr="00D953EF">
              <w:rPr>
                <w:rFonts w:ascii="Calibri" w:hAnsi="Calibri" w:cs="Calibri"/>
                <w:sz w:val="24"/>
                <w:szCs w:val="24"/>
              </w:rPr>
              <w:t xml:space="preserve">§ 493.2 </w:t>
            </w:r>
            <w:r w:rsidRPr="00D953EF">
              <w:rPr>
                <w:rFonts w:ascii="Calibri" w:hAnsi="Calibri" w:cs="Calibri"/>
                <w:b/>
                <w:bCs/>
                <w:sz w:val="24"/>
                <w:szCs w:val="24"/>
              </w:rPr>
              <w:t>Definitions.</w:t>
            </w:r>
            <w:r w:rsidRPr="00D953EF">
              <w:rPr>
                <w:rFonts w:ascii="Calibri" w:hAnsi="Calibri" w:cs="Calibri"/>
                <w:sz w:val="24"/>
                <w:szCs w:val="24"/>
              </w:rPr>
              <w:t xml:space="preserve"> (Modified): Condition level requirements means any of the requirements identified as “conditions” in § 493.41 and subparts G through Q of this part. </w:t>
            </w:r>
          </w:p>
          <w:p w14:paraId="76B01C52" w14:textId="77777777" w:rsidR="00D953EF" w:rsidRPr="00D953EF" w:rsidRDefault="00D953EF" w:rsidP="00711777">
            <w:pPr>
              <w:pStyle w:val="NoSpacing"/>
              <w:ind w:left="360"/>
              <w:rPr>
                <w:rFonts w:ascii="Calibri" w:hAnsi="Calibri" w:cs="Calibri"/>
                <w:sz w:val="24"/>
                <w:szCs w:val="24"/>
              </w:rPr>
            </w:pPr>
          </w:p>
          <w:p w14:paraId="5D3B7E9B" w14:textId="77777777" w:rsidR="00D953EF" w:rsidRPr="00D953EF" w:rsidRDefault="00D953EF" w:rsidP="00711777">
            <w:pPr>
              <w:pStyle w:val="NoSpacing"/>
              <w:ind w:left="360"/>
              <w:rPr>
                <w:rFonts w:ascii="Calibri" w:hAnsi="Calibri" w:cs="Calibri"/>
                <w:sz w:val="24"/>
                <w:szCs w:val="24"/>
              </w:rPr>
            </w:pPr>
            <w:r w:rsidRPr="00D953EF">
              <w:rPr>
                <w:rFonts w:ascii="Calibri" w:hAnsi="Calibri" w:cs="Calibri"/>
                <w:sz w:val="24"/>
                <w:szCs w:val="24"/>
              </w:rPr>
              <w:sym w:font="Symbol" w:char="F0B7"/>
            </w:r>
            <w:r w:rsidRPr="00D953EF">
              <w:rPr>
                <w:rFonts w:ascii="Calibri" w:hAnsi="Calibri" w:cs="Calibri"/>
                <w:sz w:val="24"/>
                <w:szCs w:val="24"/>
              </w:rPr>
              <w:t xml:space="preserve">§ 493.41 </w:t>
            </w:r>
            <w:r w:rsidRPr="00D953EF">
              <w:rPr>
                <w:rFonts w:ascii="Calibri" w:hAnsi="Calibri" w:cs="Calibri"/>
                <w:b/>
                <w:bCs/>
                <w:sz w:val="24"/>
                <w:szCs w:val="24"/>
              </w:rPr>
              <w:t>Condition:</w:t>
            </w:r>
            <w:r w:rsidRPr="00D953EF">
              <w:rPr>
                <w:rFonts w:ascii="Calibri" w:hAnsi="Calibri" w:cs="Calibri"/>
                <w:sz w:val="24"/>
                <w:szCs w:val="24"/>
              </w:rPr>
              <w:t xml:space="preserve"> </w:t>
            </w:r>
            <w:r w:rsidRPr="00D953EF">
              <w:rPr>
                <w:rFonts w:ascii="Calibri" w:hAnsi="Calibri" w:cs="Calibri"/>
                <w:b/>
                <w:bCs/>
                <w:sz w:val="24"/>
                <w:szCs w:val="24"/>
              </w:rPr>
              <w:t>Reporting of SARS-CoV-2 test results.</w:t>
            </w:r>
            <w:r w:rsidRPr="00D953EF">
              <w:rPr>
                <w:rFonts w:ascii="Calibri" w:hAnsi="Calibri" w:cs="Calibri"/>
                <w:sz w:val="24"/>
                <w:szCs w:val="24"/>
              </w:rPr>
              <w:t xml:space="preserve"> (New): During the Public Health Emergency, as defined in § 400.200 of this chapter, each laboratory that performs a test that is intended to detect SARS-CoV-2 or to diagnose a possible case of COVID-19 (hereinafter referred to as a “SARS-CoV-2 test”) must report SARS-CoV-2 test results to the Secretary in such form and manner, and at such timing and frequency, as the Secretary may prescribe.</w:t>
            </w:r>
          </w:p>
          <w:p w14:paraId="4E74F439" w14:textId="77777777" w:rsidR="00D953EF" w:rsidRPr="00D953EF" w:rsidRDefault="00D953EF" w:rsidP="00711777">
            <w:pPr>
              <w:pStyle w:val="NoSpacing"/>
              <w:ind w:left="360"/>
              <w:rPr>
                <w:rFonts w:ascii="Calibri" w:hAnsi="Calibri" w:cs="Calibri"/>
                <w:sz w:val="24"/>
                <w:szCs w:val="24"/>
              </w:rPr>
            </w:pPr>
          </w:p>
          <w:p w14:paraId="77CA0878" w14:textId="77777777" w:rsidR="00D953EF" w:rsidRPr="00D953EF" w:rsidRDefault="00D953EF" w:rsidP="00711777">
            <w:pPr>
              <w:pStyle w:val="NoSpacing"/>
              <w:ind w:left="360"/>
              <w:rPr>
                <w:rFonts w:ascii="Calibri" w:hAnsi="Calibri" w:cs="Calibri"/>
                <w:sz w:val="24"/>
                <w:szCs w:val="24"/>
              </w:rPr>
            </w:pPr>
            <w:r w:rsidRPr="00D953EF">
              <w:rPr>
                <w:rFonts w:ascii="Calibri" w:hAnsi="Calibri" w:cs="Calibri"/>
                <w:sz w:val="24"/>
                <w:szCs w:val="24"/>
              </w:rPr>
              <w:t xml:space="preserve">§ 493.555(c) </w:t>
            </w:r>
            <w:r w:rsidRPr="00D953EF">
              <w:rPr>
                <w:rFonts w:ascii="Calibri" w:hAnsi="Calibri" w:cs="Calibri"/>
                <w:b/>
                <w:bCs/>
                <w:sz w:val="24"/>
                <w:szCs w:val="24"/>
              </w:rPr>
              <w:t>Federal review of laboratory requirements.</w:t>
            </w:r>
            <w:r w:rsidRPr="00D953EF">
              <w:rPr>
                <w:rFonts w:ascii="Calibri" w:hAnsi="Calibri" w:cs="Calibri"/>
                <w:sz w:val="24"/>
                <w:szCs w:val="24"/>
              </w:rPr>
              <w:t xml:space="preserve"> (New): (c) The organization's or State's agreement with CMS that requires it to do </w:t>
            </w:r>
            <w:r w:rsidRPr="00D953EF">
              <w:rPr>
                <w:rFonts w:ascii="Calibri" w:hAnsi="Calibri" w:cs="Calibri"/>
                <w:sz w:val="24"/>
                <w:szCs w:val="24"/>
              </w:rPr>
              <w:lastRenderedPageBreak/>
              <w:t xml:space="preserve">the following: (6) Notify CMS within 10 days of any conditional level deficiency under §§ 493.41 or 493.1100(a). </w:t>
            </w:r>
          </w:p>
          <w:p w14:paraId="1CB3D4AA" w14:textId="77777777" w:rsidR="00D953EF" w:rsidRPr="00D953EF" w:rsidRDefault="00D953EF" w:rsidP="00711777">
            <w:pPr>
              <w:pStyle w:val="NoSpacing"/>
              <w:ind w:left="360"/>
              <w:rPr>
                <w:rFonts w:ascii="Calibri" w:hAnsi="Calibri" w:cs="Calibri"/>
                <w:sz w:val="24"/>
                <w:szCs w:val="24"/>
              </w:rPr>
            </w:pPr>
          </w:p>
          <w:p w14:paraId="39F234FB" w14:textId="77777777" w:rsidR="00D953EF" w:rsidRPr="00D953EF" w:rsidRDefault="00D953EF" w:rsidP="00711777">
            <w:pPr>
              <w:pStyle w:val="NoSpacing"/>
              <w:ind w:left="360"/>
              <w:rPr>
                <w:rFonts w:ascii="Calibri" w:hAnsi="Calibri" w:cs="Calibri"/>
                <w:sz w:val="24"/>
                <w:szCs w:val="24"/>
              </w:rPr>
            </w:pPr>
            <w:r w:rsidRPr="00D953EF">
              <w:rPr>
                <w:rFonts w:ascii="Calibri" w:hAnsi="Calibri" w:cs="Calibri"/>
                <w:sz w:val="24"/>
                <w:szCs w:val="24"/>
              </w:rPr>
              <w:t xml:space="preserve">§ 493.1100 </w:t>
            </w:r>
            <w:r w:rsidRPr="00D953EF">
              <w:rPr>
                <w:rFonts w:ascii="Calibri" w:hAnsi="Calibri" w:cs="Calibri"/>
                <w:b/>
                <w:bCs/>
                <w:sz w:val="24"/>
                <w:szCs w:val="24"/>
              </w:rPr>
              <w:t>Condition: Facility administration.</w:t>
            </w:r>
            <w:r w:rsidRPr="00D953EF">
              <w:rPr>
                <w:rFonts w:ascii="Calibri" w:hAnsi="Calibri" w:cs="Calibri"/>
                <w:sz w:val="24"/>
                <w:szCs w:val="24"/>
              </w:rPr>
              <w:t xml:space="preserve"> (New) (a) Reporting of SARS-CoV-2 test results. During the Public Health Emergency, as defined in § 400.200 of this chapter, each laboratory that performs a test that is intended to detect SARS-CoV-2 or to diagnose a possible case of COVID-19 (hereinafter referred to as a “SARS-CoV-2 test”) must report SARS-CoV-2 test results to the Secretary in such form and manner, and at such timing and frequency, as the Secretary may prescribe. </w:t>
            </w:r>
          </w:p>
          <w:p w14:paraId="1BE75601" w14:textId="77777777" w:rsidR="00D953EF" w:rsidRPr="00D953EF" w:rsidRDefault="00D953EF" w:rsidP="00711777">
            <w:pPr>
              <w:pStyle w:val="NoSpacing"/>
              <w:ind w:left="360"/>
              <w:rPr>
                <w:rFonts w:ascii="Calibri" w:hAnsi="Calibri" w:cs="Calibri"/>
                <w:sz w:val="24"/>
                <w:szCs w:val="24"/>
              </w:rPr>
            </w:pPr>
          </w:p>
          <w:p w14:paraId="14DB2F85" w14:textId="77777777" w:rsidR="00D953EF" w:rsidRPr="00D953EF" w:rsidRDefault="00D953EF" w:rsidP="00711777">
            <w:pPr>
              <w:pStyle w:val="NoSpacing"/>
              <w:ind w:left="360"/>
              <w:rPr>
                <w:rFonts w:ascii="Calibri" w:hAnsi="Calibri" w:cs="Calibri"/>
                <w:sz w:val="24"/>
                <w:szCs w:val="24"/>
              </w:rPr>
            </w:pPr>
            <w:r w:rsidRPr="00D953EF">
              <w:rPr>
                <w:rFonts w:ascii="Calibri" w:hAnsi="Calibri" w:cs="Calibri"/>
                <w:sz w:val="24"/>
                <w:szCs w:val="24"/>
              </w:rPr>
              <w:t xml:space="preserve">§ 493.1804 </w:t>
            </w:r>
            <w:r w:rsidRPr="00D953EF">
              <w:rPr>
                <w:rFonts w:ascii="Calibri" w:hAnsi="Calibri" w:cs="Calibri"/>
                <w:b/>
                <w:bCs/>
                <w:sz w:val="24"/>
                <w:szCs w:val="24"/>
              </w:rPr>
              <w:t xml:space="preserve">General considerations. </w:t>
            </w:r>
            <w:r w:rsidRPr="00D953EF">
              <w:rPr>
                <w:rFonts w:ascii="Calibri" w:hAnsi="Calibri" w:cs="Calibri"/>
                <w:sz w:val="24"/>
                <w:szCs w:val="24"/>
              </w:rPr>
              <w:t xml:space="preserve">(Modified) (c) Imposition of alternative sanctions. (1) CMS may impose alternative sanctions in lieu of, or in addition to principal sanctions. (Except for a condition level deficiency under §§ 493.41 or 493.1100(a), CMS does not impose alternative sanctions on laboratories that have certificates of waiver because those laboratories are not routinely inspected for compliance with condition-level requirements.)  </w:t>
            </w:r>
          </w:p>
          <w:p w14:paraId="37BABBE9" w14:textId="77777777" w:rsidR="00D953EF" w:rsidRPr="00D953EF" w:rsidRDefault="00D953EF" w:rsidP="00711777">
            <w:pPr>
              <w:pStyle w:val="NoSpacing"/>
              <w:ind w:left="360"/>
              <w:rPr>
                <w:rFonts w:ascii="Calibri" w:hAnsi="Calibri" w:cs="Calibri"/>
                <w:sz w:val="24"/>
                <w:szCs w:val="24"/>
              </w:rPr>
            </w:pPr>
          </w:p>
          <w:p w14:paraId="11C7B523" w14:textId="77777777" w:rsidR="00D953EF" w:rsidRPr="00D953EF" w:rsidRDefault="00D953EF" w:rsidP="00711777">
            <w:pPr>
              <w:pStyle w:val="NoSpacing"/>
              <w:ind w:left="360"/>
              <w:rPr>
                <w:rFonts w:ascii="Calibri" w:hAnsi="Calibri" w:cs="Calibri"/>
                <w:sz w:val="24"/>
                <w:szCs w:val="24"/>
              </w:rPr>
            </w:pPr>
            <w:r w:rsidRPr="00D953EF">
              <w:rPr>
                <w:rFonts w:ascii="Calibri" w:hAnsi="Calibri" w:cs="Calibri"/>
                <w:sz w:val="24"/>
                <w:szCs w:val="24"/>
              </w:rPr>
              <w:t xml:space="preserve">§ 493.1834 </w:t>
            </w:r>
            <w:r w:rsidRPr="00D953EF">
              <w:rPr>
                <w:rFonts w:ascii="Calibri" w:hAnsi="Calibri" w:cs="Calibri"/>
                <w:b/>
                <w:bCs/>
                <w:sz w:val="24"/>
                <w:szCs w:val="24"/>
              </w:rPr>
              <w:t>Civil money penalty</w:t>
            </w:r>
            <w:r w:rsidRPr="00D953EF">
              <w:rPr>
                <w:rFonts w:ascii="Calibri" w:hAnsi="Calibri" w:cs="Calibri"/>
                <w:sz w:val="24"/>
                <w:szCs w:val="24"/>
              </w:rPr>
              <w:t>. (New) (d)(2)(iii) For a condition level deficiency under §§ 493.41 or 493.1100(a), a CMP of $1,000 for the first day of noncompliance and $500 for each additional day of noncompliance.</w:t>
            </w:r>
          </w:p>
        </w:tc>
        <w:tc>
          <w:tcPr>
            <w:tcW w:w="4281" w:type="dxa"/>
          </w:tcPr>
          <w:p w14:paraId="357CAAE0" w14:textId="77777777" w:rsidR="00D953EF" w:rsidRPr="00D953EF" w:rsidRDefault="00D953EF" w:rsidP="00D953EF">
            <w:pPr>
              <w:pStyle w:val="NoSpacing"/>
              <w:numPr>
                <w:ilvl w:val="0"/>
                <w:numId w:val="40"/>
              </w:numPr>
              <w:rPr>
                <w:rFonts w:ascii="Calibri" w:hAnsi="Calibri" w:cs="Calibri"/>
                <w:sz w:val="24"/>
                <w:szCs w:val="24"/>
              </w:rPr>
            </w:pPr>
            <w:r w:rsidRPr="00D953EF">
              <w:rPr>
                <w:rFonts w:ascii="Calibri" w:hAnsi="Calibri" w:cs="Calibri"/>
                <w:sz w:val="24"/>
                <w:szCs w:val="24"/>
              </w:rPr>
              <w:lastRenderedPageBreak/>
              <w:t xml:space="preserve">Identify current CLIA </w:t>
            </w:r>
            <w:proofErr w:type="gramStart"/>
            <w:r w:rsidRPr="00D953EF">
              <w:rPr>
                <w:rFonts w:ascii="Calibri" w:hAnsi="Calibri" w:cs="Calibri"/>
                <w:sz w:val="24"/>
                <w:szCs w:val="24"/>
              </w:rPr>
              <w:t>Waiver</w:t>
            </w:r>
            <w:proofErr w:type="gramEnd"/>
          </w:p>
          <w:p w14:paraId="0AB41ED5" w14:textId="77777777" w:rsidR="00D953EF" w:rsidRPr="00D953EF" w:rsidRDefault="00D953EF" w:rsidP="00711777">
            <w:pPr>
              <w:pStyle w:val="NoSpacing"/>
              <w:ind w:left="360"/>
              <w:rPr>
                <w:rFonts w:ascii="Calibri" w:hAnsi="Calibri" w:cs="Calibri"/>
                <w:sz w:val="24"/>
                <w:szCs w:val="24"/>
              </w:rPr>
            </w:pPr>
          </w:p>
          <w:p w14:paraId="3B0F817C" w14:textId="32BE3178" w:rsidR="00D953EF" w:rsidRPr="007C5E7E" w:rsidRDefault="00D953EF" w:rsidP="00D953EF">
            <w:pPr>
              <w:pStyle w:val="NoSpacing"/>
              <w:numPr>
                <w:ilvl w:val="0"/>
                <w:numId w:val="40"/>
              </w:numPr>
              <w:rPr>
                <w:rFonts w:ascii="Calibri" w:hAnsi="Calibri" w:cs="Calibri"/>
                <w:b/>
                <w:sz w:val="24"/>
                <w:szCs w:val="24"/>
              </w:rPr>
            </w:pPr>
            <w:r w:rsidRPr="00D953EF">
              <w:rPr>
                <w:rFonts w:ascii="Calibri" w:hAnsi="Calibri" w:cs="Calibri"/>
                <w:sz w:val="24"/>
                <w:szCs w:val="24"/>
              </w:rPr>
              <w:t xml:space="preserve">Identify process for </w:t>
            </w:r>
            <w:proofErr w:type="gramStart"/>
            <w:r w:rsidRPr="00D953EF">
              <w:rPr>
                <w:rFonts w:ascii="Calibri" w:hAnsi="Calibri" w:cs="Calibri"/>
                <w:sz w:val="24"/>
                <w:szCs w:val="24"/>
              </w:rPr>
              <w:t>reporting</w:t>
            </w:r>
            <w:proofErr w:type="gramEnd"/>
          </w:p>
          <w:p w14:paraId="57AFE22B" w14:textId="77777777" w:rsidR="007C5E7E" w:rsidRDefault="007C5E7E" w:rsidP="007C5E7E">
            <w:pPr>
              <w:pStyle w:val="ListParagraph"/>
              <w:rPr>
                <w:rFonts w:ascii="Calibri" w:hAnsi="Calibri" w:cs="Calibri"/>
                <w:b/>
                <w:szCs w:val="24"/>
              </w:rPr>
            </w:pPr>
          </w:p>
          <w:p w14:paraId="457C96BE" w14:textId="30A16626" w:rsidR="007C5E7E" w:rsidRPr="007C5E7E" w:rsidRDefault="007C5E7E" w:rsidP="00D953EF">
            <w:pPr>
              <w:pStyle w:val="NoSpacing"/>
              <w:numPr>
                <w:ilvl w:val="0"/>
                <w:numId w:val="40"/>
              </w:numPr>
              <w:rPr>
                <w:rFonts w:ascii="Calibri" w:hAnsi="Calibri" w:cs="Calibri"/>
                <w:bCs/>
                <w:sz w:val="24"/>
                <w:szCs w:val="24"/>
              </w:rPr>
            </w:pPr>
            <w:r w:rsidRPr="007C5E7E">
              <w:rPr>
                <w:rFonts w:ascii="Calibri" w:hAnsi="Calibri" w:cs="Calibri"/>
                <w:bCs/>
                <w:sz w:val="24"/>
                <w:szCs w:val="24"/>
              </w:rPr>
              <w:t xml:space="preserve">Review current reporting policy and process to align with federal, state and local health department </w:t>
            </w:r>
            <w:proofErr w:type="gramStart"/>
            <w:r w:rsidRPr="007C5E7E">
              <w:rPr>
                <w:rFonts w:ascii="Calibri" w:hAnsi="Calibri" w:cs="Calibri"/>
                <w:bCs/>
                <w:sz w:val="24"/>
                <w:szCs w:val="24"/>
              </w:rPr>
              <w:t>requirements</w:t>
            </w:r>
            <w:proofErr w:type="gramEnd"/>
            <w:r w:rsidRPr="007C5E7E">
              <w:rPr>
                <w:rFonts w:ascii="Calibri" w:hAnsi="Calibri" w:cs="Calibri"/>
                <w:bCs/>
                <w:sz w:val="24"/>
                <w:szCs w:val="24"/>
              </w:rPr>
              <w:t xml:space="preserve"> </w:t>
            </w:r>
          </w:p>
          <w:p w14:paraId="20045DB7" w14:textId="77777777" w:rsidR="007C5E7E" w:rsidRPr="007C5E7E" w:rsidRDefault="007C5E7E" w:rsidP="007C5E7E">
            <w:pPr>
              <w:pStyle w:val="ListParagraph"/>
              <w:rPr>
                <w:rFonts w:ascii="Calibri" w:hAnsi="Calibri" w:cs="Calibri"/>
                <w:bCs/>
                <w:szCs w:val="24"/>
              </w:rPr>
            </w:pPr>
          </w:p>
          <w:p w14:paraId="3AD888C9" w14:textId="2CA10E96" w:rsidR="007C5E7E" w:rsidRPr="007C5E7E" w:rsidRDefault="007C5E7E" w:rsidP="00D953EF">
            <w:pPr>
              <w:pStyle w:val="NoSpacing"/>
              <w:numPr>
                <w:ilvl w:val="0"/>
                <w:numId w:val="40"/>
              </w:numPr>
              <w:rPr>
                <w:rFonts w:ascii="Calibri" w:hAnsi="Calibri" w:cs="Calibri"/>
                <w:bCs/>
                <w:sz w:val="24"/>
                <w:szCs w:val="24"/>
              </w:rPr>
            </w:pPr>
            <w:r w:rsidRPr="007C5E7E">
              <w:rPr>
                <w:rFonts w:ascii="Calibri" w:hAnsi="Calibri" w:cs="Calibri"/>
                <w:bCs/>
                <w:sz w:val="24"/>
                <w:szCs w:val="24"/>
              </w:rPr>
              <w:t xml:space="preserve">Review competency process for POC Antigen testing units and reporting processes </w:t>
            </w:r>
          </w:p>
          <w:p w14:paraId="5CE73D0C" w14:textId="77777777" w:rsidR="00D953EF" w:rsidRPr="00D953EF" w:rsidRDefault="00D953EF" w:rsidP="00711777">
            <w:pPr>
              <w:pStyle w:val="NoSpacing"/>
              <w:rPr>
                <w:rFonts w:ascii="Calibri" w:hAnsi="Calibri" w:cs="Calibri"/>
                <w:b/>
                <w:sz w:val="24"/>
                <w:szCs w:val="24"/>
              </w:rPr>
            </w:pPr>
          </w:p>
          <w:p w14:paraId="2E1DEEBF" w14:textId="77777777" w:rsidR="00D953EF" w:rsidRPr="00D953EF" w:rsidRDefault="00D953EF" w:rsidP="00D953EF">
            <w:pPr>
              <w:pStyle w:val="NoSpacing"/>
              <w:numPr>
                <w:ilvl w:val="0"/>
                <w:numId w:val="40"/>
              </w:numPr>
              <w:rPr>
                <w:rFonts w:ascii="Calibri" w:hAnsi="Calibri" w:cs="Calibri"/>
                <w:b/>
                <w:sz w:val="24"/>
                <w:szCs w:val="24"/>
              </w:rPr>
            </w:pPr>
            <w:r w:rsidRPr="00D953EF">
              <w:rPr>
                <w:rFonts w:ascii="Calibri" w:hAnsi="Calibri" w:cs="Calibri"/>
                <w:sz w:val="24"/>
                <w:szCs w:val="24"/>
              </w:rPr>
              <w:t xml:space="preserve">Process surveillance audit to identify reporting consistent with </w:t>
            </w:r>
            <w:proofErr w:type="gramStart"/>
            <w:r w:rsidRPr="00D953EF">
              <w:rPr>
                <w:rFonts w:ascii="Calibri" w:hAnsi="Calibri" w:cs="Calibri"/>
                <w:sz w:val="24"/>
                <w:szCs w:val="24"/>
              </w:rPr>
              <w:t>requirements</w:t>
            </w:r>
            <w:proofErr w:type="gramEnd"/>
          </w:p>
          <w:p w14:paraId="4D5CD2C1" w14:textId="77777777" w:rsidR="00D953EF" w:rsidRPr="00D953EF" w:rsidRDefault="00D953EF" w:rsidP="00711777">
            <w:pPr>
              <w:pStyle w:val="NoSpacing"/>
              <w:rPr>
                <w:rFonts w:ascii="Calibri" w:hAnsi="Calibri" w:cs="Calibri"/>
                <w:b/>
                <w:sz w:val="24"/>
                <w:szCs w:val="24"/>
              </w:rPr>
            </w:pPr>
          </w:p>
          <w:p w14:paraId="255BC669" w14:textId="77777777" w:rsidR="00D953EF" w:rsidRPr="00DC2C8B" w:rsidRDefault="00D953EF" w:rsidP="00D953EF">
            <w:pPr>
              <w:pStyle w:val="NoSpacing"/>
              <w:numPr>
                <w:ilvl w:val="0"/>
                <w:numId w:val="40"/>
              </w:numPr>
              <w:rPr>
                <w:rFonts w:ascii="Calibri" w:hAnsi="Calibri" w:cs="Calibri"/>
                <w:b/>
                <w:sz w:val="24"/>
                <w:szCs w:val="24"/>
              </w:rPr>
            </w:pPr>
            <w:r w:rsidRPr="00D953EF">
              <w:rPr>
                <w:rFonts w:ascii="Calibri" w:hAnsi="Calibri" w:cs="Calibri"/>
                <w:sz w:val="24"/>
                <w:szCs w:val="24"/>
              </w:rPr>
              <w:t xml:space="preserve">Evaluate staff adherence to Present findings to QAPI Committee for discussion and follow </w:t>
            </w:r>
            <w:proofErr w:type="gramStart"/>
            <w:r w:rsidRPr="00D953EF">
              <w:rPr>
                <w:rFonts w:ascii="Calibri" w:hAnsi="Calibri" w:cs="Calibri"/>
                <w:sz w:val="24"/>
                <w:szCs w:val="24"/>
              </w:rPr>
              <w:t>up</w:t>
            </w:r>
            <w:proofErr w:type="gramEnd"/>
          </w:p>
          <w:p w14:paraId="4CD77EBD" w14:textId="77777777" w:rsidR="00DC2C8B" w:rsidRDefault="00DC2C8B" w:rsidP="00DC2C8B">
            <w:pPr>
              <w:pStyle w:val="ListParagraph"/>
              <w:rPr>
                <w:rFonts w:ascii="Calibri" w:hAnsi="Calibri" w:cs="Calibri"/>
                <w:b/>
                <w:szCs w:val="24"/>
              </w:rPr>
            </w:pPr>
          </w:p>
          <w:p w14:paraId="7D0E06E2" w14:textId="0525DD0C" w:rsidR="00DC2C8B" w:rsidRPr="00DC2C8B" w:rsidRDefault="00DC2C8B" w:rsidP="00D953EF">
            <w:pPr>
              <w:pStyle w:val="NoSpacing"/>
              <w:numPr>
                <w:ilvl w:val="0"/>
                <w:numId w:val="40"/>
              </w:numPr>
              <w:rPr>
                <w:rFonts w:ascii="Calibri" w:hAnsi="Calibri" w:cs="Calibri"/>
                <w:bCs/>
                <w:sz w:val="24"/>
                <w:szCs w:val="24"/>
              </w:rPr>
            </w:pPr>
            <w:r w:rsidRPr="00DC2C8B">
              <w:rPr>
                <w:rFonts w:ascii="Calibri" w:hAnsi="Calibri" w:cs="Calibri"/>
                <w:bCs/>
                <w:sz w:val="24"/>
                <w:szCs w:val="24"/>
              </w:rPr>
              <w:t>Keeps certificate information current.  Notify</w:t>
            </w:r>
            <w:r>
              <w:rPr>
                <w:rFonts w:ascii="Calibri" w:hAnsi="Calibri" w:cs="Calibri"/>
                <w:bCs/>
                <w:sz w:val="24"/>
                <w:szCs w:val="24"/>
              </w:rPr>
              <w:t xml:space="preserve"> the State Agency of any changes in ownership, name, </w:t>
            </w:r>
            <w:proofErr w:type="gramStart"/>
            <w:r>
              <w:rPr>
                <w:rFonts w:ascii="Calibri" w:hAnsi="Calibri" w:cs="Calibri"/>
                <w:bCs/>
                <w:sz w:val="24"/>
                <w:szCs w:val="24"/>
              </w:rPr>
              <w:t>address</w:t>
            </w:r>
            <w:proofErr w:type="gramEnd"/>
            <w:r>
              <w:rPr>
                <w:rFonts w:ascii="Calibri" w:hAnsi="Calibri" w:cs="Calibri"/>
                <w:bCs/>
                <w:sz w:val="24"/>
                <w:szCs w:val="24"/>
              </w:rPr>
              <w:t xml:space="preserve"> or director within 30 days</w:t>
            </w:r>
          </w:p>
        </w:tc>
      </w:tr>
      <w:tr w:rsidR="00D953EF" w:rsidRPr="00D953EF" w14:paraId="62BEDBC0" w14:textId="77777777" w:rsidTr="000278C1">
        <w:tc>
          <w:tcPr>
            <w:tcW w:w="5529" w:type="dxa"/>
          </w:tcPr>
          <w:p w14:paraId="645CFF8C" w14:textId="69C5CF06" w:rsidR="00D953EF" w:rsidRDefault="003B07E5" w:rsidP="003B07E5">
            <w:pPr>
              <w:pStyle w:val="NoSpacing"/>
              <w:ind w:left="360"/>
              <w:rPr>
                <w:rFonts w:ascii="Calibri" w:hAnsi="Calibri" w:cs="Calibri"/>
                <w:b/>
                <w:iCs/>
                <w:sz w:val="24"/>
                <w:szCs w:val="24"/>
              </w:rPr>
            </w:pPr>
            <w:r>
              <w:rPr>
                <w:rFonts w:ascii="Calibri" w:hAnsi="Calibri" w:cs="Calibri"/>
                <w:b/>
                <w:iCs/>
                <w:sz w:val="24"/>
                <w:szCs w:val="24"/>
              </w:rPr>
              <w:lastRenderedPageBreak/>
              <w:t>Routine Testing of Staff</w:t>
            </w:r>
            <w:r w:rsidR="00994871">
              <w:rPr>
                <w:rFonts w:ascii="Calibri" w:hAnsi="Calibri" w:cs="Calibri"/>
                <w:b/>
                <w:iCs/>
                <w:sz w:val="24"/>
                <w:szCs w:val="24"/>
                <w:vertAlign w:val="superscript"/>
              </w:rPr>
              <w:t>1</w:t>
            </w:r>
            <w:r>
              <w:rPr>
                <w:rFonts w:ascii="Calibri" w:hAnsi="Calibri" w:cs="Calibri"/>
                <w:b/>
                <w:iCs/>
                <w:sz w:val="24"/>
                <w:szCs w:val="24"/>
              </w:rPr>
              <w:t xml:space="preserve"> </w:t>
            </w:r>
          </w:p>
          <w:p w14:paraId="18BF334F" w14:textId="77777777" w:rsidR="00994871" w:rsidRDefault="00994871" w:rsidP="00994871">
            <w:pPr>
              <w:pStyle w:val="NoSpacing"/>
              <w:numPr>
                <w:ilvl w:val="0"/>
                <w:numId w:val="44"/>
              </w:numPr>
              <w:rPr>
                <w:rFonts w:ascii="Calibri" w:hAnsi="Calibri" w:cs="Calibri"/>
                <w:bCs/>
                <w:iCs/>
                <w:sz w:val="24"/>
                <w:szCs w:val="24"/>
              </w:rPr>
            </w:pPr>
            <w:r>
              <w:rPr>
                <w:rFonts w:ascii="Calibri" w:hAnsi="Calibri" w:cs="Calibri"/>
                <w:bCs/>
                <w:iCs/>
                <w:sz w:val="24"/>
                <w:szCs w:val="24"/>
              </w:rPr>
              <w:t xml:space="preserve">Community COVID-19 Activity Low (County positivity rate in the past week is &lt;5%) – minimum testing frequency of unvaccinated staff is once a </w:t>
            </w:r>
            <w:proofErr w:type="gramStart"/>
            <w:r>
              <w:rPr>
                <w:rFonts w:ascii="Calibri" w:hAnsi="Calibri" w:cs="Calibri"/>
                <w:bCs/>
                <w:iCs/>
                <w:sz w:val="24"/>
                <w:szCs w:val="24"/>
              </w:rPr>
              <w:t>month</w:t>
            </w:r>
            <w:proofErr w:type="gramEnd"/>
          </w:p>
          <w:p w14:paraId="37B38B9E" w14:textId="574FD767" w:rsidR="00994871" w:rsidRDefault="00994871" w:rsidP="00994871">
            <w:pPr>
              <w:pStyle w:val="NoSpacing"/>
              <w:numPr>
                <w:ilvl w:val="0"/>
                <w:numId w:val="44"/>
              </w:numPr>
              <w:rPr>
                <w:rFonts w:ascii="Calibri" w:hAnsi="Calibri" w:cs="Calibri"/>
                <w:bCs/>
                <w:iCs/>
                <w:sz w:val="24"/>
                <w:szCs w:val="24"/>
              </w:rPr>
            </w:pPr>
            <w:r>
              <w:rPr>
                <w:rFonts w:ascii="Calibri" w:hAnsi="Calibri" w:cs="Calibri"/>
                <w:bCs/>
                <w:iCs/>
                <w:sz w:val="24"/>
                <w:szCs w:val="24"/>
              </w:rPr>
              <w:t xml:space="preserve">Community COVID-19 Activity Medium (County positivity rate in the past week is </w:t>
            </w:r>
            <w:r>
              <w:rPr>
                <w:rFonts w:ascii="Calibri" w:hAnsi="Calibri" w:cs="Calibri"/>
                <w:bCs/>
                <w:iCs/>
                <w:sz w:val="24"/>
                <w:szCs w:val="24"/>
              </w:rPr>
              <w:lastRenderedPageBreak/>
              <w:t>5-10%) – minimum testing frequency of unvaccinated staff is once a week*</w:t>
            </w:r>
          </w:p>
          <w:p w14:paraId="29667C94" w14:textId="7C6F11F2" w:rsidR="00994871" w:rsidRDefault="00994871" w:rsidP="00994871">
            <w:pPr>
              <w:pStyle w:val="NoSpacing"/>
              <w:numPr>
                <w:ilvl w:val="0"/>
                <w:numId w:val="44"/>
              </w:numPr>
              <w:rPr>
                <w:rFonts w:ascii="Calibri" w:hAnsi="Calibri" w:cs="Calibri"/>
                <w:bCs/>
                <w:iCs/>
                <w:sz w:val="24"/>
                <w:szCs w:val="24"/>
              </w:rPr>
            </w:pPr>
            <w:r>
              <w:rPr>
                <w:rFonts w:ascii="Calibri" w:hAnsi="Calibri" w:cs="Calibri"/>
                <w:bCs/>
                <w:iCs/>
                <w:sz w:val="24"/>
                <w:szCs w:val="24"/>
              </w:rPr>
              <w:t>Community COVID-19 Activity High (County positivity rate in the past week is &gt;10%) – minimum testing frequency of unvaccinated staff is twice a week*</w:t>
            </w:r>
          </w:p>
          <w:p w14:paraId="3D232A12" w14:textId="546F64C6" w:rsidR="00994871" w:rsidRDefault="00994871" w:rsidP="00994871">
            <w:pPr>
              <w:pStyle w:val="NoSpacing"/>
              <w:ind w:left="720"/>
              <w:rPr>
                <w:rFonts w:ascii="Calibri" w:hAnsi="Calibri" w:cs="Calibri"/>
                <w:bCs/>
                <w:iCs/>
                <w:sz w:val="24"/>
                <w:szCs w:val="24"/>
              </w:rPr>
            </w:pPr>
            <w:r>
              <w:rPr>
                <w:rFonts w:ascii="Calibri" w:hAnsi="Calibri" w:cs="Calibri"/>
                <w:bCs/>
                <w:iCs/>
                <w:sz w:val="24"/>
                <w:szCs w:val="24"/>
              </w:rPr>
              <w:t>*Vaccinated staff do not need to be routinely tested.</w:t>
            </w:r>
          </w:p>
          <w:p w14:paraId="05FB1F26" w14:textId="5B011AD6" w:rsidR="00994871" w:rsidRPr="00D953EF" w:rsidRDefault="00994871" w:rsidP="00994871">
            <w:pPr>
              <w:pStyle w:val="NoSpacing"/>
              <w:ind w:left="720"/>
              <w:rPr>
                <w:rFonts w:ascii="Calibri" w:hAnsi="Calibri" w:cs="Calibri"/>
                <w:bCs/>
                <w:iCs/>
                <w:sz w:val="24"/>
                <w:szCs w:val="24"/>
              </w:rPr>
            </w:pPr>
            <w:r>
              <w:rPr>
                <w:rFonts w:ascii="Calibri" w:hAnsi="Calibri" w:cs="Calibri"/>
                <w:bCs/>
                <w:iCs/>
                <w:sz w:val="24"/>
                <w:szCs w:val="24"/>
              </w:rPr>
              <w:t>*This frequency presumes availability of POC testing on-site and the facility or where off-site testing turnaround time is &lt;48 hours.</w:t>
            </w:r>
          </w:p>
        </w:tc>
        <w:tc>
          <w:tcPr>
            <w:tcW w:w="4281" w:type="dxa"/>
          </w:tcPr>
          <w:p w14:paraId="0814F140" w14:textId="082C9E36" w:rsidR="00D953EF" w:rsidRDefault="007C5E7E" w:rsidP="00D953EF">
            <w:pPr>
              <w:pStyle w:val="NoSpacing"/>
              <w:numPr>
                <w:ilvl w:val="0"/>
                <w:numId w:val="40"/>
              </w:numPr>
              <w:rPr>
                <w:rFonts w:ascii="Calibri" w:hAnsi="Calibri" w:cs="Calibri"/>
                <w:sz w:val="24"/>
                <w:szCs w:val="24"/>
              </w:rPr>
            </w:pPr>
            <w:r>
              <w:rPr>
                <w:rFonts w:ascii="Calibri" w:hAnsi="Calibri" w:cs="Calibri"/>
                <w:sz w:val="24"/>
                <w:szCs w:val="24"/>
              </w:rPr>
              <w:lastRenderedPageBreak/>
              <w:t xml:space="preserve">Determine a process for review of county positivity rate (roles, responsibility, data source, accountability, documentation) </w:t>
            </w:r>
          </w:p>
          <w:p w14:paraId="0DE69A6C" w14:textId="5D9E3673" w:rsidR="007C5E7E" w:rsidRPr="00D953EF" w:rsidRDefault="007C5E7E" w:rsidP="002103E5">
            <w:pPr>
              <w:pStyle w:val="NoSpacing"/>
              <w:ind w:left="360"/>
              <w:rPr>
                <w:rFonts w:ascii="Calibri" w:hAnsi="Calibri" w:cs="Calibri"/>
                <w:sz w:val="24"/>
                <w:szCs w:val="24"/>
              </w:rPr>
            </w:pPr>
          </w:p>
        </w:tc>
      </w:tr>
      <w:tr w:rsidR="00DC2C8B" w:rsidRPr="00D953EF" w14:paraId="5C7BF0E9" w14:textId="77777777" w:rsidTr="000278C1">
        <w:tc>
          <w:tcPr>
            <w:tcW w:w="5529" w:type="dxa"/>
          </w:tcPr>
          <w:p w14:paraId="108801E4" w14:textId="07CA860B" w:rsidR="00DC2C8B" w:rsidRDefault="00DC2C8B" w:rsidP="00711777">
            <w:pPr>
              <w:pStyle w:val="NoSpacing"/>
              <w:ind w:left="360"/>
              <w:rPr>
                <w:rFonts w:ascii="Calibri" w:hAnsi="Calibri" w:cs="Calibri"/>
                <w:b/>
                <w:iCs/>
                <w:sz w:val="24"/>
                <w:szCs w:val="24"/>
              </w:rPr>
            </w:pPr>
            <w:r>
              <w:rPr>
                <w:rFonts w:ascii="Calibri" w:hAnsi="Calibri" w:cs="Calibri"/>
                <w:b/>
                <w:iCs/>
                <w:sz w:val="24"/>
                <w:szCs w:val="24"/>
              </w:rPr>
              <w:t xml:space="preserve">Centers for Disease Control and Prevention “Guidance for SARS-CoV-2 Point-of-Care </w:t>
            </w:r>
            <w:r w:rsidR="00994871">
              <w:rPr>
                <w:rFonts w:ascii="Calibri" w:hAnsi="Calibri" w:cs="Calibri"/>
                <w:b/>
                <w:iCs/>
                <w:sz w:val="24"/>
                <w:szCs w:val="24"/>
              </w:rPr>
              <w:t xml:space="preserve">and Rapid </w:t>
            </w:r>
            <w:r>
              <w:rPr>
                <w:rFonts w:ascii="Calibri" w:hAnsi="Calibri" w:cs="Calibri"/>
                <w:b/>
                <w:iCs/>
                <w:sz w:val="24"/>
                <w:szCs w:val="24"/>
              </w:rPr>
              <w:t xml:space="preserve">Testing, Updated </w:t>
            </w:r>
            <w:r w:rsidR="00994871">
              <w:rPr>
                <w:rFonts w:ascii="Calibri" w:hAnsi="Calibri" w:cs="Calibri"/>
                <w:b/>
                <w:iCs/>
                <w:sz w:val="24"/>
                <w:szCs w:val="24"/>
              </w:rPr>
              <w:t>Mar. 12</w:t>
            </w:r>
            <w:r>
              <w:rPr>
                <w:rFonts w:ascii="Calibri" w:hAnsi="Calibri" w:cs="Calibri"/>
                <w:b/>
                <w:iCs/>
                <w:sz w:val="24"/>
                <w:szCs w:val="24"/>
              </w:rPr>
              <w:t>, 202</w:t>
            </w:r>
            <w:r w:rsidR="00994871">
              <w:rPr>
                <w:rFonts w:ascii="Calibri" w:hAnsi="Calibri" w:cs="Calibri"/>
                <w:b/>
                <w:iCs/>
                <w:sz w:val="24"/>
                <w:szCs w:val="24"/>
              </w:rPr>
              <w:t>1</w:t>
            </w:r>
            <w:r>
              <w:rPr>
                <w:rFonts w:ascii="Calibri" w:hAnsi="Calibri" w:cs="Calibri"/>
                <w:b/>
                <w:iCs/>
                <w:sz w:val="24"/>
                <w:szCs w:val="24"/>
              </w:rPr>
              <w:t xml:space="preserve">:  </w:t>
            </w:r>
          </w:p>
          <w:p w14:paraId="7A33FFA1" w14:textId="0AB03BC9" w:rsidR="00DC2C8B" w:rsidRDefault="00E136DB" w:rsidP="00711777">
            <w:pPr>
              <w:pStyle w:val="NoSpacing"/>
              <w:ind w:left="360"/>
              <w:rPr>
                <w:rFonts w:ascii="Calibri" w:hAnsi="Calibri" w:cs="Calibri"/>
                <w:b/>
                <w:iCs/>
                <w:sz w:val="24"/>
                <w:szCs w:val="24"/>
              </w:rPr>
            </w:pPr>
            <w:hyperlink r:id="rId8" w:history="1">
              <w:r w:rsidR="00DC2C8B" w:rsidRPr="003467C5">
                <w:rPr>
                  <w:rStyle w:val="Hyperlink"/>
                  <w:rFonts w:ascii="Calibri" w:hAnsi="Calibri" w:cs="Calibri"/>
                  <w:bCs/>
                  <w:iCs/>
                  <w:sz w:val="24"/>
                  <w:szCs w:val="24"/>
                </w:rPr>
                <w:t>https://www.cdc.gov/coronavirus/2019-ncov/lab/point-of-care-testing.html</w:t>
              </w:r>
            </w:hyperlink>
            <w:r w:rsidR="00DC2C8B">
              <w:rPr>
                <w:rFonts w:ascii="Calibri" w:hAnsi="Calibri" w:cs="Calibri"/>
                <w:b/>
                <w:iCs/>
                <w:sz w:val="24"/>
                <w:szCs w:val="24"/>
              </w:rPr>
              <w:t xml:space="preserve"> </w:t>
            </w:r>
          </w:p>
          <w:p w14:paraId="48F1A748" w14:textId="20770018" w:rsidR="00DC2C8B" w:rsidRPr="00DC2C8B" w:rsidRDefault="00DC2C8B" w:rsidP="00711777">
            <w:pPr>
              <w:pStyle w:val="NoSpacing"/>
              <w:ind w:left="360"/>
              <w:rPr>
                <w:rFonts w:cstheme="minorHAnsi"/>
                <w:color w:val="000000"/>
                <w:sz w:val="24"/>
                <w:szCs w:val="24"/>
                <w:shd w:val="clear" w:color="auto" w:fill="FFFFFF"/>
              </w:rPr>
            </w:pPr>
            <w:r w:rsidRPr="00DC2C8B">
              <w:rPr>
                <w:rFonts w:cstheme="minorHAnsi"/>
                <w:b/>
                <w:iCs/>
                <w:sz w:val="24"/>
                <w:szCs w:val="24"/>
              </w:rPr>
              <w:t>“</w:t>
            </w:r>
            <w:r w:rsidR="00994871" w:rsidRPr="00994871">
              <w:rPr>
                <w:rFonts w:cstheme="minorHAnsi"/>
                <w:color w:val="000000"/>
                <w:sz w:val="24"/>
                <w:szCs w:val="24"/>
                <w:shd w:val="clear" w:color="auto" w:fill="FFFFFF"/>
              </w:rPr>
              <w:t>Each point-of-care test has been authorized for use with certain specimen types and should only be used with those specimen types. Proper specimen collection and handling are critical for all COVID-19 testing, including those tests performed in point-of-care settings. A specimen that is not collected or handled correctly can lead to inaccurate or unreliable test results</w:t>
            </w:r>
            <w:r w:rsidRPr="00DC2C8B">
              <w:rPr>
                <w:rFonts w:cstheme="minorHAnsi"/>
                <w:color w:val="000000"/>
                <w:sz w:val="24"/>
                <w:szCs w:val="24"/>
                <w:shd w:val="clear" w:color="auto" w:fill="FFFFFF"/>
              </w:rPr>
              <w:t>.”</w:t>
            </w:r>
          </w:p>
          <w:p w14:paraId="3F15FAE0" w14:textId="77777777" w:rsidR="00DC2C8B" w:rsidRDefault="00DC2C8B" w:rsidP="00711777">
            <w:pPr>
              <w:pStyle w:val="NoSpacing"/>
              <w:ind w:left="360"/>
              <w:rPr>
                <w:rFonts w:ascii="Segoe UI" w:hAnsi="Segoe UI" w:cs="Segoe UI"/>
                <w:color w:val="000000"/>
                <w:sz w:val="26"/>
                <w:szCs w:val="26"/>
                <w:shd w:val="clear" w:color="auto" w:fill="FFFFFF"/>
              </w:rPr>
            </w:pPr>
          </w:p>
          <w:p w14:paraId="0EA9289A" w14:textId="77777777" w:rsidR="00DC2C8B" w:rsidRDefault="003A498A" w:rsidP="003A498A">
            <w:pPr>
              <w:pStyle w:val="NoSpacing"/>
              <w:rPr>
                <w:rFonts w:ascii="Calibri" w:hAnsi="Calibri" w:cs="Calibri"/>
                <w:b/>
                <w:iCs/>
                <w:sz w:val="24"/>
                <w:szCs w:val="24"/>
              </w:rPr>
            </w:pPr>
            <w:r>
              <w:rPr>
                <w:rFonts w:ascii="Calibri" w:hAnsi="Calibri" w:cs="Calibri"/>
                <w:b/>
                <w:iCs/>
                <w:sz w:val="24"/>
                <w:szCs w:val="24"/>
              </w:rPr>
              <w:t>**Risk Assessment Resource:</w:t>
            </w:r>
          </w:p>
          <w:p w14:paraId="2D20FD1F" w14:textId="7AFFAFE0" w:rsidR="003A498A" w:rsidRPr="000278C1" w:rsidRDefault="00E136DB" w:rsidP="003A498A">
            <w:pPr>
              <w:pStyle w:val="NoSpacing"/>
              <w:rPr>
                <w:rFonts w:cstheme="minorHAnsi"/>
                <w:color w:val="5B9BD5" w:themeColor="accent1"/>
                <w:u w:val="single"/>
              </w:rPr>
            </w:pPr>
            <w:hyperlink r:id="rId9" w:history="1">
              <w:r w:rsidR="000278C1" w:rsidRPr="000278C1">
                <w:rPr>
                  <w:rStyle w:val="Hyperlink"/>
                  <w:rFonts w:cstheme="minorHAnsi"/>
                  <w:color w:val="5B9BD5" w:themeColor="accent1"/>
                </w:rPr>
                <w:t>https://www.aphl.org/programs/preparedness/Documents</w:t>
              </w:r>
            </w:hyperlink>
          </w:p>
          <w:p w14:paraId="40341DB2" w14:textId="77777777" w:rsidR="000278C1" w:rsidRPr="000278C1" w:rsidRDefault="000278C1" w:rsidP="003A498A">
            <w:pPr>
              <w:pStyle w:val="NoSpacing"/>
              <w:rPr>
                <w:rFonts w:cstheme="minorHAnsi"/>
                <w:color w:val="5B9BD5" w:themeColor="accent1"/>
                <w:u w:val="single"/>
              </w:rPr>
            </w:pPr>
            <w:r w:rsidRPr="000278C1">
              <w:rPr>
                <w:rFonts w:cstheme="minorHAnsi"/>
                <w:color w:val="5B9BD5" w:themeColor="accent1"/>
                <w:u w:val="single"/>
              </w:rPr>
              <w:t>/APHL%20Risk%20Assessment%20Best%</w:t>
            </w:r>
          </w:p>
          <w:p w14:paraId="2A64137A" w14:textId="77777777" w:rsidR="000278C1" w:rsidRPr="000278C1" w:rsidRDefault="000278C1" w:rsidP="000278C1">
            <w:pPr>
              <w:rPr>
                <w:rFonts w:asciiTheme="minorHAnsi" w:hAnsiTheme="minorHAnsi" w:cstheme="minorHAnsi"/>
                <w:color w:val="5B9BD5" w:themeColor="accent1"/>
                <w:sz w:val="22"/>
                <w:szCs w:val="22"/>
                <w:u w:val="single"/>
              </w:rPr>
            </w:pPr>
            <w:r w:rsidRPr="000278C1">
              <w:rPr>
                <w:rFonts w:asciiTheme="minorHAnsi" w:hAnsiTheme="minorHAnsi" w:cstheme="minorHAnsi"/>
                <w:color w:val="5B9BD5" w:themeColor="accent1"/>
                <w:sz w:val="22"/>
                <w:szCs w:val="22"/>
                <w:u w:val="single"/>
              </w:rPr>
              <w:t>20Practices%20and%20Examples.pdf</w:t>
            </w:r>
          </w:p>
          <w:p w14:paraId="0E948EDD" w14:textId="585DEBDD" w:rsidR="000278C1" w:rsidRPr="00D953EF" w:rsidRDefault="000278C1" w:rsidP="003A498A">
            <w:pPr>
              <w:pStyle w:val="NoSpacing"/>
              <w:rPr>
                <w:rFonts w:ascii="Calibri" w:hAnsi="Calibri" w:cs="Calibri"/>
                <w:b/>
                <w:iCs/>
                <w:sz w:val="24"/>
                <w:szCs w:val="24"/>
              </w:rPr>
            </w:pPr>
            <w:r>
              <w:rPr>
                <w:rFonts w:ascii="Calibri" w:hAnsi="Calibri" w:cs="Calibri"/>
                <w:b/>
                <w:iCs/>
                <w:sz w:val="24"/>
                <w:szCs w:val="24"/>
              </w:rPr>
              <w:t xml:space="preserve"> </w:t>
            </w:r>
          </w:p>
        </w:tc>
        <w:tc>
          <w:tcPr>
            <w:tcW w:w="4281" w:type="dxa"/>
          </w:tcPr>
          <w:p w14:paraId="45B06A17" w14:textId="7717786B" w:rsidR="00DC2C8B" w:rsidRDefault="00DC2C8B" w:rsidP="00D953EF">
            <w:pPr>
              <w:pStyle w:val="NoSpacing"/>
              <w:numPr>
                <w:ilvl w:val="0"/>
                <w:numId w:val="40"/>
              </w:numPr>
              <w:rPr>
                <w:rFonts w:ascii="Calibri" w:hAnsi="Calibri" w:cs="Calibri"/>
                <w:sz w:val="24"/>
                <w:szCs w:val="24"/>
              </w:rPr>
            </w:pPr>
            <w:r>
              <w:rPr>
                <w:rFonts w:ascii="Calibri" w:hAnsi="Calibri" w:cs="Calibri"/>
                <w:sz w:val="24"/>
                <w:szCs w:val="24"/>
              </w:rPr>
              <w:t xml:space="preserve">Perform a risk assessment before </w:t>
            </w:r>
            <w:proofErr w:type="gramStart"/>
            <w:r>
              <w:rPr>
                <w:rFonts w:ascii="Calibri" w:hAnsi="Calibri" w:cs="Calibri"/>
                <w:sz w:val="24"/>
                <w:szCs w:val="24"/>
              </w:rPr>
              <w:t>testing</w:t>
            </w:r>
            <w:proofErr w:type="gramEnd"/>
          </w:p>
          <w:p w14:paraId="5A73A844" w14:textId="22235186" w:rsidR="00987103" w:rsidRDefault="00987103" w:rsidP="00D953EF">
            <w:pPr>
              <w:pStyle w:val="NoSpacing"/>
              <w:numPr>
                <w:ilvl w:val="0"/>
                <w:numId w:val="40"/>
              </w:numPr>
              <w:rPr>
                <w:rFonts w:ascii="Calibri" w:hAnsi="Calibri" w:cs="Calibri"/>
                <w:sz w:val="24"/>
                <w:szCs w:val="24"/>
              </w:rPr>
            </w:pPr>
            <w:r>
              <w:rPr>
                <w:rFonts w:ascii="Calibri" w:hAnsi="Calibri" w:cs="Calibri"/>
                <w:sz w:val="24"/>
                <w:szCs w:val="24"/>
              </w:rPr>
              <w:t>Develop a system that includes:</w:t>
            </w:r>
          </w:p>
          <w:p w14:paraId="266F8D58" w14:textId="77777777" w:rsidR="00DC2C8B" w:rsidRDefault="00DC2C8B" w:rsidP="00987103">
            <w:pPr>
              <w:pStyle w:val="NoSpacing"/>
              <w:numPr>
                <w:ilvl w:val="1"/>
                <w:numId w:val="40"/>
              </w:numPr>
              <w:rPr>
                <w:rFonts w:ascii="Calibri" w:hAnsi="Calibri" w:cs="Calibri"/>
                <w:sz w:val="24"/>
                <w:szCs w:val="24"/>
              </w:rPr>
            </w:pPr>
            <w:r>
              <w:rPr>
                <w:rFonts w:ascii="Calibri" w:hAnsi="Calibri" w:cs="Calibri"/>
                <w:sz w:val="24"/>
                <w:szCs w:val="24"/>
              </w:rPr>
              <w:t xml:space="preserve">Follow manufacturer’s instructions for performing </w:t>
            </w:r>
            <w:proofErr w:type="gramStart"/>
            <w:r>
              <w:rPr>
                <w:rFonts w:ascii="Calibri" w:hAnsi="Calibri" w:cs="Calibri"/>
                <w:sz w:val="24"/>
                <w:szCs w:val="24"/>
              </w:rPr>
              <w:t>test</w:t>
            </w:r>
            <w:proofErr w:type="gramEnd"/>
          </w:p>
          <w:p w14:paraId="079521DD" w14:textId="77777777" w:rsidR="00DC2C8B" w:rsidRDefault="00987103" w:rsidP="00987103">
            <w:pPr>
              <w:pStyle w:val="NoSpacing"/>
              <w:numPr>
                <w:ilvl w:val="1"/>
                <w:numId w:val="40"/>
              </w:numPr>
              <w:rPr>
                <w:rFonts w:ascii="Calibri" w:hAnsi="Calibri" w:cs="Calibri"/>
                <w:sz w:val="24"/>
                <w:szCs w:val="24"/>
              </w:rPr>
            </w:pPr>
            <w:r>
              <w:rPr>
                <w:rFonts w:ascii="Calibri" w:hAnsi="Calibri" w:cs="Calibri"/>
                <w:sz w:val="24"/>
                <w:szCs w:val="24"/>
              </w:rPr>
              <w:t xml:space="preserve">Performs regular quality control and instrument calibration in accordance with the manufacturer’s </w:t>
            </w:r>
            <w:proofErr w:type="gramStart"/>
            <w:r>
              <w:rPr>
                <w:rFonts w:ascii="Calibri" w:hAnsi="Calibri" w:cs="Calibri"/>
                <w:sz w:val="24"/>
                <w:szCs w:val="24"/>
              </w:rPr>
              <w:t>instructions</w:t>
            </w:r>
            <w:proofErr w:type="gramEnd"/>
          </w:p>
          <w:p w14:paraId="47C04DF0" w14:textId="77777777" w:rsidR="00987103" w:rsidRDefault="00987103" w:rsidP="00987103">
            <w:pPr>
              <w:pStyle w:val="NoSpacing"/>
              <w:numPr>
                <w:ilvl w:val="1"/>
                <w:numId w:val="40"/>
              </w:numPr>
              <w:rPr>
                <w:rFonts w:ascii="Calibri" w:hAnsi="Calibri" w:cs="Calibri"/>
                <w:sz w:val="24"/>
                <w:szCs w:val="24"/>
              </w:rPr>
            </w:pPr>
            <w:r>
              <w:rPr>
                <w:rFonts w:ascii="Calibri" w:hAnsi="Calibri" w:cs="Calibri"/>
                <w:sz w:val="24"/>
                <w:szCs w:val="24"/>
              </w:rPr>
              <w:t xml:space="preserve">Follow proper manufacturer’s recommendations with </w:t>
            </w:r>
            <w:proofErr w:type="gramStart"/>
            <w:r>
              <w:rPr>
                <w:rFonts w:ascii="Calibri" w:hAnsi="Calibri" w:cs="Calibri"/>
                <w:sz w:val="24"/>
                <w:szCs w:val="24"/>
              </w:rPr>
              <w:t>use</w:t>
            </w:r>
            <w:proofErr w:type="gramEnd"/>
          </w:p>
          <w:p w14:paraId="03ABE8E9" w14:textId="77777777" w:rsidR="00987103" w:rsidRDefault="00987103" w:rsidP="00987103">
            <w:pPr>
              <w:pStyle w:val="NoSpacing"/>
              <w:numPr>
                <w:ilvl w:val="1"/>
                <w:numId w:val="40"/>
              </w:numPr>
              <w:rPr>
                <w:rFonts w:ascii="Calibri" w:hAnsi="Calibri" w:cs="Calibri"/>
                <w:sz w:val="24"/>
                <w:szCs w:val="24"/>
              </w:rPr>
            </w:pPr>
            <w:r>
              <w:rPr>
                <w:rFonts w:ascii="Calibri" w:hAnsi="Calibri" w:cs="Calibri"/>
                <w:sz w:val="24"/>
                <w:szCs w:val="24"/>
              </w:rPr>
              <w:t xml:space="preserve">Follows infection prevention and control with </w:t>
            </w:r>
            <w:proofErr w:type="gramStart"/>
            <w:r>
              <w:rPr>
                <w:rFonts w:ascii="Calibri" w:hAnsi="Calibri" w:cs="Calibri"/>
                <w:sz w:val="24"/>
                <w:szCs w:val="24"/>
              </w:rPr>
              <w:t>testing</w:t>
            </w:r>
            <w:proofErr w:type="gramEnd"/>
          </w:p>
          <w:p w14:paraId="341733A8" w14:textId="77777777" w:rsidR="00987103" w:rsidRDefault="00987103" w:rsidP="00987103">
            <w:pPr>
              <w:pStyle w:val="NoSpacing"/>
              <w:numPr>
                <w:ilvl w:val="1"/>
                <w:numId w:val="40"/>
              </w:numPr>
              <w:rPr>
                <w:rFonts w:ascii="Calibri" w:hAnsi="Calibri" w:cs="Calibri"/>
                <w:sz w:val="24"/>
                <w:szCs w:val="24"/>
              </w:rPr>
            </w:pPr>
            <w:r>
              <w:rPr>
                <w:rFonts w:ascii="Calibri" w:hAnsi="Calibri" w:cs="Calibri"/>
                <w:sz w:val="24"/>
                <w:szCs w:val="24"/>
              </w:rPr>
              <w:t xml:space="preserve">Reads and records </w:t>
            </w:r>
            <w:proofErr w:type="gramStart"/>
            <w:r>
              <w:rPr>
                <w:rFonts w:ascii="Calibri" w:hAnsi="Calibri" w:cs="Calibri"/>
                <w:sz w:val="24"/>
                <w:szCs w:val="24"/>
              </w:rPr>
              <w:t>results</w:t>
            </w:r>
            <w:proofErr w:type="gramEnd"/>
          </w:p>
          <w:p w14:paraId="3513890A" w14:textId="77777777" w:rsidR="00987103" w:rsidRDefault="00987103" w:rsidP="00987103">
            <w:pPr>
              <w:pStyle w:val="NoSpacing"/>
              <w:numPr>
                <w:ilvl w:val="1"/>
                <w:numId w:val="40"/>
              </w:numPr>
              <w:rPr>
                <w:rFonts w:ascii="Calibri" w:hAnsi="Calibri" w:cs="Calibri"/>
                <w:sz w:val="24"/>
                <w:szCs w:val="24"/>
              </w:rPr>
            </w:pPr>
            <w:r>
              <w:rPr>
                <w:rFonts w:ascii="Calibri" w:hAnsi="Calibri" w:cs="Calibri"/>
                <w:sz w:val="24"/>
                <w:szCs w:val="24"/>
              </w:rPr>
              <w:t xml:space="preserve">Report all COVID-19 diagnostic and screening testing </w:t>
            </w:r>
            <w:proofErr w:type="gramStart"/>
            <w:r>
              <w:rPr>
                <w:rFonts w:ascii="Calibri" w:hAnsi="Calibri" w:cs="Calibri"/>
                <w:sz w:val="24"/>
                <w:szCs w:val="24"/>
              </w:rPr>
              <w:t>results</w:t>
            </w:r>
            <w:proofErr w:type="gramEnd"/>
          </w:p>
          <w:p w14:paraId="19420F2A" w14:textId="77777777" w:rsidR="00987103" w:rsidRDefault="00987103" w:rsidP="00987103">
            <w:pPr>
              <w:pStyle w:val="NoSpacing"/>
              <w:numPr>
                <w:ilvl w:val="2"/>
                <w:numId w:val="40"/>
              </w:numPr>
              <w:rPr>
                <w:rFonts w:ascii="Calibri" w:hAnsi="Calibri" w:cs="Calibri"/>
                <w:sz w:val="24"/>
                <w:szCs w:val="24"/>
              </w:rPr>
            </w:pPr>
            <w:r>
              <w:rPr>
                <w:rFonts w:ascii="Calibri" w:hAnsi="Calibri" w:cs="Calibri"/>
                <w:sz w:val="24"/>
                <w:szCs w:val="24"/>
              </w:rPr>
              <w:t>Resident/Representative</w:t>
            </w:r>
          </w:p>
          <w:p w14:paraId="0CF191D0" w14:textId="77777777" w:rsidR="00987103" w:rsidRDefault="00987103" w:rsidP="00987103">
            <w:pPr>
              <w:pStyle w:val="NoSpacing"/>
              <w:numPr>
                <w:ilvl w:val="2"/>
                <w:numId w:val="40"/>
              </w:numPr>
              <w:rPr>
                <w:rFonts w:ascii="Calibri" w:hAnsi="Calibri" w:cs="Calibri"/>
                <w:sz w:val="24"/>
                <w:szCs w:val="24"/>
              </w:rPr>
            </w:pPr>
            <w:r>
              <w:rPr>
                <w:rFonts w:ascii="Calibri" w:hAnsi="Calibri" w:cs="Calibri"/>
                <w:sz w:val="24"/>
                <w:szCs w:val="24"/>
              </w:rPr>
              <w:t>Physician</w:t>
            </w:r>
          </w:p>
          <w:p w14:paraId="299B63E8" w14:textId="77777777" w:rsidR="00987103" w:rsidRDefault="00987103" w:rsidP="00987103">
            <w:pPr>
              <w:pStyle w:val="NoSpacing"/>
              <w:numPr>
                <w:ilvl w:val="2"/>
                <w:numId w:val="40"/>
              </w:numPr>
              <w:rPr>
                <w:rFonts w:ascii="Calibri" w:hAnsi="Calibri" w:cs="Calibri"/>
                <w:sz w:val="24"/>
                <w:szCs w:val="24"/>
              </w:rPr>
            </w:pPr>
            <w:r>
              <w:rPr>
                <w:rFonts w:ascii="Calibri" w:hAnsi="Calibri" w:cs="Calibri"/>
                <w:sz w:val="24"/>
                <w:szCs w:val="24"/>
              </w:rPr>
              <w:t>CLIA</w:t>
            </w:r>
          </w:p>
          <w:p w14:paraId="74397CF6" w14:textId="57A7EFCE" w:rsidR="00987103" w:rsidRDefault="00987103" w:rsidP="00987103">
            <w:pPr>
              <w:pStyle w:val="NoSpacing"/>
              <w:numPr>
                <w:ilvl w:val="2"/>
                <w:numId w:val="40"/>
              </w:numPr>
              <w:rPr>
                <w:rFonts w:ascii="Calibri" w:hAnsi="Calibri" w:cs="Calibri"/>
                <w:sz w:val="24"/>
                <w:szCs w:val="24"/>
              </w:rPr>
            </w:pPr>
            <w:r>
              <w:rPr>
                <w:rFonts w:ascii="Calibri" w:hAnsi="Calibri" w:cs="Calibri"/>
                <w:sz w:val="24"/>
                <w:szCs w:val="24"/>
              </w:rPr>
              <w:t>NHSN</w:t>
            </w:r>
          </w:p>
        </w:tc>
      </w:tr>
    </w:tbl>
    <w:p w14:paraId="69BFC66B" w14:textId="17E70B75" w:rsidR="00D953EF" w:rsidRDefault="00D953EF">
      <w:pPr>
        <w:spacing w:after="160" w:line="259" w:lineRule="auto"/>
        <w:rPr>
          <w:rFonts w:ascii="Calibri" w:hAnsi="Calibri" w:cs="Calibri"/>
          <w:b/>
          <w:bCs/>
          <w:color w:val="000000"/>
          <w:szCs w:val="24"/>
          <w:shd w:val="clear" w:color="auto" w:fill="FFFFFF"/>
        </w:rPr>
      </w:pPr>
    </w:p>
    <w:p w14:paraId="48CE4E3C" w14:textId="77777777" w:rsidR="0085784E" w:rsidRDefault="0085784E">
      <w:pPr>
        <w:spacing w:after="160" w:line="259" w:lineRule="auto"/>
        <w:rPr>
          <w:rFonts w:ascii="Calibri" w:hAnsi="Calibri" w:cs="Calibri"/>
          <w:b/>
          <w:bCs/>
          <w:color w:val="000000"/>
          <w:szCs w:val="24"/>
          <w:shd w:val="clear" w:color="auto" w:fill="FFFFFF"/>
        </w:rPr>
      </w:pPr>
      <w:r>
        <w:rPr>
          <w:rFonts w:ascii="Calibri" w:hAnsi="Calibri" w:cs="Calibri"/>
          <w:b/>
          <w:bCs/>
          <w:color w:val="000000"/>
          <w:szCs w:val="24"/>
          <w:shd w:val="clear" w:color="auto" w:fill="FFFFFF"/>
        </w:rPr>
        <w:br w:type="page"/>
      </w:r>
    </w:p>
    <w:p w14:paraId="1B9E23B6" w14:textId="2637E163" w:rsidR="00D953EF" w:rsidRPr="00D953EF" w:rsidRDefault="00D953EF" w:rsidP="00D953EF">
      <w:pPr>
        <w:rPr>
          <w:rFonts w:ascii="Calibri" w:hAnsi="Calibri" w:cs="Calibri"/>
          <w:b/>
          <w:bCs/>
          <w:color w:val="000000"/>
          <w:szCs w:val="24"/>
          <w:shd w:val="clear" w:color="auto" w:fill="FFFFFF"/>
        </w:rPr>
      </w:pPr>
      <w:r w:rsidRPr="00D953EF">
        <w:rPr>
          <w:rFonts w:ascii="Calibri" w:hAnsi="Calibri" w:cs="Calibri"/>
          <w:b/>
          <w:bCs/>
          <w:color w:val="000000"/>
          <w:szCs w:val="24"/>
          <w:shd w:val="clear" w:color="auto" w:fill="FFFFFF"/>
        </w:rPr>
        <w:lastRenderedPageBreak/>
        <w:t>References and Resources</w:t>
      </w:r>
    </w:p>
    <w:p w14:paraId="1CCCB41E" w14:textId="77777777" w:rsidR="00D953EF" w:rsidRPr="00D953EF" w:rsidRDefault="00D953EF" w:rsidP="00D953EF">
      <w:pPr>
        <w:rPr>
          <w:rFonts w:ascii="Calibri" w:hAnsi="Calibri" w:cs="Calibri"/>
          <w:b/>
          <w:bCs/>
          <w:color w:val="000000"/>
          <w:szCs w:val="24"/>
          <w:shd w:val="clear" w:color="auto" w:fill="FFFFFF"/>
        </w:rPr>
      </w:pPr>
    </w:p>
    <w:p w14:paraId="13F91CA8" w14:textId="057B3DE7" w:rsidR="00287DDB" w:rsidRPr="00D953EF" w:rsidRDefault="00287DDB" w:rsidP="00287DDB">
      <w:pPr>
        <w:rPr>
          <w:rFonts w:ascii="Calibri" w:hAnsi="Calibri" w:cs="Calibri"/>
          <w:szCs w:val="24"/>
        </w:rPr>
      </w:pPr>
      <w:r>
        <w:rPr>
          <w:rFonts w:ascii="Calibri" w:hAnsi="Calibri" w:cs="Calibri"/>
          <w:color w:val="000000"/>
          <w:szCs w:val="24"/>
          <w:shd w:val="clear" w:color="auto" w:fill="FFFFFF"/>
          <w:vertAlign w:val="superscript"/>
        </w:rPr>
        <w:t>1</w:t>
      </w:r>
      <w:r w:rsidRPr="00287DDB">
        <w:rPr>
          <w:rFonts w:ascii="Calibri" w:hAnsi="Calibri" w:cs="Calibri"/>
          <w:color w:val="000000"/>
          <w:szCs w:val="24"/>
          <w:shd w:val="clear" w:color="auto" w:fill="FFFFFF"/>
        </w:rPr>
        <w:t xml:space="preserve"> </w:t>
      </w:r>
      <w:r w:rsidRPr="00D953EF">
        <w:rPr>
          <w:rFonts w:ascii="Calibri" w:hAnsi="Calibri" w:cs="Calibri"/>
          <w:color w:val="000000"/>
          <w:szCs w:val="24"/>
          <w:shd w:val="clear" w:color="auto" w:fill="FFFFFF"/>
        </w:rPr>
        <w:t xml:space="preserve">Centers for Medicare &amp; Medicaid Services:  QSO-20-38-NH, </w:t>
      </w:r>
      <w:r w:rsidRPr="00D953EF">
        <w:rPr>
          <w:rFonts w:ascii="Calibri" w:hAnsi="Calibri" w:cs="Calibri"/>
          <w:szCs w:val="24"/>
        </w:rPr>
        <w:t>Interim Final Rule (IFC), CMS-3401-IFC, Additional Policy and Regulatory Revisions in Response to the COVID-19 Public Health Emergency related to Long-Term Care (LTC) Facility Testing Requirements and Revised COVID19 Focused Survey Tool.  August 26, 2020</w:t>
      </w:r>
      <w:r>
        <w:rPr>
          <w:rFonts w:ascii="Calibri" w:hAnsi="Calibri" w:cs="Calibri"/>
          <w:szCs w:val="24"/>
        </w:rPr>
        <w:t>, Revised 04/27/2021</w:t>
      </w:r>
      <w:r w:rsidRPr="00D953EF">
        <w:rPr>
          <w:rFonts w:ascii="Calibri" w:hAnsi="Calibri" w:cs="Calibri"/>
          <w:szCs w:val="24"/>
        </w:rPr>
        <w:t xml:space="preserve">:  </w:t>
      </w:r>
      <w:hyperlink r:id="rId10" w:history="1">
        <w:r w:rsidRPr="00287DDB">
          <w:rPr>
            <w:rStyle w:val="Hyperlink"/>
            <w:rFonts w:asciiTheme="minorHAnsi" w:hAnsiTheme="minorHAnsi" w:cstheme="minorHAnsi"/>
          </w:rPr>
          <w:t>https://www.cms.gov/files/document/qso-20-38-nh-revised.pdf</w:t>
        </w:r>
      </w:hyperlink>
      <w:r>
        <w:t xml:space="preserve"> </w:t>
      </w:r>
    </w:p>
    <w:p w14:paraId="16438AEE" w14:textId="56CD1652" w:rsidR="00287DDB" w:rsidRPr="00287DDB" w:rsidRDefault="00287DDB" w:rsidP="00D953EF">
      <w:pPr>
        <w:rPr>
          <w:rFonts w:ascii="Calibri" w:hAnsi="Calibri" w:cs="Calibri"/>
          <w:color w:val="000000"/>
          <w:szCs w:val="24"/>
          <w:shd w:val="clear" w:color="auto" w:fill="FFFFFF"/>
          <w:vertAlign w:val="superscript"/>
        </w:rPr>
      </w:pPr>
    </w:p>
    <w:p w14:paraId="7B178237" w14:textId="0F42CCD1" w:rsidR="00287DDB" w:rsidRDefault="003B07E5" w:rsidP="00D953EF">
      <w:pPr>
        <w:rPr>
          <w:rFonts w:ascii="Calibri" w:hAnsi="Calibri" w:cs="Calibri"/>
          <w:color w:val="000000"/>
          <w:szCs w:val="24"/>
          <w:shd w:val="clear" w:color="auto" w:fill="FFFFFF"/>
        </w:rPr>
      </w:pPr>
      <w:r>
        <w:rPr>
          <w:rFonts w:ascii="Calibri" w:hAnsi="Calibri" w:cs="Calibri"/>
          <w:color w:val="000000"/>
          <w:szCs w:val="24"/>
          <w:shd w:val="clear" w:color="auto" w:fill="FFFFFF"/>
          <w:vertAlign w:val="superscript"/>
        </w:rPr>
        <w:t>2</w:t>
      </w:r>
      <w:r>
        <w:rPr>
          <w:rFonts w:ascii="Calibri" w:hAnsi="Calibri" w:cs="Calibri"/>
          <w:color w:val="000000"/>
          <w:szCs w:val="24"/>
          <w:shd w:val="clear" w:color="auto" w:fill="FFFFFF"/>
        </w:rPr>
        <w:t xml:space="preserve">Centers for Medicare &amp; Medicaid Services:  QSO-21-19-NH, Interim Final Rule – COVID-19 Vaccine Immunization Requirements for Residents and Staff, May 11, 2021:  </w:t>
      </w:r>
      <w:hyperlink r:id="rId11" w:history="1">
        <w:r w:rsidRPr="00994E2F">
          <w:rPr>
            <w:rStyle w:val="Hyperlink"/>
            <w:rFonts w:ascii="Calibri" w:hAnsi="Calibri" w:cs="Calibri"/>
            <w:szCs w:val="24"/>
            <w:shd w:val="clear" w:color="auto" w:fill="FFFFFF"/>
          </w:rPr>
          <w:t>https://www.cms.gov/files/document/qso-21-19-nh.pdf</w:t>
        </w:r>
      </w:hyperlink>
      <w:r>
        <w:rPr>
          <w:rFonts w:ascii="Calibri" w:hAnsi="Calibri" w:cs="Calibri"/>
          <w:color w:val="000000"/>
          <w:szCs w:val="24"/>
          <w:shd w:val="clear" w:color="auto" w:fill="FFFFFF"/>
        </w:rPr>
        <w:t xml:space="preserve"> </w:t>
      </w:r>
    </w:p>
    <w:p w14:paraId="4BE79B6F" w14:textId="77777777" w:rsidR="003B07E5" w:rsidRDefault="003B07E5" w:rsidP="00D953EF">
      <w:pPr>
        <w:rPr>
          <w:rFonts w:ascii="Calibri" w:hAnsi="Calibri" w:cs="Calibri"/>
          <w:color w:val="000000"/>
          <w:szCs w:val="24"/>
          <w:shd w:val="clear" w:color="auto" w:fill="FFFFFF"/>
        </w:rPr>
      </w:pPr>
    </w:p>
    <w:p w14:paraId="7426A2CF" w14:textId="6C78265C" w:rsidR="00D953EF" w:rsidRPr="00D953EF" w:rsidRDefault="00D953EF" w:rsidP="00D953EF">
      <w:pPr>
        <w:rPr>
          <w:rFonts w:ascii="Calibri" w:hAnsi="Calibri" w:cs="Calibri"/>
          <w:color w:val="000000"/>
          <w:szCs w:val="24"/>
          <w:shd w:val="clear" w:color="auto" w:fill="FFFFFF"/>
        </w:rPr>
      </w:pPr>
      <w:r w:rsidRPr="00D953EF">
        <w:rPr>
          <w:rFonts w:ascii="Calibri" w:hAnsi="Calibri" w:cs="Calibri"/>
          <w:color w:val="000000"/>
          <w:szCs w:val="24"/>
          <w:shd w:val="clear" w:color="auto" w:fill="FFFFFF"/>
        </w:rPr>
        <w:t>Centers for Disease Control and Prevention.  Considerations for Interpreting Antigen Test</w:t>
      </w:r>
      <w:r w:rsidR="00994871">
        <w:rPr>
          <w:rFonts w:ascii="Calibri" w:hAnsi="Calibri" w:cs="Calibri"/>
          <w:color w:val="000000"/>
          <w:szCs w:val="24"/>
          <w:shd w:val="clear" w:color="auto" w:fill="FFFFFF"/>
        </w:rPr>
        <w:t>s in Long-Term Care Facilities</w:t>
      </w:r>
      <w:r w:rsidRPr="00D953EF">
        <w:rPr>
          <w:rFonts w:ascii="Calibri" w:hAnsi="Calibri" w:cs="Calibri"/>
          <w:color w:val="000000"/>
          <w:szCs w:val="24"/>
          <w:shd w:val="clear" w:color="auto" w:fill="FFFFFF"/>
        </w:rPr>
        <w:t xml:space="preserve">.  </w:t>
      </w:r>
      <w:r w:rsidR="00994871">
        <w:rPr>
          <w:rFonts w:ascii="Calibri" w:hAnsi="Calibri" w:cs="Calibri"/>
          <w:color w:val="000000"/>
          <w:szCs w:val="24"/>
          <w:shd w:val="clear" w:color="auto" w:fill="FFFFFF"/>
        </w:rPr>
        <w:t xml:space="preserve">January 15, </w:t>
      </w:r>
      <w:r w:rsidRPr="00D953EF">
        <w:rPr>
          <w:rFonts w:ascii="Calibri" w:hAnsi="Calibri" w:cs="Calibri"/>
          <w:color w:val="000000"/>
          <w:szCs w:val="24"/>
          <w:shd w:val="clear" w:color="auto" w:fill="FFFFFF"/>
        </w:rPr>
        <w:t>202</w:t>
      </w:r>
      <w:r w:rsidR="00994871">
        <w:rPr>
          <w:rFonts w:ascii="Calibri" w:hAnsi="Calibri" w:cs="Calibri"/>
          <w:color w:val="000000"/>
          <w:szCs w:val="24"/>
          <w:shd w:val="clear" w:color="auto" w:fill="FFFFFF"/>
        </w:rPr>
        <w:t>1</w:t>
      </w:r>
      <w:r w:rsidRPr="00D953EF">
        <w:rPr>
          <w:rFonts w:ascii="Calibri" w:hAnsi="Calibri" w:cs="Calibri"/>
          <w:color w:val="000000"/>
          <w:szCs w:val="24"/>
          <w:shd w:val="clear" w:color="auto" w:fill="FFFFFF"/>
        </w:rPr>
        <w:t xml:space="preserve">:  </w:t>
      </w:r>
      <w:hyperlink r:id="rId12" w:history="1">
        <w:r w:rsidRPr="00D953EF">
          <w:rPr>
            <w:rStyle w:val="Hyperlink"/>
            <w:rFonts w:ascii="Calibri" w:hAnsi="Calibri" w:cs="Calibri"/>
            <w:szCs w:val="24"/>
            <w:shd w:val="clear" w:color="auto" w:fill="FFFFFF"/>
          </w:rPr>
          <w:t>https://www.cdc.gov/coronavirus/2019-ncov/downloads/hcp/nursing-home-testing-algorithm-508.pdf</w:t>
        </w:r>
      </w:hyperlink>
      <w:r w:rsidRPr="00D953EF">
        <w:rPr>
          <w:rFonts w:ascii="Calibri" w:hAnsi="Calibri" w:cs="Calibri"/>
          <w:color w:val="000000"/>
          <w:szCs w:val="24"/>
          <w:shd w:val="clear" w:color="auto" w:fill="FFFFFF"/>
        </w:rPr>
        <w:t xml:space="preserve"> </w:t>
      </w:r>
    </w:p>
    <w:p w14:paraId="0940DD15" w14:textId="77777777" w:rsidR="00D953EF" w:rsidRPr="00D953EF" w:rsidRDefault="00D953EF" w:rsidP="00D953EF">
      <w:pPr>
        <w:rPr>
          <w:rFonts w:ascii="Calibri" w:hAnsi="Calibri" w:cs="Calibri"/>
          <w:color w:val="000000"/>
          <w:szCs w:val="24"/>
          <w:shd w:val="clear" w:color="auto" w:fill="FFFFFF"/>
        </w:rPr>
      </w:pPr>
    </w:p>
    <w:p w14:paraId="186E281A" w14:textId="17114C52" w:rsidR="00D953EF" w:rsidRPr="00D953EF" w:rsidRDefault="00D953EF" w:rsidP="00D953EF">
      <w:pPr>
        <w:rPr>
          <w:rFonts w:ascii="Calibri" w:hAnsi="Calibri" w:cs="Calibri"/>
          <w:color w:val="000000"/>
          <w:szCs w:val="24"/>
          <w:shd w:val="clear" w:color="auto" w:fill="FFFFFF"/>
        </w:rPr>
      </w:pPr>
      <w:r w:rsidRPr="00D953EF">
        <w:rPr>
          <w:rFonts w:ascii="Calibri" w:hAnsi="Calibri" w:cs="Calibri"/>
          <w:color w:val="000000"/>
          <w:szCs w:val="24"/>
          <w:shd w:val="clear" w:color="auto" w:fill="FFFFFF"/>
        </w:rPr>
        <w:t xml:space="preserve">Centers for Disease Control and Prevention.  SARS-CoV-2 Antigen Testing in </w:t>
      </w:r>
      <w:r w:rsidR="00994871">
        <w:rPr>
          <w:rFonts w:ascii="Calibri" w:hAnsi="Calibri" w:cs="Calibri"/>
          <w:color w:val="000000"/>
          <w:szCs w:val="24"/>
          <w:shd w:val="clear" w:color="auto" w:fill="FFFFFF"/>
        </w:rPr>
        <w:t>Long Term Care Facilities</w:t>
      </w:r>
      <w:r w:rsidRPr="00D953EF">
        <w:rPr>
          <w:rFonts w:ascii="Calibri" w:hAnsi="Calibri" w:cs="Calibri"/>
          <w:color w:val="000000"/>
          <w:szCs w:val="24"/>
          <w:shd w:val="clear" w:color="auto" w:fill="FFFFFF"/>
        </w:rPr>
        <w:t xml:space="preserve">.  </w:t>
      </w:r>
      <w:r w:rsidR="0084504B">
        <w:rPr>
          <w:rFonts w:ascii="Calibri" w:hAnsi="Calibri" w:cs="Calibri"/>
          <w:color w:val="000000"/>
          <w:szCs w:val="24"/>
          <w:shd w:val="clear" w:color="auto" w:fill="FFFFFF"/>
        </w:rPr>
        <w:t xml:space="preserve">Updated </w:t>
      </w:r>
      <w:r w:rsidR="00994871">
        <w:rPr>
          <w:rFonts w:ascii="Calibri" w:hAnsi="Calibri" w:cs="Calibri"/>
          <w:color w:val="000000"/>
          <w:szCs w:val="24"/>
          <w:shd w:val="clear" w:color="auto" w:fill="FFFFFF"/>
        </w:rPr>
        <w:t>Jan. 7</w:t>
      </w:r>
      <w:r w:rsidRPr="00D953EF">
        <w:rPr>
          <w:rFonts w:ascii="Calibri" w:hAnsi="Calibri" w:cs="Calibri"/>
          <w:color w:val="000000"/>
          <w:szCs w:val="24"/>
          <w:shd w:val="clear" w:color="auto" w:fill="FFFFFF"/>
        </w:rPr>
        <w:t>, 202</w:t>
      </w:r>
      <w:r w:rsidR="00994871">
        <w:rPr>
          <w:rFonts w:ascii="Calibri" w:hAnsi="Calibri" w:cs="Calibri"/>
          <w:color w:val="000000"/>
          <w:szCs w:val="24"/>
          <w:shd w:val="clear" w:color="auto" w:fill="FFFFFF"/>
        </w:rPr>
        <w:t>1</w:t>
      </w:r>
      <w:r w:rsidRPr="00D953EF">
        <w:rPr>
          <w:rFonts w:ascii="Calibri" w:hAnsi="Calibri" w:cs="Calibri"/>
          <w:color w:val="000000"/>
          <w:szCs w:val="24"/>
          <w:shd w:val="clear" w:color="auto" w:fill="FFFFFF"/>
        </w:rPr>
        <w:t xml:space="preserve">:  </w:t>
      </w:r>
      <w:hyperlink r:id="rId13" w:history="1">
        <w:r w:rsidRPr="00D953EF">
          <w:rPr>
            <w:rStyle w:val="Hyperlink"/>
            <w:rFonts w:ascii="Calibri" w:hAnsi="Calibri" w:cs="Calibri"/>
            <w:szCs w:val="24"/>
            <w:shd w:val="clear" w:color="auto" w:fill="FFFFFF"/>
          </w:rPr>
          <w:t>https://www.cdc.gov/coronavirus/2019-ncov/hcp/nursing-homes-antigen-testing.html</w:t>
        </w:r>
      </w:hyperlink>
      <w:r w:rsidRPr="00D953EF">
        <w:rPr>
          <w:rFonts w:ascii="Calibri" w:hAnsi="Calibri" w:cs="Calibri"/>
          <w:color w:val="000000"/>
          <w:szCs w:val="24"/>
          <w:shd w:val="clear" w:color="auto" w:fill="FFFFFF"/>
        </w:rPr>
        <w:t xml:space="preserve"> </w:t>
      </w:r>
    </w:p>
    <w:p w14:paraId="55052D22" w14:textId="77777777" w:rsidR="00D953EF" w:rsidRPr="00D953EF" w:rsidRDefault="00D953EF" w:rsidP="00D953EF">
      <w:pPr>
        <w:rPr>
          <w:rFonts w:ascii="Calibri" w:hAnsi="Calibri" w:cs="Calibri"/>
          <w:color w:val="000000"/>
          <w:szCs w:val="24"/>
          <w:shd w:val="clear" w:color="auto" w:fill="FFFFFF"/>
        </w:rPr>
      </w:pPr>
    </w:p>
    <w:p w14:paraId="42A15A54" w14:textId="58398D03" w:rsidR="00D953EF" w:rsidRPr="00D953EF" w:rsidRDefault="00D953EF" w:rsidP="00D953EF">
      <w:pPr>
        <w:rPr>
          <w:rFonts w:ascii="Calibri" w:hAnsi="Calibri" w:cs="Calibri"/>
          <w:color w:val="000000"/>
          <w:szCs w:val="24"/>
          <w:shd w:val="clear" w:color="auto" w:fill="FFFFFF"/>
        </w:rPr>
      </w:pPr>
      <w:r w:rsidRPr="00D953EF">
        <w:rPr>
          <w:rFonts w:ascii="Calibri" w:hAnsi="Calibri" w:cs="Calibri"/>
          <w:color w:val="000000"/>
          <w:szCs w:val="24"/>
          <w:shd w:val="clear" w:color="auto" w:fill="FFFFFF"/>
        </w:rPr>
        <w:t>Centers for Disease Control and Prevention.  Interim Guidelines for Collecting</w:t>
      </w:r>
      <w:r w:rsidR="00994871">
        <w:rPr>
          <w:rFonts w:ascii="Calibri" w:hAnsi="Calibri" w:cs="Calibri"/>
          <w:color w:val="000000"/>
          <w:szCs w:val="24"/>
          <w:shd w:val="clear" w:color="auto" w:fill="FFFFFF"/>
        </w:rPr>
        <w:t xml:space="preserve"> and </w:t>
      </w:r>
      <w:r w:rsidRPr="00D953EF">
        <w:rPr>
          <w:rFonts w:ascii="Calibri" w:hAnsi="Calibri" w:cs="Calibri"/>
          <w:color w:val="000000"/>
          <w:szCs w:val="24"/>
          <w:shd w:val="clear" w:color="auto" w:fill="FFFFFF"/>
        </w:rPr>
        <w:t>Handling</w:t>
      </w:r>
      <w:r w:rsidR="00994871">
        <w:rPr>
          <w:rFonts w:ascii="Calibri" w:hAnsi="Calibri" w:cs="Calibri"/>
          <w:color w:val="000000"/>
          <w:szCs w:val="24"/>
          <w:shd w:val="clear" w:color="auto" w:fill="FFFFFF"/>
        </w:rPr>
        <w:t xml:space="preserve"> of </w:t>
      </w:r>
      <w:r w:rsidRPr="00D953EF">
        <w:rPr>
          <w:rFonts w:ascii="Calibri" w:hAnsi="Calibri" w:cs="Calibri"/>
          <w:color w:val="000000"/>
          <w:szCs w:val="24"/>
          <w:shd w:val="clear" w:color="auto" w:fill="FFFFFF"/>
        </w:rPr>
        <w:t>Clinical Specimens for COVID-19</w:t>
      </w:r>
      <w:r w:rsidR="00994871">
        <w:rPr>
          <w:rFonts w:ascii="Calibri" w:hAnsi="Calibri" w:cs="Calibri"/>
          <w:color w:val="000000"/>
          <w:szCs w:val="24"/>
          <w:shd w:val="clear" w:color="auto" w:fill="FFFFFF"/>
        </w:rPr>
        <w:t xml:space="preserve"> Testing</w:t>
      </w:r>
      <w:r w:rsidRPr="00D953EF">
        <w:rPr>
          <w:rFonts w:ascii="Calibri" w:hAnsi="Calibri" w:cs="Calibri"/>
          <w:color w:val="000000"/>
          <w:szCs w:val="24"/>
          <w:shd w:val="clear" w:color="auto" w:fill="FFFFFF"/>
        </w:rPr>
        <w:t xml:space="preserve">.  </w:t>
      </w:r>
      <w:r w:rsidR="0084504B">
        <w:rPr>
          <w:rFonts w:ascii="Calibri" w:hAnsi="Calibri" w:cs="Calibri"/>
          <w:color w:val="000000"/>
          <w:szCs w:val="24"/>
          <w:shd w:val="clear" w:color="auto" w:fill="FFFFFF"/>
        </w:rPr>
        <w:t xml:space="preserve">Updated </w:t>
      </w:r>
      <w:r w:rsidR="00994871">
        <w:rPr>
          <w:rFonts w:ascii="Calibri" w:hAnsi="Calibri" w:cs="Calibri"/>
          <w:color w:val="000000"/>
          <w:szCs w:val="24"/>
          <w:shd w:val="clear" w:color="auto" w:fill="FFFFFF"/>
        </w:rPr>
        <w:t>Feb. 26</w:t>
      </w:r>
      <w:r w:rsidRPr="00D953EF">
        <w:rPr>
          <w:rFonts w:ascii="Calibri" w:hAnsi="Calibri" w:cs="Calibri"/>
          <w:color w:val="000000"/>
          <w:szCs w:val="24"/>
          <w:shd w:val="clear" w:color="auto" w:fill="FFFFFF"/>
        </w:rPr>
        <w:t>, 202</w:t>
      </w:r>
      <w:r w:rsidR="00994871">
        <w:rPr>
          <w:rFonts w:ascii="Calibri" w:hAnsi="Calibri" w:cs="Calibri"/>
          <w:color w:val="000000"/>
          <w:szCs w:val="24"/>
          <w:shd w:val="clear" w:color="auto" w:fill="FFFFFF"/>
        </w:rPr>
        <w:t>1</w:t>
      </w:r>
      <w:r w:rsidRPr="00D953EF">
        <w:rPr>
          <w:rFonts w:ascii="Calibri" w:hAnsi="Calibri" w:cs="Calibri"/>
          <w:color w:val="000000"/>
          <w:szCs w:val="24"/>
          <w:shd w:val="clear" w:color="auto" w:fill="FFFFFF"/>
        </w:rPr>
        <w:t xml:space="preserve">:  </w:t>
      </w:r>
      <w:hyperlink r:id="rId14" w:history="1">
        <w:r w:rsidRPr="00D953EF">
          <w:rPr>
            <w:rStyle w:val="Hyperlink"/>
            <w:rFonts w:ascii="Calibri" w:hAnsi="Calibri" w:cs="Calibri"/>
            <w:szCs w:val="24"/>
            <w:shd w:val="clear" w:color="auto" w:fill="FFFFFF"/>
          </w:rPr>
          <w:t>https://www.cdc.gov/coronavirus/2019-ncov/lab/guidelines-clinical-specimens.html</w:t>
        </w:r>
      </w:hyperlink>
      <w:r w:rsidRPr="00D953EF">
        <w:rPr>
          <w:rFonts w:ascii="Calibri" w:hAnsi="Calibri" w:cs="Calibri"/>
          <w:color w:val="000000"/>
          <w:szCs w:val="24"/>
          <w:shd w:val="clear" w:color="auto" w:fill="FFFFFF"/>
        </w:rPr>
        <w:t xml:space="preserve"> </w:t>
      </w:r>
    </w:p>
    <w:p w14:paraId="43130E59" w14:textId="77777777" w:rsidR="00D953EF" w:rsidRPr="00D953EF" w:rsidRDefault="00D953EF" w:rsidP="00D953EF">
      <w:pPr>
        <w:rPr>
          <w:rFonts w:ascii="Calibri" w:hAnsi="Calibri" w:cs="Calibri"/>
          <w:b/>
          <w:bCs/>
          <w:color w:val="000000"/>
          <w:szCs w:val="24"/>
          <w:shd w:val="clear" w:color="auto" w:fill="FFFFFF"/>
        </w:rPr>
      </w:pPr>
    </w:p>
    <w:p w14:paraId="4D1A5143" w14:textId="0D7310BF" w:rsidR="00D953EF" w:rsidRPr="00D953EF" w:rsidRDefault="00D953EF" w:rsidP="00D953EF">
      <w:pPr>
        <w:rPr>
          <w:rFonts w:ascii="Calibri" w:hAnsi="Calibri" w:cs="Calibri"/>
          <w:color w:val="000000"/>
          <w:szCs w:val="24"/>
          <w:shd w:val="clear" w:color="auto" w:fill="FFFFFF"/>
        </w:rPr>
      </w:pPr>
      <w:r w:rsidRPr="00D953EF">
        <w:rPr>
          <w:rFonts w:ascii="Calibri" w:hAnsi="Calibri" w:cs="Calibri"/>
          <w:color w:val="000000"/>
          <w:szCs w:val="24"/>
          <w:shd w:val="clear" w:color="auto" w:fill="FFFFFF"/>
        </w:rPr>
        <w:t xml:space="preserve">Centers for Disease Control and Prevention.  Interim Guidance for Antigen Testing for SARS-CoV-2.  </w:t>
      </w:r>
      <w:r w:rsidR="00994871">
        <w:rPr>
          <w:rFonts w:ascii="Calibri" w:hAnsi="Calibri" w:cs="Calibri"/>
          <w:color w:val="000000"/>
          <w:szCs w:val="24"/>
          <w:shd w:val="clear" w:color="auto" w:fill="FFFFFF"/>
        </w:rPr>
        <w:t>Updated May 13</w:t>
      </w:r>
      <w:r w:rsidRPr="00D953EF">
        <w:rPr>
          <w:rFonts w:ascii="Calibri" w:hAnsi="Calibri" w:cs="Calibri"/>
          <w:color w:val="000000"/>
          <w:szCs w:val="24"/>
          <w:shd w:val="clear" w:color="auto" w:fill="FFFFFF"/>
        </w:rPr>
        <w:t>, 202</w:t>
      </w:r>
      <w:r w:rsidR="00994871">
        <w:rPr>
          <w:rFonts w:ascii="Calibri" w:hAnsi="Calibri" w:cs="Calibri"/>
          <w:color w:val="000000"/>
          <w:szCs w:val="24"/>
          <w:shd w:val="clear" w:color="auto" w:fill="FFFFFF"/>
        </w:rPr>
        <w:t>1</w:t>
      </w:r>
      <w:r w:rsidRPr="00D953EF">
        <w:rPr>
          <w:rFonts w:ascii="Calibri" w:hAnsi="Calibri" w:cs="Calibri"/>
          <w:color w:val="000000"/>
          <w:szCs w:val="24"/>
          <w:shd w:val="clear" w:color="auto" w:fill="FFFFFF"/>
        </w:rPr>
        <w:t xml:space="preserve">:  </w:t>
      </w:r>
      <w:hyperlink r:id="rId15" w:history="1">
        <w:r w:rsidRPr="00D953EF">
          <w:rPr>
            <w:rStyle w:val="Hyperlink"/>
            <w:rFonts w:ascii="Calibri" w:hAnsi="Calibri" w:cs="Calibri"/>
            <w:szCs w:val="24"/>
            <w:shd w:val="clear" w:color="auto" w:fill="FFFFFF"/>
          </w:rPr>
          <w:t>https://www.cdc.gov/coronavirus/2019-ncov/lab/resources/antigen-tests-guidelines.html</w:t>
        </w:r>
      </w:hyperlink>
      <w:r w:rsidRPr="00D953EF">
        <w:rPr>
          <w:rFonts w:ascii="Calibri" w:hAnsi="Calibri" w:cs="Calibri"/>
          <w:color w:val="000000"/>
          <w:szCs w:val="24"/>
          <w:shd w:val="clear" w:color="auto" w:fill="FFFFFF"/>
        </w:rPr>
        <w:t xml:space="preserve"> </w:t>
      </w:r>
    </w:p>
    <w:p w14:paraId="05AC4485" w14:textId="77777777" w:rsidR="00D953EF" w:rsidRPr="00D953EF" w:rsidRDefault="00D953EF" w:rsidP="00D953EF">
      <w:pPr>
        <w:rPr>
          <w:rFonts w:ascii="Calibri" w:hAnsi="Calibri" w:cs="Calibri"/>
          <w:color w:val="000000"/>
          <w:szCs w:val="24"/>
          <w:shd w:val="clear" w:color="auto" w:fill="FFFFFF"/>
        </w:rPr>
      </w:pPr>
    </w:p>
    <w:p w14:paraId="3CCD593D" w14:textId="37A35D45" w:rsidR="00D953EF" w:rsidRPr="00D953EF" w:rsidRDefault="00D953EF" w:rsidP="00D953EF">
      <w:pPr>
        <w:rPr>
          <w:rFonts w:ascii="Calibri" w:hAnsi="Calibri" w:cs="Calibri"/>
          <w:color w:val="000000"/>
          <w:szCs w:val="24"/>
          <w:shd w:val="clear" w:color="auto" w:fill="FFFFFF"/>
        </w:rPr>
      </w:pPr>
      <w:r w:rsidRPr="00D953EF">
        <w:rPr>
          <w:rFonts w:ascii="Calibri" w:hAnsi="Calibri" w:cs="Calibri"/>
          <w:color w:val="000000"/>
          <w:szCs w:val="24"/>
          <w:shd w:val="clear" w:color="auto" w:fill="FFFFFF"/>
        </w:rPr>
        <w:t xml:space="preserve">Centers for Disease Control and Prevention.  </w:t>
      </w:r>
      <w:r w:rsidR="00994871">
        <w:rPr>
          <w:rFonts w:ascii="Calibri" w:hAnsi="Calibri" w:cs="Calibri"/>
          <w:color w:val="000000"/>
          <w:szCs w:val="24"/>
          <w:shd w:val="clear" w:color="auto" w:fill="FFFFFF"/>
        </w:rPr>
        <w:t>Interim Infection Prevention and Control Recommendations to Prevent SARS-CoV</w:t>
      </w:r>
      <w:r w:rsidR="009C67FD">
        <w:rPr>
          <w:rFonts w:ascii="Calibri" w:hAnsi="Calibri" w:cs="Calibri"/>
          <w:color w:val="000000"/>
          <w:szCs w:val="24"/>
          <w:shd w:val="clear" w:color="auto" w:fill="FFFFFF"/>
        </w:rPr>
        <w:t xml:space="preserve">-2 Spread in Nursing Homes.  Updated Mar. 29, 2021:  </w:t>
      </w:r>
      <w:r w:rsidRPr="00D953EF">
        <w:rPr>
          <w:rFonts w:ascii="Calibri" w:hAnsi="Calibri" w:cs="Calibri"/>
          <w:color w:val="000000"/>
          <w:szCs w:val="24"/>
          <w:shd w:val="clear" w:color="auto" w:fill="FFFFFF"/>
        </w:rPr>
        <w:t xml:space="preserve"> </w:t>
      </w:r>
      <w:hyperlink r:id="rId16" w:history="1">
        <w:r w:rsidR="009C67FD" w:rsidRPr="00994E2F">
          <w:rPr>
            <w:rStyle w:val="Hyperlink"/>
            <w:rFonts w:ascii="Calibri" w:hAnsi="Calibri" w:cs="Calibri"/>
            <w:szCs w:val="24"/>
            <w:shd w:val="clear" w:color="auto" w:fill="FFFFFF"/>
          </w:rPr>
          <w:t>https://www.cdc.gov/coronavirus/2019-ncov/hcp/long-term-care.html</w:t>
        </w:r>
      </w:hyperlink>
      <w:r w:rsidR="009C67FD">
        <w:rPr>
          <w:rFonts w:ascii="Calibri" w:hAnsi="Calibri" w:cs="Calibri"/>
          <w:color w:val="000000"/>
          <w:szCs w:val="24"/>
          <w:shd w:val="clear" w:color="auto" w:fill="FFFFFF"/>
        </w:rPr>
        <w:t xml:space="preserve"> </w:t>
      </w:r>
    </w:p>
    <w:p w14:paraId="2CE55878" w14:textId="77777777" w:rsidR="00D953EF" w:rsidRPr="00D953EF" w:rsidRDefault="00D953EF" w:rsidP="00D953EF">
      <w:pPr>
        <w:rPr>
          <w:rFonts w:ascii="Calibri" w:hAnsi="Calibri" w:cs="Calibri"/>
          <w:color w:val="000000"/>
          <w:szCs w:val="24"/>
          <w:shd w:val="clear" w:color="auto" w:fill="FFFFFF"/>
        </w:rPr>
      </w:pPr>
    </w:p>
    <w:p w14:paraId="757FCF3A" w14:textId="7C8420F4" w:rsidR="00D953EF" w:rsidRDefault="00D953EF" w:rsidP="00D953EF">
      <w:pPr>
        <w:rPr>
          <w:rStyle w:val="Hyperlink"/>
          <w:rFonts w:ascii="Calibri" w:hAnsi="Calibri" w:cs="Calibri"/>
          <w:szCs w:val="24"/>
          <w:shd w:val="clear" w:color="auto" w:fill="FFFFFF"/>
        </w:rPr>
      </w:pPr>
      <w:r w:rsidRPr="00D953EF">
        <w:rPr>
          <w:rFonts w:ascii="Calibri" w:hAnsi="Calibri" w:cs="Calibri"/>
          <w:color w:val="000000"/>
          <w:szCs w:val="24"/>
          <w:shd w:val="clear" w:color="auto" w:fill="FFFFFF"/>
          <w:vertAlign w:val="superscript"/>
        </w:rPr>
        <w:t xml:space="preserve"> </w:t>
      </w:r>
      <w:r w:rsidRPr="00D953EF">
        <w:rPr>
          <w:rFonts w:ascii="Calibri" w:hAnsi="Calibri" w:cs="Calibri"/>
          <w:color w:val="000000"/>
          <w:szCs w:val="24"/>
          <w:shd w:val="clear" w:color="auto" w:fill="FFFFFF"/>
        </w:rPr>
        <w:t xml:space="preserve">Centers for Disease Control and Prevention.  Testing Guidelines for Nursing Homes.  Interim SARS-CoV-2 Testing Guidelines for Nursing Home Residents and Healthcare Personnel.  </w:t>
      </w:r>
      <w:r w:rsidR="0084504B">
        <w:rPr>
          <w:rFonts w:ascii="Calibri" w:hAnsi="Calibri" w:cs="Calibri"/>
          <w:color w:val="000000"/>
          <w:szCs w:val="24"/>
          <w:shd w:val="clear" w:color="auto" w:fill="FFFFFF"/>
        </w:rPr>
        <w:t xml:space="preserve">Updated </w:t>
      </w:r>
      <w:r w:rsidR="009C67FD">
        <w:rPr>
          <w:rFonts w:ascii="Calibri" w:hAnsi="Calibri" w:cs="Calibri"/>
          <w:color w:val="000000"/>
          <w:szCs w:val="24"/>
          <w:shd w:val="clear" w:color="auto" w:fill="FFFFFF"/>
        </w:rPr>
        <w:t>Jan. 7</w:t>
      </w:r>
      <w:r w:rsidR="0084504B">
        <w:rPr>
          <w:rFonts w:ascii="Calibri" w:hAnsi="Calibri" w:cs="Calibri"/>
          <w:color w:val="000000"/>
          <w:szCs w:val="24"/>
          <w:shd w:val="clear" w:color="auto" w:fill="FFFFFF"/>
        </w:rPr>
        <w:t>, 202</w:t>
      </w:r>
      <w:r w:rsidR="009C67FD">
        <w:rPr>
          <w:rFonts w:ascii="Calibri" w:hAnsi="Calibri" w:cs="Calibri"/>
          <w:color w:val="000000"/>
          <w:szCs w:val="24"/>
          <w:shd w:val="clear" w:color="auto" w:fill="FFFFFF"/>
        </w:rPr>
        <w:t>1</w:t>
      </w:r>
      <w:r w:rsidRPr="00D953EF">
        <w:rPr>
          <w:rFonts w:ascii="Calibri" w:hAnsi="Calibri" w:cs="Calibri"/>
          <w:color w:val="000000"/>
          <w:szCs w:val="24"/>
          <w:shd w:val="clear" w:color="auto" w:fill="FFFFFF"/>
        </w:rPr>
        <w:t xml:space="preserve">:  </w:t>
      </w:r>
      <w:hyperlink r:id="rId17" w:history="1">
        <w:r w:rsidRPr="00D953EF">
          <w:rPr>
            <w:rStyle w:val="Hyperlink"/>
            <w:rFonts w:ascii="Calibri" w:hAnsi="Calibri" w:cs="Calibri"/>
            <w:szCs w:val="24"/>
            <w:shd w:val="clear" w:color="auto" w:fill="FFFFFF"/>
          </w:rPr>
          <w:t>https://www.cdc.gov/coronavirus/2019-ncov/hcp/nursing-homes-testing.html</w:t>
        </w:r>
      </w:hyperlink>
    </w:p>
    <w:p w14:paraId="1DB80240" w14:textId="4BEA1964" w:rsidR="0084504B" w:rsidRDefault="0084504B" w:rsidP="00D953EF">
      <w:pPr>
        <w:rPr>
          <w:rStyle w:val="Hyperlink"/>
          <w:rFonts w:ascii="Calibri" w:hAnsi="Calibri" w:cs="Calibri"/>
          <w:szCs w:val="24"/>
          <w:shd w:val="clear" w:color="auto" w:fill="FFFFFF"/>
        </w:rPr>
      </w:pPr>
    </w:p>
    <w:p w14:paraId="6EDCF4D5" w14:textId="3BA895E6" w:rsidR="0084504B" w:rsidRPr="0084504B" w:rsidRDefault="0084504B" w:rsidP="00D953EF">
      <w:pPr>
        <w:rPr>
          <w:rFonts w:ascii="Calibri" w:hAnsi="Calibri" w:cs="Calibri"/>
          <w:szCs w:val="24"/>
        </w:rPr>
      </w:pPr>
      <w:r>
        <w:rPr>
          <w:rFonts w:ascii="Calibri" w:hAnsi="Calibri" w:cs="Calibri"/>
          <w:szCs w:val="24"/>
        </w:rPr>
        <w:t>Centers for Disease Control and Prevention.  Guidance for SARS-CoV-2 Point-of-Care</w:t>
      </w:r>
      <w:r w:rsidR="009C67FD">
        <w:rPr>
          <w:rFonts w:ascii="Calibri" w:hAnsi="Calibri" w:cs="Calibri"/>
          <w:szCs w:val="24"/>
        </w:rPr>
        <w:t xml:space="preserve"> and Rapid </w:t>
      </w:r>
      <w:r>
        <w:rPr>
          <w:rFonts w:ascii="Calibri" w:hAnsi="Calibri" w:cs="Calibri"/>
          <w:szCs w:val="24"/>
        </w:rPr>
        <w:t xml:space="preserve">Testing.  Updated </w:t>
      </w:r>
      <w:r w:rsidR="009C67FD">
        <w:rPr>
          <w:rFonts w:ascii="Calibri" w:hAnsi="Calibri" w:cs="Calibri"/>
          <w:szCs w:val="24"/>
        </w:rPr>
        <w:t>Mar. 12</w:t>
      </w:r>
      <w:r>
        <w:rPr>
          <w:rFonts w:ascii="Calibri" w:hAnsi="Calibri" w:cs="Calibri"/>
          <w:szCs w:val="24"/>
        </w:rPr>
        <w:t>, 202</w:t>
      </w:r>
      <w:r w:rsidR="009C67FD">
        <w:rPr>
          <w:rFonts w:ascii="Calibri" w:hAnsi="Calibri" w:cs="Calibri"/>
          <w:szCs w:val="24"/>
        </w:rPr>
        <w:t>1</w:t>
      </w:r>
      <w:r>
        <w:rPr>
          <w:rFonts w:ascii="Calibri" w:hAnsi="Calibri" w:cs="Calibri"/>
          <w:szCs w:val="24"/>
        </w:rPr>
        <w:t xml:space="preserve">:  </w:t>
      </w:r>
      <w:hyperlink r:id="rId18" w:history="1">
        <w:r w:rsidRPr="003467C5">
          <w:rPr>
            <w:rStyle w:val="Hyperlink"/>
            <w:rFonts w:ascii="Calibri" w:hAnsi="Calibri" w:cs="Calibri"/>
            <w:szCs w:val="24"/>
          </w:rPr>
          <w:t>https://www.cdc.gov/coronavirus/2019-ncov/lab/point-of-care-testing.html</w:t>
        </w:r>
      </w:hyperlink>
      <w:r>
        <w:rPr>
          <w:rFonts w:ascii="Calibri" w:hAnsi="Calibri" w:cs="Calibri"/>
          <w:szCs w:val="24"/>
        </w:rPr>
        <w:t xml:space="preserve"> </w:t>
      </w:r>
    </w:p>
    <w:p w14:paraId="433DE9E4" w14:textId="77777777" w:rsidR="00D953EF" w:rsidRPr="00D953EF" w:rsidRDefault="00D953EF" w:rsidP="00D953EF">
      <w:pPr>
        <w:rPr>
          <w:rFonts w:ascii="Calibri" w:hAnsi="Calibri" w:cs="Calibri"/>
          <w:color w:val="000000"/>
          <w:szCs w:val="24"/>
          <w:shd w:val="clear" w:color="auto" w:fill="FFFFFF"/>
        </w:rPr>
      </w:pPr>
    </w:p>
    <w:p w14:paraId="3942B98D" w14:textId="4AA7F543" w:rsidR="00D953EF" w:rsidRPr="00D953EF" w:rsidRDefault="00D953EF" w:rsidP="00D953EF">
      <w:pPr>
        <w:rPr>
          <w:rFonts w:ascii="Calibri" w:hAnsi="Calibri" w:cs="Calibri"/>
          <w:color w:val="000000"/>
          <w:szCs w:val="24"/>
          <w:shd w:val="clear" w:color="auto" w:fill="FFFFFF"/>
        </w:rPr>
      </w:pPr>
      <w:r w:rsidRPr="00D953EF">
        <w:rPr>
          <w:rFonts w:ascii="Calibri" w:hAnsi="Calibri" w:cs="Calibri"/>
          <w:color w:val="000000"/>
          <w:szCs w:val="24"/>
          <w:shd w:val="clear" w:color="auto" w:fill="FFFFFF"/>
        </w:rPr>
        <w:lastRenderedPageBreak/>
        <w:t xml:space="preserve">Centers for Disease Control and Prevention.  COVID-19 Testing Overview.  </w:t>
      </w:r>
      <w:r w:rsidR="0084504B">
        <w:rPr>
          <w:rFonts w:ascii="Calibri" w:hAnsi="Calibri" w:cs="Calibri"/>
          <w:color w:val="000000"/>
          <w:szCs w:val="24"/>
          <w:shd w:val="clear" w:color="auto" w:fill="FFFFFF"/>
        </w:rPr>
        <w:t>Updated</w:t>
      </w:r>
      <w:r w:rsidR="00C83618">
        <w:rPr>
          <w:rFonts w:ascii="Calibri" w:hAnsi="Calibri" w:cs="Calibri"/>
          <w:color w:val="000000"/>
          <w:szCs w:val="24"/>
          <w:shd w:val="clear" w:color="auto" w:fill="FFFFFF"/>
        </w:rPr>
        <w:t xml:space="preserve"> </w:t>
      </w:r>
      <w:r w:rsidR="009C67FD">
        <w:rPr>
          <w:rFonts w:ascii="Calibri" w:hAnsi="Calibri" w:cs="Calibri"/>
          <w:color w:val="000000"/>
          <w:szCs w:val="24"/>
          <w:shd w:val="clear" w:color="auto" w:fill="FFFFFF"/>
        </w:rPr>
        <w:t>Mar.1</w:t>
      </w:r>
      <w:r w:rsidR="00C83618">
        <w:rPr>
          <w:rFonts w:ascii="Calibri" w:hAnsi="Calibri" w:cs="Calibri"/>
          <w:color w:val="000000"/>
          <w:szCs w:val="24"/>
          <w:shd w:val="clear" w:color="auto" w:fill="FFFFFF"/>
        </w:rPr>
        <w:t>7</w:t>
      </w:r>
      <w:r w:rsidRPr="00D953EF">
        <w:rPr>
          <w:rFonts w:ascii="Calibri" w:hAnsi="Calibri" w:cs="Calibri"/>
          <w:color w:val="000000"/>
          <w:szCs w:val="24"/>
          <w:shd w:val="clear" w:color="auto" w:fill="FFFFFF"/>
        </w:rPr>
        <w:t>, 202</w:t>
      </w:r>
      <w:r w:rsidR="009C67FD">
        <w:rPr>
          <w:rFonts w:ascii="Calibri" w:hAnsi="Calibri" w:cs="Calibri"/>
          <w:color w:val="000000"/>
          <w:szCs w:val="24"/>
          <w:shd w:val="clear" w:color="auto" w:fill="FFFFFF"/>
        </w:rPr>
        <w:t>1</w:t>
      </w:r>
      <w:r w:rsidRPr="00D953EF">
        <w:rPr>
          <w:rFonts w:ascii="Calibri" w:hAnsi="Calibri" w:cs="Calibri"/>
          <w:color w:val="000000"/>
          <w:szCs w:val="24"/>
          <w:shd w:val="clear" w:color="auto" w:fill="FFFFFF"/>
        </w:rPr>
        <w:t xml:space="preserve">:  </w:t>
      </w:r>
      <w:hyperlink r:id="rId19" w:history="1">
        <w:r w:rsidRPr="00D953EF">
          <w:rPr>
            <w:rStyle w:val="Hyperlink"/>
            <w:rFonts w:ascii="Calibri" w:hAnsi="Calibri" w:cs="Calibri"/>
            <w:szCs w:val="24"/>
            <w:shd w:val="clear" w:color="auto" w:fill="FFFFFF"/>
          </w:rPr>
          <w:t>https://www.cdc.gov/coronavirus/2019-ncov/symptoms-testing/testing.html</w:t>
        </w:r>
      </w:hyperlink>
      <w:r w:rsidRPr="00D953EF">
        <w:rPr>
          <w:rFonts w:ascii="Calibri" w:hAnsi="Calibri" w:cs="Calibri"/>
          <w:color w:val="000000"/>
          <w:szCs w:val="24"/>
          <w:shd w:val="clear" w:color="auto" w:fill="FFFFFF"/>
        </w:rPr>
        <w:t xml:space="preserve"> </w:t>
      </w:r>
    </w:p>
    <w:p w14:paraId="202B8EEE" w14:textId="77777777" w:rsidR="00D953EF" w:rsidRPr="00D953EF" w:rsidRDefault="00D953EF" w:rsidP="00D953EF">
      <w:pPr>
        <w:rPr>
          <w:rFonts w:ascii="Calibri" w:hAnsi="Calibri" w:cs="Calibri"/>
          <w:szCs w:val="24"/>
        </w:rPr>
      </w:pPr>
    </w:p>
    <w:p w14:paraId="4216FA88" w14:textId="77777777" w:rsidR="00D953EF" w:rsidRPr="00D953EF" w:rsidRDefault="00D953EF" w:rsidP="00D953EF">
      <w:pPr>
        <w:rPr>
          <w:rFonts w:ascii="Calibri" w:hAnsi="Calibri" w:cs="Calibri"/>
          <w:szCs w:val="24"/>
        </w:rPr>
      </w:pPr>
      <w:r w:rsidRPr="00D953EF">
        <w:rPr>
          <w:rFonts w:ascii="Calibri" w:hAnsi="Calibri" w:cs="Calibri"/>
          <w:szCs w:val="24"/>
        </w:rPr>
        <w:t xml:space="preserve">Centers for Medicare &amp; Medicaid Services.  CMS Updates COVID-19 Testing Methodology for Nursing Homes.  September 29, 2020:  </w:t>
      </w:r>
      <w:hyperlink r:id="rId20" w:history="1">
        <w:r w:rsidRPr="00D953EF">
          <w:rPr>
            <w:rStyle w:val="Hyperlink"/>
            <w:rFonts w:ascii="Calibri" w:hAnsi="Calibri" w:cs="Calibri"/>
            <w:szCs w:val="24"/>
          </w:rPr>
          <w:t>https://www.cms.gov/newsroom/press-releases/cms-updates-covid-19-testing-methodology-nursing-homes</w:t>
        </w:r>
      </w:hyperlink>
      <w:r w:rsidRPr="00D953EF">
        <w:rPr>
          <w:rFonts w:ascii="Calibri" w:hAnsi="Calibri" w:cs="Calibri"/>
          <w:szCs w:val="24"/>
        </w:rPr>
        <w:t xml:space="preserve"> </w:t>
      </w:r>
    </w:p>
    <w:p w14:paraId="0696047C" w14:textId="77777777" w:rsidR="00D953EF" w:rsidRPr="00D953EF" w:rsidRDefault="00D953EF" w:rsidP="00D953EF">
      <w:pPr>
        <w:rPr>
          <w:rFonts w:ascii="Calibri" w:hAnsi="Calibri" w:cs="Calibri"/>
          <w:szCs w:val="24"/>
        </w:rPr>
      </w:pPr>
    </w:p>
    <w:p w14:paraId="4436AAB1" w14:textId="77777777" w:rsidR="00D953EF" w:rsidRPr="00D953EF" w:rsidRDefault="00D953EF" w:rsidP="00D953EF">
      <w:pPr>
        <w:rPr>
          <w:rFonts w:ascii="Calibri" w:hAnsi="Calibri" w:cs="Calibri"/>
          <w:szCs w:val="24"/>
        </w:rPr>
      </w:pPr>
      <w:r w:rsidRPr="00D953EF">
        <w:rPr>
          <w:rFonts w:ascii="Calibri" w:hAnsi="Calibri" w:cs="Calibri"/>
          <w:szCs w:val="24"/>
        </w:rPr>
        <w:t xml:space="preserve">Centers for Medicare &amp; Medicaid Services:  QSO-20-37-CLIA, NH, Interim Final Rule (IFC), CMS-3401-IFC, Updating Requirements for Reporting of SARS-CoV-2 Test Results by Clinical Laboratory Improvement Amendments of 1988 (CLIA) Laboratories, and Additional Policy and Regulatory Revisions in Response to the COVID-19 Public Health Emergency.  August 26, 2020:  </w:t>
      </w:r>
      <w:hyperlink r:id="rId21" w:history="1">
        <w:r w:rsidRPr="00D953EF">
          <w:rPr>
            <w:rStyle w:val="Hyperlink"/>
            <w:rFonts w:ascii="Calibri" w:hAnsi="Calibri" w:cs="Calibri"/>
            <w:szCs w:val="24"/>
          </w:rPr>
          <w:t>https://www.cms.gov/files/document/qso-20-37-clianh.pdf</w:t>
        </w:r>
      </w:hyperlink>
      <w:r w:rsidRPr="00D953EF">
        <w:rPr>
          <w:rFonts w:ascii="Calibri" w:hAnsi="Calibri" w:cs="Calibri"/>
          <w:szCs w:val="24"/>
        </w:rPr>
        <w:t xml:space="preserve"> </w:t>
      </w:r>
    </w:p>
    <w:p w14:paraId="003F1123" w14:textId="77777777" w:rsidR="00D953EF" w:rsidRPr="00D953EF" w:rsidRDefault="00D953EF" w:rsidP="00D953EF">
      <w:pPr>
        <w:rPr>
          <w:rFonts w:ascii="Calibri" w:hAnsi="Calibri" w:cs="Calibri"/>
          <w:szCs w:val="24"/>
        </w:rPr>
      </w:pPr>
    </w:p>
    <w:p w14:paraId="7A840818" w14:textId="6BAF1476" w:rsidR="00987103" w:rsidRDefault="00D953EF" w:rsidP="00987103">
      <w:pPr>
        <w:rPr>
          <w:rFonts w:ascii="Calibri" w:hAnsi="Calibri" w:cs="Calibri"/>
          <w:szCs w:val="24"/>
        </w:rPr>
      </w:pPr>
      <w:r w:rsidRPr="00D953EF">
        <w:rPr>
          <w:rFonts w:ascii="Calibri" w:hAnsi="Calibri" w:cs="Calibri"/>
          <w:szCs w:val="24"/>
        </w:rPr>
        <w:t xml:space="preserve">Centers for Medicare &amp; Medicaid Services:  QSO-20-29-NH.  Interim Final Rule Updating Requirements for Notification of Confirmed and Suspected COVID-19 Cases Among Residents and Staff in Nursing Homes.  May 6, 2020:  </w:t>
      </w:r>
      <w:hyperlink r:id="rId22" w:history="1">
        <w:r w:rsidRPr="00D953EF">
          <w:rPr>
            <w:rStyle w:val="Hyperlink"/>
            <w:rFonts w:ascii="Calibri" w:hAnsi="Calibri" w:cs="Calibri"/>
            <w:szCs w:val="24"/>
          </w:rPr>
          <w:t>https://www.cms.gov/files/document/qso-20-29-nh.pdf</w:t>
        </w:r>
      </w:hyperlink>
      <w:r w:rsidRPr="00D953EF">
        <w:rPr>
          <w:rFonts w:ascii="Calibri" w:hAnsi="Calibri" w:cs="Calibri"/>
          <w:szCs w:val="24"/>
        </w:rPr>
        <w:t xml:space="preserve"> </w:t>
      </w:r>
    </w:p>
    <w:p w14:paraId="36B0DE2A" w14:textId="2D9C2146" w:rsidR="0085784E" w:rsidRDefault="0085784E">
      <w:pPr>
        <w:spacing w:after="160" w:line="259" w:lineRule="auto"/>
        <w:rPr>
          <w:rFonts w:ascii="Calibri" w:hAnsi="Calibri" w:cs="Calibri"/>
          <w:szCs w:val="24"/>
        </w:rPr>
      </w:pPr>
      <w:r>
        <w:rPr>
          <w:rFonts w:ascii="Calibri" w:hAnsi="Calibri" w:cs="Calibri"/>
          <w:szCs w:val="24"/>
        </w:rPr>
        <w:br w:type="page"/>
      </w:r>
    </w:p>
    <w:p w14:paraId="59B54D39" w14:textId="1B6078E6" w:rsidR="00987103" w:rsidRDefault="00987103" w:rsidP="00987103">
      <w:pPr>
        <w:rPr>
          <w:rFonts w:ascii="Calibri" w:hAnsi="Calibri" w:cs="Calibri"/>
          <w:szCs w:val="24"/>
        </w:rPr>
      </w:pPr>
    </w:p>
    <w:p w14:paraId="5F0AC653" w14:textId="60CA6D41" w:rsidR="0085784E" w:rsidRPr="0085784E" w:rsidRDefault="0085784E" w:rsidP="0085784E">
      <w:pPr>
        <w:jc w:val="center"/>
        <w:rPr>
          <w:rFonts w:ascii="Calibri" w:hAnsi="Calibri" w:cs="Calibri"/>
          <w:b/>
          <w:bCs/>
          <w:szCs w:val="24"/>
        </w:rPr>
      </w:pPr>
      <w:r w:rsidRPr="0085784E">
        <w:rPr>
          <w:rFonts w:ascii="Calibri" w:hAnsi="Calibri" w:cs="Calibri"/>
          <w:b/>
          <w:bCs/>
          <w:szCs w:val="24"/>
        </w:rPr>
        <w:t>This Page Intentionally Left Blank</w:t>
      </w:r>
    </w:p>
    <w:sectPr w:rsidR="0085784E" w:rsidRPr="0085784E" w:rsidSect="00DE7AF9">
      <w:headerReference w:type="default" r:id="rId23"/>
      <w:footerReference w:type="default" r:id="rId24"/>
      <w:headerReference w:type="first" r:id="rId25"/>
      <w:pgSz w:w="12240" w:h="15840"/>
      <w:pgMar w:top="216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ACBF7" w14:textId="77777777" w:rsidR="00E136DB" w:rsidRDefault="00E136DB" w:rsidP="00FE158D">
      <w:r>
        <w:separator/>
      </w:r>
    </w:p>
  </w:endnote>
  <w:endnote w:type="continuationSeparator" w:id="0">
    <w:p w14:paraId="0C3A2CF1" w14:textId="77777777" w:rsidR="00E136DB" w:rsidRDefault="00E136DB" w:rsidP="00FE1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3943E" w14:textId="77777777" w:rsidR="006B2ED2" w:rsidRDefault="00FE158D" w:rsidP="00FE158D">
    <w:pPr>
      <w:pStyle w:val="Footer"/>
    </w:pPr>
    <w:r>
      <w:t xml:space="preserve">                                                                                                            </w:t>
    </w:r>
  </w:p>
  <w:p w14:paraId="465AD541" w14:textId="77777777" w:rsidR="00FE158D" w:rsidRDefault="00FE158D" w:rsidP="00FE158D">
    <w:pPr>
      <w:pStyle w:val="Footer"/>
      <w:jc w:val="center"/>
      <w:rPr>
        <w:rFonts w:asciiTheme="minorHAnsi" w:hAnsiTheme="minorHAnsi"/>
        <w:sz w:val="16"/>
        <w:szCs w:val="16"/>
      </w:rPr>
    </w:pPr>
    <w:r w:rsidRPr="00FE158D">
      <w:rPr>
        <w:rFonts w:asciiTheme="minorHAnsi" w:hAnsiTheme="minorHAnsi"/>
        <w:sz w:val="16"/>
        <w:szCs w:val="16"/>
      </w:rPr>
      <w:t xml:space="preserve">This document is for general informational purposes only.  </w:t>
    </w:r>
  </w:p>
  <w:p w14:paraId="25B40A70" w14:textId="77777777" w:rsidR="00185739" w:rsidRDefault="00FE158D" w:rsidP="00185739">
    <w:pPr>
      <w:pStyle w:val="Footer"/>
      <w:jc w:val="center"/>
      <w:rPr>
        <w:rFonts w:asciiTheme="minorHAnsi" w:hAnsiTheme="minorHAnsi"/>
        <w:sz w:val="16"/>
        <w:szCs w:val="16"/>
      </w:rPr>
    </w:pPr>
    <w:r w:rsidRPr="00FE158D">
      <w:rPr>
        <w:rFonts w:asciiTheme="minorHAnsi" w:hAnsiTheme="minorHAnsi"/>
        <w:sz w:val="16"/>
        <w:szCs w:val="16"/>
      </w:rPr>
      <w:t>It does not represent legal advice nor relied upon as supporting d</w:t>
    </w:r>
    <w:r>
      <w:rPr>
        <w:rFonts w:asciiTheme="minorHAnsi" w:hAnsiTheme="minorHAnsi"/>
        <w:sz w:val="16"/>
        <w:szCs w:val="16"/>
      </w:rPr>
      <w:t>ocumentation or advice with CMS or ot</w:t>
    </w:r>
    <w:r w:rsidR="006B2ED2">
      <w:rPr>
        <w:rFonts w:asciiTheme="minorHAnsi" w:hAnsiTheme="minorHAnsi"/>
        <w:sz w:val="16"/>
        <w:szCs w:val="16"/>
      </w:rPr>
      <w:t>her regulatory entities.</w:t>
    </w:r>
  </w:p>
  <w:p w14:paraId="07012CC7" w14:textId="1A191F4E" w:rsidR="00185739" w:rsidRPr="00185739" w:rsidRDefault="00185739" w:rsidP="00185739">
    <w:pPr>
      <w:pStyle w:val="Footer"/>
      <w:jc w:val="center"/>
      <w:rPr>
        <w:rFonts w:asciiTheme="minorHAnsi" w:hAnsiTheme="minorHAnsi"/>
        <w:sz w:val="16"/>
        <w:szCs w:val="16"/>
      </w:rPr>
    </w:pPr>
    <w:r w:rsidRPr="00185739">
      <w:rPr>
        <w:rFonts w:ascii="Calibri" w:eastAsia="Calibri" w:hAnsi="Calibri"/>
        <w:sz w:val="16"/>
        <w:szCs w:val="16"/>
      </w:rPr>
      <w:t>© Pathway Health Services, Inc. – All Rights Reserved – Copy with Permission Only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EECF2" w14:textId="77777777" w:rsidR="00E136DB" w:rsidRDefault="00E136DB" w:rsidP="00FE158D">
      <w:r>
        <w:separator/>
      </w:r>
    </w:p>
  </w:footnote>
  <w:footnote w:type="continuationSeparator" w:id="0">
    <w:p w14:paraId="40B2E3A7" w14:textId="77777777" w:rsidR="00E136DB" w:rsidRDefault="00E136DB" w:rsidP="00FE15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DE13E" w14:textId="77777777" w:rsidR="006B2ED2" w:rsidRDefault="006B2ED2">
    <w:pPr>
      <w:pStyle w:val="Header"/>
    </w:pPr>
    <w:r>
      <w:rPr>
        <w:noProof/>
      </w:rPr>
      <w:drawing>
        <wp:anchor distT="0" distB="0" distL="114300" distR="114300" simplePos="0" relativeHeight="251658240" behindDoc="1" locked="1" layoutInCell="1" allowOverlap="0" wp14:anchorId="7BFF9083" wp14:editId="1657E25C">
          <wp:simplePos x="0" y="0"/>
          <wp:positionH relativeFrom="column">
            <wp:posOffset>-914400</wp:posOffset>
          </wp:positionH>
          <wp:positionV relativeFrom="page">
            <wp:posOffset>-243840</wp:posOffset>
          </wp:positionV>
          <wp:extent cx="7772400"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thway Health Letter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2E687" w14:textId="77777777" w:rsidR="00DE7AF9" w:rsidRDefault="00301AA8" w:rsidP="00DE7AF9">
    <w:pPr>
      <w:pStyle w:val="Header"/>
      <w:tabs>
        <w:tab w:val="clear" w:pos="4680"/>
        <w:tab w:val="clear" w:pos="9360"/>
        <w:tab w:val="left" w:pos="6930"/>
      </w:tabs>
    </w:pPr>
    <w:r>
      <w:rPr>
        <w:noProof/>
      </w:rPr>
      <w:drawing>
        <wp:anchor distT="0" distB="0" distL="114300" distR="114300" simplePos="0" relativeHeight="251659264" behindDoc="1" locked="1" layoutInCell="1" allowOverlap="1" wp14:anchorId="4493A522" wp14:editId="6F32EEA7">
          <wp:simplePos x="0" y="0"/>
          <wp:positionH relativeFrom="column">
            <wp:align>center</wp:align>
          </wp:positionH>
          <wp:positionV relativeFrom="page">
            <wp:align>center</wp:align>
          </wp:positionV>
          <wp:extent cx="7772400" cy="1005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thway Health cover pa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r w:rsidR="00DE7AF9">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singleLevel"/>
    <w:tmpl w:val="00000009"/>
    <w:name w:val="WW8Num10"/>
    <w:lvl w:ilvl="0">
      <w:start w:val="1"/>
      <w:numFmt w:val="decimal"/>
      <w:lvlText w:val="%1)"/>
      <w:lvlJc w:val="left"/>
      <w:pPr>
        <w:tabs>
          <w:tab w:val="num" w:pos="720"/>
        </w:tabs>
        <w:ind w:left="720" w:hanging="360"/>
      </w:pPr>
    </w:lvl>
  </w:abstractNum>
  <w:abstractNum w:abstractNumId="1" w15:restartNumberingAfterBreak="0">
    <w:nsid w:val="0D8844DA"/>
    <w:multiLevelType w:val="hybridMultilevel"/>
    <w:tmpl w:val="224E68F0"/>
    <w:lvl w:ilvl="0" w:tplc="3D7ACAA8">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435567A"/>
    <w:multiLevelType w:val="hybridMultilevel"/>
    <w:tmpl w:val="78BAD9D8"/>
    <w:lvl w:ilvl="0" w:tplc="0409001B">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A33BA6"/>
    <w:multiLevelType w:val="hybridMultilevel"/>
    <w:tmpl w:val="4754ADCE"/>
    <w:lvl w:ilvl="0" w:tplc="04090001">
      <w:start w:val="1"/>
      <w:numFmt w:val="lowerRoman"/>
      <w:lvlText w:val="%1."/>
      <w:lvlJc w:val="right"/>
      <w:pPr>
        <w:tabs>
          <w:tab w:val="num" w:pos="2520"/>
        </w:tabs>
        <w:ind w:left="2520" w:hanging="360"/>
      </w:pPr>
    </w:lvl>
    <w:lvl w:ilvl="1" w:tplc="04090003">
      <w:start w:val="1"/>
      <w:numFmt w:val="lowerLetter"/>
      <w:lvlText w:val="%2."/>
      <w:lvlJc w:val="left"/>
      <w:pPr>
        <w:tabs>
          <w:tab w:val="num" w:pos="3240"/>
        </w:tabs>
        <w:ind w:left="3240" w:hanging="360"/>
      </w:pPr>
    </w:lvl>
    <w:lvl w:ilvl="2" w:tplc="04090005">
      <w:start w:val="1"/>
      <w:numFmt w:val="lowerRoman"/>
      <w:lvlText w:val="%3."/>
      <w:lvlJc w:val="right"/>
      <w:pPr>
        <w:tabs>
          <w:tab w:val="num" w:pos="3960"/>
        </w:tabs>
        <w:ind w:left="3960" w:hanging="180"/>
      </w:pPr>
    </w:lvl>
    <w:lvl w:ilvl="3" w:tplc="04090001">
      <w:start w:val="1"/>
      <w:numFmt w:val="decimal"/>
      <w:lvlText w:val="%4."/>
      <w:lvlJc w:val="left"/>
      <w:pPr>
        <w:tabs>
          <w:tab w:val="num" w:pos="4680"/>
        </w:tabs>
        <w:ind w:left="4680" w:hanging="360"/>
      </w:pPr>
    </w:lvl>
    <w:lvl w:ilvl="4" w:tplc="04090003">
      <w:start w:val="1"/>
      <w:numFmt w:val="lowerLetter"/>
      <w:lvlText w:val="%5."/>
      <w:lvlJc w:val="left"/>
      <w:pPr>
        <w:tabs>
          <w:tab w:val="num" w:pos="5400"/>
        </w:tabs>
        <w:ind w:left="5400" w:hanging="360"/>
      </w:pPr>
    </w:lvl>
    <w:lvl w:ilvl="5" w:tplc="04090005">
      <w:start w:val="1"/>
      <w:numFmt w:val="lowerRoman"/>
      <w:lvlText w:val="%6."/>
      <w:lvlJc w:val="right"/>
      <w:pPr>
        <w:tabs>
          <w:tab w:val="num" w:pos="6120"/>
        </w:tabs>
        <w:ind w:left="6120" w:hanging="180"/>
      </w:pPr>
    </w:lvl>
    <w:lvl w:ilvl="6" w:tplc="04090001">
      <w:start w:val="1"/>
      <w:numFmt w:val="decimal"/>
      <w:lvlText w:val="%7."/>
      <w:lvlJc w:val="left"/>
      <w:pPr>
        <w:tabs>
          <w:tab w:val="num" w:pos="6840"/>
        </w:tabs>
        <w:ind w:left="6840" w:hanging="360"/>
      </w:pPr>
    </w:lvl>
    <w:lvl w:ilvl="7" w:tplc="04090003">
      <w:start w:val="1"/>
      <w:numFmt w:val="lowerLetter"/>
      <w:lvlText w:val="%8."/>
      <w:lvlJc w:val="left"/>
      <w:pPr>
        <w:tabs>
          <w:tab w:val="num" w:pos="7560"/>
        </w:tabs>
        <w:ind w:left="7560" w:hanging="360"/>
      </w:pPr>
    </w:lvl>
    <w:lvl w:ilvl="8" w:tplc="04090005">
      <w:start w:val="1"/>
      <w:numFmt w:val="lowerRoman"/>
      <w:lvlText w:val="%9."/>
      <w:lvlJc w:val="right"/>
      <w:pPr>
        <w:tabs>
          <w:tab w:val="num" w:pos="8280"/>
        </w:tabs>
        <w:ind w:left="8280" w:hanging="180"/>
      </w:pPr>
    </w:lvl>
  </w:abstractNum>
  <w:abstractNum w:abstractNumId="4" w15:restartNumberingAfterBreak="0">
    <w:nsid w:val="182E5138"/>
    <w:multiLevelType w:val="multilevel"/>
    <w:tmpl w:val="8F60C08C"/>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9"/>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15:restartNumberingAfterBreak="0">
    <w:nsid w:val="1CB21BF4"/>
    <w:multiLevelType w:val="hybridMultilevel"/>
    <w:tmpl w:val="F0A0B12C"/>
    <w:lvl w:ilvl="0" w:tplc="FFFFFFFF">
      <w:start w:val="1"/>
      <w:numFmt w:val="lowerLetter"/>
      <w:lvlText w:val="%1."/>
      <w:lvlJc w:val="left"/>
      <w:pPr>
        <w:tabs>
          <w:tab w:val="num" w:pos="1080"/>
        </w:tabs>
        <w:ind w:left="1080" w:hanging="360"/>
      </w:pPr>
      <w:rPr>
        <w:b w:val="0"/>
      </w:rPr>
    </w:lvl>
    <w:lvl w:ilvl="1" w:tplc="FFFFFFFF">
      <w:start w:val="1"/>
      <w:numFmt w:val="lowerRoman"/>
      <w:lvlText w:val="%2."/>
      <w:lvlJc w:val="left"/>
      <w:pPr>
        <w:tabs>
          <w:tab w:val="num" w:pos="1800"/>
        </w:tabs>
        <w:ind w:left="1800" w:hanging="360"/>
      </w:pPr>
      <w:rPr>
        <w:b w:val="0"/>
        <w:i w:val="0"/>
      </w:r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6" w15:restartNumberingAfterBreak="0">
    <w:nsid w:val="1D406A2F"/>
    <w:multiLevelType w:val="hybridMultilevel"/>
    <w:tmpl w:val="D6AC048E"/>
    <w:lvl w:ilvl="0" w:tplc="85A69BBA">
      <w:start w:val="1"/>
      <w:numFmt w:val="lowerLetter"/>
      <w:lvlText w:val="%1."/>
      <w:lvlJc w:val="left"/>
      <w:pPr>
        <w:tabs>
          <w:tab w:val="num" w:pos="720"/>
        </w:tabs>
        <w:ind w:left="720" w:hanging="360"/>
      </w:pPr>
    </w:lvl>
    <w:lvl w:ilvl="1" w:tplc="129AEA8E">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1E334325"/>
    <w:multiLevelType w:val="hybridMultilevel"/>
    <w:tmpl w:val="2BC0B456"/>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15:restartNumberingAfterBreak="0">
    <w:nsid w:val="1FBB7817"/>
    <w:multiLevelType w:val="hybridMultilevel"/>
    <w:tmpl w:val="83002C4A"/>
    <w:lvl w:ilvl="0" w:tplc="82382E76">
      <w:start w:val="1"/>
      <w:numFmt w:val="lowerLetter"/>
      <w:lvlText w:val="%1."/>
      <w:lvlJc w:val="left"/>
      <w:pPr>
        <w:tabs>
          <w:tab w:val="num" w:pos="720"/>
        </w:tabs>
        <w:ind w:left="720" w:hanging="360"/>
      </w:pPr>
      <w:rPr>
        <w:rFonts w:cs="Times New Roman"/>
        <w:b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15:restartNumberingAfterBreak="0">
    <w:nsid w:val="2455159A"/>
    <w:multiLevelType w:val="hybridMultilevel"/>
    <w:tmpl w:val="7C1480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E7774D"/>
    <w:multiLevelType w:val="hybridMultilevel"/>
    <w:tmpl w:val="15CCA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B35A43"/>
    <w:multiLevelType w:val="multilevel"/>
    <w:tmpl w:val="181E996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9"/>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2" w15:restartNumberingAfterBreak="0">
    <w:nsid w:val="2C4209C9"/>
    <w:multiLevelType w:val="hybridMultilevel"/>
    <w:tmpl w:val="8D989E5E"/>
    <w:lvl w:ilvl="0" w:tplc="00BC96BA">
      <w:start w:val="1"/>
      <w:numFmt w:val="lowerLetter"/>
      <w:lvlText w:val="%1."/>
      <w:lvlJc w:val="left"/>
      <w:pPr>
        <w:tabs>
          <w:tab w:val="num" w:pos="1080"/>
        </w:tabs>
        <w:ind w:left="1080" w:hanging="360"/>
      </w:pPr>
      <w:rPr>
        <w:b w:val="0"/>
      </w:rPr>
    </w:lvl>
    <w:lvl w:ilvl="1" w:tplc="04090003">
      <w:start w:val="1"/>
      <w:numFmt w:val="bullet"/>
      <w:lvlText w:val=""/>
      <w:lvlJc w:val="left"/>
      <w:pPr>
        <w:tabs>
          <w:tab w:val="num" w:pos="1800"/>
        </w:tabs>
        <w:ind w:left="1800" w:hanging="360"/>
      </w:pPr>
      <w:rPr>
        <w:rFonts w:ascii="Symbol" w:hAnsi="Symbol" w:hint="default"/>
        <w:b/>
      </w:rPr>
    </w:lvl>
    <w:lvl w:ilvl="2" w:tplc="04090005">
      <w:start w:val="1"/>
      <w:numFmt w:val="lowerRoman"/>
      <w:lvlText w:val="%3."/>
      <w:lvlJc w:val="right"/>
      <w:pPr>
        <w:tabs>
          <w:tab w:val="num" w:pos="2520"/>
        </w:tabs>
        <w:ind w:left="2520" w:hanging="180"/>
      </w:pPr>
    </w:lvl>
    <w:lvl w:ilvl="3" w:tplc="04090001">
      <w:start w:val="1"/>
      <w:numFmt w:val="decimal"/>
      <w:lvlText w:val="%4."/>
      <w:lvlJc w:val="left"/>
      <w:pPr>
        <w:tabs>
          <w:tab w:val="num" w:pos="3240"/>
        </w:tabs>
        <w:ind w:left="3240" w:hanging="360"/>
      </w:pPr>
    </w:lvl>
    <w:lvl w:ilvl="4" w:tplc="04090003">
      <w:start w:val="1"/>
      <w:numFmt w:val="lowerLetter"/>
      <w:lvlText w:val="%5."/>
      <w:lvlJc w:val="left"/>
      <w:pPr>
        <w:tabs>
          <w:tab w:val="num" w:pos="3960"/>
        </w:tabs>
        <w:ind w:left="3960" w:hanging="360"/>
      </w:pPr>
    </w:lvl>
    <w:lvl w:ilvl="5" w:tplc="04090005">
      <w:start w:val="1"/>
      <w:numFmt w:val="lowerRoman"/>
      <w:lvlText w:val="%6."/>
      <w:lvlJc w:val="right"/>
      <w:pPr>
        <w:tabs>
          <w:tab w:val="num" w:pos="4680"/>
        </w:tabs>
        <w:ind w:left="4680" w:hanging="180"/>
      </w:pPr>
    </w:lvl>
    <w:lvl w:ilvl="6" w:tplc="04090001">
      <w:start w:val="1"/>
      <w:numFmt w:val="decimal"/>
      <w:lvlText w:val="%7."/>
      <w:lvlJc w:val="left"/>
      <w:pPr>
        <w:tabs>
          <w:tab w:val="num" w:pos="5400"/>
        </w:tabs>
        <w:ind w:left="5400" w:hanging="360"/>
      </w:pPr>
    </w:lvl>
    <w:lvl w:ilvl="7" w:tplc="04090003">
      <w:start w:val="1"/>
      <w:numFmt w:val="lowerLetter"/>
      <w:lvlText w:val="%8."/>
      <w:lvlJc w:val="left"/>
      <w:pPr>
        <w:tabs>
          <w:tab w:val="num" w:pos="6120"/>
        </w:tabs>
        <w:ind w:left="6120" w:hanging="360"/>
      </w:pPr>
    </w:lvl>
    <w:lvl w:ilvl="8" w:tplc="04090005">
      <w:start w:val="1"/>
      <w:numFmt w:val="lowerRoman"/>
      <w:lvlText w:val="%9."/>
      <w:lvlJc w:val="right"/>
      <w:pPr>
        <w:tabs>
          <w:tab w:val="num" w:pos="6840"/>
        </w:tabs>
        <w:ind w:left="6840" w:hanging="180"/>
      </w:pPr>
    </w:lvl>
  </w:abstractNum>
  <w:abstractNum w:abstractNumId="13" w15:restartNumberingAfterBreak="0">
    <w:nsid w:val="2EBE622C"/>
    <w:multiLevelType w:val="hybridMultilevel"/>
    <w:tmpl w:val="59300172"/>
    <w:lvl w:ilvl="0" w:tplc="7E46DFDE">
      <w:start w:val="1"/>
      <w:numFmt w:val="lowerRoman"/>
      <w:lvlText w:val="%1."/>
      <w:lvlJc w:val="right"/>
      <w:pPr>
        <w:tabs>
          <w:tab w:val="num" w:pos="720"/>
        </w:tabs>
        <w:ind w:left="720" w:hanging="360"/>
      </w:pPr>
      <w:rPr>
        <w:b w:val="0"/>
        <w:i w:val="0"/>
      </w:rPr>
    </w:lvl>
    <w:lvl w:ilvl="1" w:tplc="04090001">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0833DCA"/>
    <w:multiLevelType w:val="hybridMultilevel"/>
    <w:tmpl w:val="5F248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F77AD6"/>
    <w:multiLevelType w:val="hybridMultilevel"/>
    <w:tmpl w:val="47A4BE54"/>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353F5EA0"/>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60B14E4"/>
    <w:multiLevelType w:val="hybridMultilevel"/>
    <w:tmpl w:val="07443C60"/>
    <w:lvl w:ilvl="0" w:tplc="8EE8C3BA">
      <w:start w:val="1"/>
      <w:numFmt w:val="lowerLetter"/>
      <w:lvlText w:val="%1."/>
      <w:lvlJc w:val="left"/>
      <w:pPr>
        <w:tabs>
          <w:tab w:val="num" w:pos="1080"/>
        </w:tabs>
        <w:ind w:left="1080" w:hanging="360"/>
      </w:pPr>
      <w:rPr>
        <w:rFonts w:ascii="Calibri" w:eastAsia="Times New Roman" w:hAnsi="Calibri" w:cs="Arial" w:hint="default"/>
        <w:b w:val="0"/>
        <w:sz w:val="24"/>
      </w:rPr>
    </w:lvl>
    <w:lvl w:ilvl="1" w:tplc="04090003">
      <w:start w:val="1"/>
      <w:numFmt w:val="lowerLetter"/>
      <w:lvlText w:val="%2."/>
      <w:lvlJc w:val="left"/>
      <w:pPr>
        <w:tabs>
          <w:tab w:val="num" w:pos="1800"/>
        </w:tabs>
        <w:ind w:left="1800" w:hanging="360"/>
      </w:pPr>
    </w:lvl>
    <w:lvl w:ilvl="2" w:tplc="04090005">
      <w:start w:val="1"/>
      <w:numFmt w:val="lowerRoman"/>
      <w:lvlText w:val="%3."/>
      <w:lvlJc w:val="right"/>
      <w:pPr>
        <w:tabs>
          <w:tab w:val="num" w:pos="2520"/>
        </w:tabs>
        <w:ind w:left="2520" w:hanging="180"/>
      </w:pPr>
    </w:lvl>
    <w:lvl w:ilvl="3" w:tplc="04090001">
      <w:start w:val="1"/>
      <w:numFmt w:val="decimal"/>
      <w:lvlText w:val="%4."/>
      <w:lvlJc w:val="left"/>
      <w:pPr>
        <w:tabs>
          <w:tab w:val="num" w:pos="3240"/>
        </w:tabs>
        <w:ind w:left="3240" w:hanging="360"/>
      </w:pPr>
    </w:lvl>
    <w:lvl w:ilvl="4" w:tplc="04090003">
      <w:start w:val="1"/>
      <w:numFmt w:val="lowerLetter"/>
      <w:lvlText w:val="%5."/>
      <w:lvlJc w:val="left"/>
      <w:pPr>
        <w:tabs>
          <w:tab w:val="num" w:pos="3960"/>
        </w:tabs>
        <w:ind w:left="3960" w:hanging="360"/>
      </w:pPr>
    </w:lvl>
    <w:lvl w:ilvl="5" w:tplc="04090005">
      <w:start w:val="1"/>
      <w:numFmt w:val="lowerRoman"/>
      <w:lvlText w:val="%6."/>
      <w:lvlJc w:val="right"/>
      <w:pPr>
        <w:tabs>
          <w:tab w:val="num" w:pos="4680"/>
        </w:tabs>
        <w:ind w:left="4680" w:hanging="180"/>
      </w:pPr>
    </w:lvl>
    <w:lvl w:ilvl="6" w:tplc="04090001">
      <w:start w:val="1"/>
      <w:numFmt w:val="decimal"/>
      <w:lvlText w:val="%7."/>
      <w:lvlJc w:val="left"/>
      <w:pPr>
        <w:tabs>
          <w:tab w:val="num" w:pos="5400"/>
        </w:tabs>
        <w:ind w:left="5400" w:hanging="360"/>
      </w:pPr>
    </w:lvl>
    <w:lvl w:ilvl="7" w:tplc="04090003">
      <w:start w:val="1"/>
      <w:numFmt w:val="lowerLetter"/>
      <w:lvlText w:val="%8."/>
      <w:lvlJc w:val="left"/>
      <w:pPr>
        <w:tabs>
          <w:tab w:val="num" w:pos="6120"/>
        </w:tabs>
        <w:ind w:left="6120" w:hanging="360"/>
      </w:pPr>
    </w:lvl>
    <w:lvl w:ilvl="8" w:tplc="04090005">
      <w:start w:val="1"/>
      <w:numFmt w:val="lowerRoman"/>
      <w:lvlText w:val="%9."/>
      <w:lvlJc w:val="right"/>
      <w:pPr>
        <w:tabs>
          <w:tab w:val="num" w:pos="6840"/>
        </w:tabs>
        <w:ind w:left="6840" w:hanging="180"/>
      </w:pPr>
    </w:lvl>
  </w:abstractNum>
  <w:abstractNum w:abstractNumId="18" w15:restartNumberingAfterBreak="0">
    <w:nsid w:val="37306055"/>
    <w:multiLevelType w:val="hybridMultilevel"/>
    <w:tmpl w:val="A782A3F4"/>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38304BD9"/>
    <w:multiLevelType w:val="hybridMultilevel"/>
    <w:tmpl w:val="DFBE0A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3BF4025"/>
    <w:multiLevelType w:val="hybridMultilevel"/>
    <w:tmpl w:val="DC88FF26"/>
    <w:lvl w:ilvl="0" w:tplc="DCC2C31C">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47E587C"/>
    <w:multiLevelType w:val="hybridMultilevel"/>
    <w:tmpl w:val="8E667980"/>
    <w:lvl w:ilvl="0" w:tplc="04090005">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485936D5"/>
    <w:multiLevelType w:val="hybridMultilevel"/>
    <w:tmpl w:val="506A82B2"/>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511694"/>
    <w:multiLevelType w:val="hybridMultilevel"/>
    <w:tmpl w:val="AE9C23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06284F"/>
    <w:multiLevelType w:val="hybridMultilevel"/>
    <w:tmpl w:val="1F72A442"/>
    <w:lvl w:ilvl="0" w:tplc="DCC2C31C">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E8C29B7"/>
    <w:multiLevelType w:val="hybridMultilevel"/>
    <w:tmpl w:val="19169EBE"/>
    <w:lvl w:ilvl="0" w:tplc="B63A5BD6">
      <w:start w:val="1"/>
      <w:numFmt w:val="lowerRoman"/>
      <w:lvlText w:val="%1."/>
      <w:lvlJc w:val="right"/>
      <w:pPr>
        <w:tabs>
          <w:tab w:val="num" w:pos="1440"/>
        </w:tabs>
        <w:ind w:left="1440" w:hanging="360"/>
      </w:pPr>
      <w:rPr>
        <w:b w:val="0"/>
        <w:i w:val="0"/>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6" w15:restartNumberingAfterBreak="0">
    <w:nsid w:val="514039DF"/>
    <w:multiLevelType w:val="hybridMultilevel"/>
    <w:tmpl w:val="A730623E"/>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514C0E0A"/>
    <w:multiLevelType w:val="hybridMultilevel"/>
    <w:tmpl w:val="9FBED9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6054C44"/>
    <w:multiLevelType w:val="hybridMultilevel"/>
    <w:tmpl w:val="434E6A10"/>
    <w:lvl w:ilvl="0" w:tplc="FFFFFFFF">
      <w:start w:val="1"/>
      <w:numFmt w:val="lowerRoman"/>
      <w:lvlText w:val="%1."/>
      <w:lvlJc w:val="left"/>
      <w:pPr>
        <w:tabs>
          <w:tab w:val="num" w:pos="1080"/>
        </w:tabs>
        <w:ind w:left="1080" w:hanging="360"/>
      </w:pPr>
      <w:rPr>
        <w:rFonts w:ascii="Arial" w:eastAsia="Times New Roman" w:hAnsi="Arial" w:cs="Arial"/>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decimal"/>
      <w:lvlText w:val="%4."/>
      <w:lvlJc w:val="left"/>
      <w:pPr>
        <w:ind w:left="3240" w:hanging="360"/>
      </w:pPr>
    </w:lvl>
    <w:lvl w:ilvl="4" w:tplc="FFFFFFFF">
      <w:start w:val="1"/>
      <w:numFmt w:val="bullet"/>
      <w:lvlText w:val="o"/>
      <w:lvlJc w:val="left"/>
      <w:pPr>
        <w:tabs>
          <w:tab w:val="num" w:pos="3960"/>
        </w:tabs>
        <w:ind w:left="3960" w:hanging="360"/>
      </w:pPr>
      <w:rPr>
        <w:rFonts w:ascii="Courier New" w:hAnsi="Courier New" w:cs="Courier New"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cs="Courier New" w:hint="default"/>
      </w:rPr>
    </w:lvl>
    <w:lvl w:ilvl="8" w:tplc="FFFFFFFF">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56136998"/>
    <w:multiLevelType w:val="hybridMultilevel"/>
    <w:tmpl w:val="3350F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9C78D2"/>
    <w:multiLevelType w:val="hybridMultilevel"/>
    <w:tmpl w:val="DF1E3A8A"/>
    <w:lvl w:ilvl="0" w:tplc="4B72A5DE">
      <w:start w:val="3"/>
      <w:numFmt w:val="lowerLetter"/>
      <w:lvlText w:val="%1."/>
      <w:lvlJc w:val="left"/>
      <w:pPr>
        <w:tabs>
          <w:tab w:val="num" w:pos="1080"/>
        </w:tabs>
        <w:ind w:left="108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5FE35F0D"/>
    <w:multiLevelType w:val="hybridMultilevel"/>
    <w:tmpl w:val="7930C750"/>
    <w:lvl w:ilvl="0" w:tplc="1F60F54A">
      <w:start w:val="5"/>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64AD12BD"/>
    <w:multiLevelType w:val="hybridMultilevel"/>
    <w:tmpl w:val="2A44BF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66A10614"/>
    <w:multiLevelType w:val="hybridMultilevel"/>
    <w:tmpl w:val="855ECF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81F4D74"/>
    <w:multiLevelType w:val="hybridMultilevel"/>
    <w:tmpl w:val="3BB4FB6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5" w15:restartNumberingAfterBreak="0">
    <w:nsid w:val="6979211F"/>
    <w:multiLevelType w:val="hybridMultilevel"/>
    <w:tmpl w:val="4DE49C3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6" w15:restartNumberingAfterBreak="0">
    <w:nsid w:val="6EF87CD8"/>
    <w:multiLevelType w:val="hybridMultilevel"/>
    <w:tmpl w:val="8638867C"/>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A26C5D"/>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719C2B3A"/>
    <w:multiLevelType w:val="hybridMultilevel"/>
    <w:tmpl w:val="A1FCC3B2"/>
    <w:lvl w:ilvl="0" w:tplc="C712811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74C86526"/>
    <w:multiLevelType w:val="hybridMultilevel"/>
    <w:tmpl w:val="7ADA7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672C2E"/>
    <w:multiLevelType w:val="hybridMultilevel"/>
    <w:tmpl w:val="21566492"/>
    <w:lvl w:ilvl="0" w:tplc="04090019">
      <w:start w:val="1"/>
      <w:numFmt w:val="lowerLetter"/>
      <w:lvlText w:val="%1."/>
      <w:lvlJc w:val="left"/>
      <w:pPr>
        <w:ind w:left="960" w:hanging="360"/>
      </w:pPr>
    </w:lvl>
    <w:lvl w:ilvl="1" w:tplc="04090019">
      <w:start w:val="1"/>
      <w:numFmt w:val="lowerLetter"/>
      <w:lvlText w:val="%2."/>
      <w:lvlJc w:val="left"/>
      <w:pPr>
        <w:ind w:left="1680" w:hanging="360"/>
      </w:pPr>
    </w:lvl>
    <w:lvl w:ilvl="2" w:tplc="0409001B">
      <w:start w:val="1"/>
      <w:numFmt w:val="lowerRoman"/>
      <w:lvlText w:val="%3."/>
      <w:lvlJc w:val="right"/>
      <w:pPr>
        <w:ind w:left="2400" w:hanging="180"/>
      </w:pPr>
    </w:lvl>
    <w:lvl w:ilvl="3" w:tplc="0409000F">
      <w:start w:val="1"/>
      <w:numFmt w:val="decimal"/>
      <w:lvlText w:val="%4."/>
      <w:lvlJc w:val="left"/>
      <w:pPr>
        <w:ind w:left="3120" w:hanging="360"/>
      </w:pPr>
    </w:lvl>
    <w:lvl w:ilvl="4" w:tplc="04090019">
      <w:start w:val="1"/>
      <w:numFmt w:val="lowerLetter"/>
      <w:lvlText w:val="%5."/>
      <w:lvlJc w:val="left"/>
      <w:pPr>
        <w:ind w:left="3840" w:hanging="360"/>
      </w:pPr>
    </w:lvl>
    <w:lvl w:ilvl="5" w:tplc="0409001B">
      <w:start w:val="1"/>
      <w:numFmt w:val="lowerRoman"/>
      <w:lvlText w:val="%6."/>
      <w:lvlJc w:val="right"/>
      <w:pPr>
        <w:ind w:left="4560" w:hanging="180"/>
      </w:pPr>
    </w:lvl>
    <w:lvl w:ilvl="6" w:tplc="0409000F">
      <w:start w:val="1"/>
      <w:numFmt w:val="decimal"/>
      <w:lvlText w:val="%7."/>
      <w:lvlJc w:val="left"/>
      <w:pPr>
        <w:ind w:left="5280" w:hanging="360"/>
      </w:pPr>
    </w:lvl>
    <w:lvl w:ilvl="7" w:tplc="04090019">
      <w:start w:val="1"/>
      <w:numFmt w:val="lowerLetter"/>
      <w:lvlText w:val="%8."/>
      <w:lvlJc w:val="left"/>
      <w:pPr>
        <w:ind w:left="6000" w:hanging="360"/>
      </w:pPr>
    </w:lvl>
    <w:lvl w:ilvl="8" w:tplc="0409001B">
      <w:start w:val="1"/>
      <w:numFmt w:val="lowerRoman"/>
      <w:lvlText w:val="%9."/>
      <w:lvlJc w:val="right"/>
      <w:pPr>
        <w:ind w:left="6720" w:hanging="180"/>
      </w:pPr>
    </w:lvl>
  </w:abstractNum>
  <w:abstractNum w:abstractNumId="41" w15:restartNumberingAfterBreak="0">
    <w:nsid w:val="7AC356EA"/>
    <w:multiLevelType w:val="hybridMultilevel"/>
    <w:tmpl w:val="1F4E5D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F3A2764"/>
    <w:multiLevelType w:val="hybridMultilevel"/>
    <w:tmpl w:val="0B3086D8"/>
    <w:lvl w:ilvl="0" w:tplc="DCC2C31C">
      <w:start w:val="1"/>
      <w:numFmt w:val="bullet"/>
      <w:lvlText w:val=""/>
      <w:lvlJc w:val="left"/>
      <w:pPr>
        <w:ind w:left="360" w:hanging="360"/>
      </w:pPr>
      <w:rPr>
        <w:rFonts w:ascii="Wingdings" w:hAnsi="Wingdings"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4"/>
    <w:lvlOverride w:ilvl="0">
      <w:startOverride w:val="1"/>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startOverride w:val="1"/>
    </w:lvlOverride>
    <w:lvlOverride w:ilvl="1"/>
    <w:lvlOverride w:ilvl="2"/>
    <w:lvlOverride w:ilvl="3">
      <w:startOverride w:val="1"/>
    </w:lvlOverride>
    <w:lvlOverride w:ilvl="4"/>
    <w:lvlOverride w:ilvl="5"/>
    <w:lvlOverride w:ilvl="6"/>
    <w:lvlOverride w:ilvl="7"/>
    <w:lvlOverride w:ilvl="8"/>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33"/>
  </w:num>
  <w:num w:numId="24">
    <w:abstractNumId w:val="9"/>
  </w:num>
  <w:num w:numId="25">
    <w:abstractNumId w:val="19"/>
  </w:num>
  <w:num w:numId="26">
    <w:abstractNumId w:val="14"/>
  </w:num>
  <w:num w:numId="27">
    <w:abstractNumId w:val="21"/>
  </w:num>
  <w:num w:numId="28">
    <w:abstractNumId w:val="7"/>
  </w:num>
  <w:num w:numId="29">
    <w:abstractNumId w:val="26"/>
  </w:num>
  <w:num w:numId="30">
    <w:abstractNumId w:val="23"/>
  </w:num>
  <w:num w:numId="31">
    <w:abstractNumId w:val="36"/>
  </w:num>
  <w:num w:numId="32">
    <w:abstractNumId w:val="16"/>
  </w:num>
  <w:num w:numId="33">
    <w:abstractNumId w:val="37"/>
  </w:num>
  <w:num w:numId="34">
    <w:abstractNumId w:val="41"/>
  </w:num>
  <w:num w:numId="35">
    <w:abstractNumId w:val="29"/>
  </w:num>
  <w:num w:numId="36">
    <w:abstractNumId w:val="39"/>
  </w:num>
  <w:num w:numId="37">
    <w:abstractNumId w:val="10"/>
  </w:num>
  <w:num w:numId="3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num>
  <w:num w:numId="40">
    <w:abstractNumId w:val="42"/>
  </w:num>
  <w:num w:numId="41">
    <w:abstractNumId w:val="24"/>
  </w:num>
  <w:num w:numId="42">
    <w:abstractNumId w:val="3"/>
  </w:num>
  <w:num w:numId="43">
    <w:abstractNumId w:val="1"/>
  </w:num>
  <w:num w:numId="44">
    <w:abstractNumId w:val="2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8B1"/>
    <w:rsid w:val="00023790"/>
    <w:rsid w:val="000278C1"/>
    <w:rsid w:val="00032BFD"/>
    <w:rsid w:val="00066D50"/>
    <w:rsid w:val="000B0803"/>
    <w:rsid w:val="000D380A"/>
    <w:rsid w:val="000D5B62"/>
    <w:rsid w:val="000E228A"/>
    <w:rsid w:val="000F7E90"/>
    <w:rsid w:val="00102A96"/>
    <w:rsid w:val="001139B8"/>
    <w:rsid w:val="0012309D"/>
    <w:rsid w:val="00144BE0"/>
    <w:rsid w:val="00170AD2"/>
    <w:rsid w:val="00185739"/>
    <w:rsid w:val="0019504D"/>
    <w:rsid w:val="002103E5"/>
    <w:rsid w:val="00234C60"/>
    <w:rsid w:val="002376A2"/>
    <w:rsid w:val="00287DDB"/>
    <w:rsid w:val="002C5F29"/>
    <w:rsid w:val="002D68EE"/>
    <w:rsid w:val="002E712F"/>
    <w:rsid w:val="002F2B8A"/>
    <w:rsid w:val="003011C7"/>
    <w:rsid w:val="00301AA8"/>
    <w:rsid w:val="0031633A"/>
    <w:rsid w:val="00317996"/>
    <w:rsid w:val="0033490A"/>
    <w:rsid w:val="00372DF7"/>
    <w:rsid w:val="003734C7"/>
    <w:rsid w:val="00373CF0"/>
    <w:rsid w:val="003A3E8D"/>
    <w:rsid w:val="003A498A"/>
    <w:rsid w:val="003B07E5"/>
    <w:rsid w:val="003B0939"/>
    <w:rsid w:val="003F0C77"/>
    <w:rsid w:val="00402197"/>
    <w:rsid w:val="00416F96"/>
    <w:rsid w:val="004613FA"/>
    <w:rsid w:val="00484844"/>
    <w:rsid w:val="00534CAA"/>
    <w:rsid w:val="0053732B"/>
    <w:rsid w:val="005438CB"/>
    <w:rsid w:val="005817E5"/>
    <w:rsid w:val="005868A0"/>
    <w:rsid w:val="00593E4B"/>
    <w:rsid w:val="005D6B44"/>
    <w:rsid w:val="005F036A"/>
    <w:rsid w:val="006034EC"/>
    <w:rsid w:val="00603AC0"/>
    <w:rsid w:val="00605605"/>
    <w:rsid w:val="00610027"/>
    <w:rsid w:val="006338B1"/>
    <w:rsid w:val="0066706B"/>
    <w:rsid w:val="006A3CC2"/>
    <w:rsid w:val="006B2ED2"/>
    <w:rsid w:val="006C7A0C"/>
    <w:rsid w:val="006F5F72"/>
    <w:rsid w:val="007251EF"/>
    <w:rsid w:val="00726DBD"/>
    <w:rsid w:val="00746482"/>
    <w:rsid w:val="00783084"/>
    <w:rsid w:val="007A61F1"/>
    <w:rsid w:val="007C5E7E"/>
    <w:rsid w:val="007C713C"/>
    <w:rsid w:val="007F26C3"/>
    <w:rsid w:val="00805910"/>
    <w:rsid w:val="008259FB"/>
    <w:rsid w:val="0084504B"/>
    <w:rsid w:val="0085784E"/>
    <w:rsid w:val="00863B1E"/>
    <w:rsid w:val="00883AD3"/>
    <w:rsid w:val="008C28BD"/>
    <w:rsid w:val="008E7224"/>
    <w:rsid w:val="008F1ABA"/>
    <w:rsid w:val="009073EC"/>
    <w:rsid w:val="00910181"/>
    <w:rsid w:val="009237D7"/>
    <w:rsid w:val="009478FB"/>
    <w:rsid w:val="00951B77"/>
    <w:rsid w:val="009854C3"/>
    <w:rsid w:val="00987103"/>
    <w:rsid w:val="00994871"/>
    <w:rsid w:val="009B7479"/>
    <w:rsid w:val="009C106D"/>
    <w:rsid w:val="009C583E"/>
    <w:rsid w:val="009C67FD"/>
    <w:rsid w:val="009F0488"/>
    <w:rsid w:val="00A039B0"/>
    <w:rsid w:val="00A25232"/>
    <w:rsid w:val="00A723F9"/>
    <w:rsid w:val="00A86993"/>
    <w:rsid w:val="00A9460A"/>
    <w:rsid w:val="00AA3D15"/>
    <w:rsid w:val="00AA7C93"/>
    <w:rsid w:val="00AB677E"/>
    <w:rsid w:val="00AC0FC3"/>
    <w:rsid w:val="00B019EA"/>
    <w:rsid w:val="00B24FB4"/>
    <w:rsid w:val="00BA4702"/>
    <w:rsid w:val="00BB507F"/>
    <w:rsid w:val="00BC79D8"/>
    <w:rsid w:val="00C0102E"/>
    <w:rsid w:val="00C170A5"/>
    <w:rsid w:val="00C47D16"/>
    <w:rsid w:val="00C71D53"/>
    <w:rsid w:val="00C753A9"/>
    <w:rsid w:val="00C82867"/>
    <w:rsid w:val="00C83618"/>
    <w:rsid w:val="00CC2821"/>
    <w:rsid w:val="00CE786A"/>
    <w:rsid w:val="00D2277C"/>
    <w:rsid w:val="00D71900"/>
    <w:rsid w:val="00D86FCB"/>
    <w:rsid w:val="00D953EF"/>
    <w:rsid w:val="00DB6D68"/>
    <w:rsid w:val="00DB7A52"/>
    <w:rsid w:val="00DC2C8B"/>
    <w:rsid w:val="00DC40AB"/>
    <w:rsid w:val="00DE7789"/>
    <w:rsid w:val="00DE7AF9"/>
    <w:rsid w:val="00E136DB"/>
    <w:rsid w:val="00E42F64"/>
    <w:rsid w:val="00E4366C"/>
    <w:rsid w:val="00E5335D"/>
    <w:rsid w:val="00E55DDB"/>
    <w:rsid w:val="00E66BB5"/>
    <w:rsid w:val="00E94EC6"/>
    <w:rsid w:val="00EB07DC"/>
    <w:rsid w:val="00EB1ADD"/>
    <w:rsid w:val="00ED6153"/>
    <w:rsid w:val="00EE0E87"/>
    <w:rsid w:val="00EF0A00"/>
    <w:rsid w:val="00F5332B"/>
    <w:rsid w:val="00FA2473"/>
    <w:rsid w:val="00FB157C"/>
    <w:rsid w:val="00FC03F0"/>
    <w:rsid w:val="00FE1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D8E286"/>
  <w15:docId w15:val="{F57BEA30-5D65-4EC0-817E-074BE7A1F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38B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6338B1"/>
    <w:rPr>
      <w:sz w:val="20"/>
    </w:rPr>
  </w:style>
  <w:style w:type="character" w:customStyle="1" w:styleId="CommentTextChar">
    <w:name w:val="Comment Text Char"/>
    <w:basedOn w:val="DefaultParagraphFont"/>
    <w:link w:val="CommentText"/>
    <w:uiPriority w:val="99"/>
    <w:semiHidden/>
    <w:rsid w:val="006338B1"/>
    <w:rPr>
      <w:rFonts w:ascii="Times New Roman" w:eastAsia="Times New Roman" w:hAnsi="Times New Roman" w:cs="Times New Roman"/>
      <w:sz w:val="20"/>
      <w:szCs w:val="20"/>
    </w:rPr>
  </w:style>
  <w:style w:type="paragraph" w:styleId="ListParagraph">
    <w:name w:val="List Paragraph"/>
    <w:basedOn w:val="Normal"/>
    <w:uiPriority w:val="34"/>
    <w:qFormat/>
    <w:rsid w:val="006338B1"/>
    <w:pPr>
      <w:ind w:left="720"/>
    </w:pPr>
  </w:style>
  <w:style w:type="paragraph" w:customStyle="1" w:styleId="Default">
    <w:name w:val="Default"/>
    <w:rsid w:val="006338B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uiPriority w:val="99"/>
    <w:semiHidden/>
    <w:unhideWhenUsed/>
    <w:rsid w:val="006338B1"/>
    <w:rPr>
      <w:sz w:val="16"/>
      <w:szCs w:val="16"/>
    </w:rPr>
  </w:style>
  <w:style w:type="paragraph" w:styleId="BalloonText">
    <w:name w:val="Balloon Text"/>
    <w:basedOn w:val="Normal"/>
    <w:link w:val="BalloonTextChar"/>
    <w:uiPriority w:val="99"/>
    <w:semiHidden/>
    <w:unhideWhenUsed/>
    <w:rsid w:val="006338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38B1"/>
    <w:rPr>
      <w:rFonts w:ascii="Segoe UI" w:eastAsia="Times New Roman" w:hAnsi="Segoe UI" w:cs="Segoe UI"/>
      <w:sz w:val="18"/>
      <w:szCs w:val="18"/>
    </w:rPr>
  </w:style>
  <w:style w:type="character" w:styleId="Hyperlink">
    <w:name w:val="Hyperlink"/>
    <w:basedOn w:val="DefaultParagraphFont"/>
    <w:uiPriority w:val="99"/>
    <w:unhideWhenUsed/>
    <w:rsid w:val="00FB157C"/>
    <w:rPr>
      <w:color w:val="0563C1" w:themeColor="hyperlink"/>
      <w:u w:val="single"/>
    </w:rPr>
  </w:style>
  <w:style w:type="paragraph" w:styleId="Header">
    <w:name w:val="header"/>
    <w:basedOn w:val="Normal"/>
    <w:link w:val="HeaderChar"/>
    <w:uiPriority w:val="99"/>
    <w:unhideWhenUsed/>
    <w:rsid w:val="00FE158D"/>
    <w:pPr>
      <w:tabs>
        <w:tab w:val="center" w:pos="4680"/>
        <w:tab w:val="right" w:pos="9360"/>
      </w:tabs>
    </w:pPr>
  </w:style>
  <w:style w:type="character" w:customStyle="1" w:styleId="HeaderChar">
    <w:name w:val="Header Char"/>
    <w:basedOn w:val="DefaultParagraphFont"/>
    <w:link w:val="Header"/>
    <w:uiPriority w:val="99"/>
    <w:rsid w:val="00FE158D"/>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FE158D"/>
    <w:pPr>
      <w:tabs>
        <w:tab w:val="center" w:pos="4680"/>
        <w:tab w:val="right" w:pos="9360"/>
      </w:tabs>
    </w:pPr>
  </w:style>
  <w:style w:type="character" w:customStyle="1" w:styleId="FooterChar">
    <w:name w:val="Footer Char"/>
    <w:basedOn w:val="DefaultParagraphFont"/>
    <w:link w:val="Footer"/>
    <w:uiPriority w:val="99"/>
    <w:rsid w:val="00FE158D"/>
    <w:rPr>
      <w:rFonts w:ascii="Times New Roman" w:eastAsia="Times New Roman" w:hAnsi="Times New Roman" w:cs="Times New Roman"/>
      <w:sz w:val="24"/>
      <w:szCs w:val="20"/>
    </w:rPr>
  </w:style>
  <w:style w:type="paragraph" w:styleId="NoSpacing">
    <w:name w:val="No Spacing"/>
    <w:uiPriority w:val="1"/>
    <w:qFormat/>
    <w:rsid w:val="00DB7A52"/>
    <w:pPr>
      <w:spacing w:after="0" w:line="240" w:lineRule="auto"/>
    </w:pPr>
  </w:style>
  <w:style w:type="table" w:styleId="TableGrid">
    <w:name w:val="Table Grid"/>
    <w:basedOn w:val="TableNormal"/>
    <w:uiPriority w:val="39"/>
    <w:rsid w:val="00D95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C2C8B"/>
    <w:rPr>
      <w:color w:val="605E5C"/>
      <w:shd w:val="clear" w:color="auto" w:fill="E1DFDD"/>
    </w:rPr>
  </w:style>
  <w:style w:type="character" w:styleId="FollowedHyperlink">
    <w:name w:val="FollowedHyperlink"/>
    <w:basedOn w:val="DefaultParagraphFont"/>
    <w:uiPriority w:val="99"/>
    <w:semiHidden/>
    <w:unhideWhenUsed/>
    <w:rsid w:val="0084504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932593">
      <w:bodyDiv w:val="1"/>
      <w:marLeft w:val="0"/>
      <w:marRight w:val="0"/>
      <w:marTop w:val="0"/>
      <w:marBottom w:val="0"/>
      <w:divBdr>
        <w:top w:val="none" w:sz="0" w:space="0" w:color="auto"/>
        <w:left w:val="none" w:sz="0" w:space="0" w:color="auto"/>
        <w:bottom w:val="none" w:sz="0" w:space="0" w:color="auto"/>
        <w:right w:val="none" w:sz="0" w:space="0" w:color="auto"/>
      </w:divBdr>
    </w:div>
    <w:div w:id="461121151">
      <w:bodyDiv w:val="1"/>
      <w:marLeft w:val="0"/>
      <w:marRight w:val="0"/>
      <w:marTop w:val="0"/>
      <w:marBottom w:val="0"/>
      <w:divBdr>
        <w:top w:val="none" w:sz="0" w:space="0" w:color="auto"/>
        <w:left w:val="none" w:sz="0" w:space="0" w:color="auto"/>
        <w:bottom w:val="none" w:sz="0" w:space="0" w:color="auto"/>
        <w:right w:val="none" w:sz="0" w:space="0" w:color="auto"/>
      </w:divBdr>
    </w:div>
    <w:div w:id="909315204">
      <w:bodyDiv w:val="1"/>
      <w:marLeft w:val="0"/>
      <w:marRight w:val="0"/>
      <w:marTop w:val="0"/>
      <w:marBottom w:val="0"/>
      <w:divBdr>
        <w:top w:val="none" w:sz="0" w:space="0" w:color="auto"/>
        <w:left w:val="none" w:sz="0" w:space="0" w:color="auto"/>
        <w:bottom w:val="none" w:sz="0" w:space="0" w:color="auto"/>
        <w:right w:val="none" w:sz="0" w:space="0" w:color="auto"/>
      </w:divBdr>
    </w:div>
    <w:div w:id="1307003252">
      <w:bodyDiv w:val="1"/>
      <w:marLeft w:val="0"/>
      <w:marRight w:val="0"/>
      <w:marTop w:val="0"/>
      <w:marBottom w:val="0"/>
      <w:divBdr>
        <w:top w:val="none" w:sz="0" w:space="0" w:color="auto"/>
        <w:left w:val="none" w:sz="0" w:space="0" w:color="auto"/>
        <w:bottom w:val="none" w:sz="0" w:space="0" w:color="auto"/>
        <w:right w:val="none" w:sz="0" w:space="0" w:color="auto"/>
      </w:divBdr>
    </w:div>
    <w:div w:id="133209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lab/point-of-care-testing.html" TargetMode="External"/><Relationship Id="rId13" Type="http://schemas.openxmlformats.org/officeDocument/2006/relationships/hyperlink" Target="https://www.cdc.gov/coronavirus/2019-ncov/hcp/nursing-homes-antigen-testing.html" TargetMode="External"/><Relationship Id="rId18" Type="http://schemas.openxmlformats.org/officeDocument/2006/relationships/hyperlink" Target="https://www.cdc.gov/coronavirus/2019-ncov/lab/point-of-care-testing.htm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cms.gov/files/document/qso-20-37-clianh.pdf" TargetMode="External"/><Relationship Id="rId7" Type="http://schemas.openxmlformats.org/officeDocument/2006/relationships/endnotes" Target="endnotes.xml"/><Relationship Id="rId12" Type="http://schemas.openxmlformats.org/officeDocument/2006/relationships/hyperlink" Target="https://www.cdc.gov/coronavirus/2019-ncov/downloads/hcp/nursing-home-testing-algorithm-508.pdf" TargetMode="External"/><Relationship Id="rId17" Type="http://schemas.openxmlformats.org/officeDocument/2006/relationships/hyperlink" Target="https://www.cdc.gov/coronavirus/2019-ncov/hcp/nursing-homes-testing.html"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cdc.gov/coronavirus/2019-ncov/hcp/long-term-care.html" TargetMode="External"/><Relationship Id="rId20" Type="http://schemas.openxmlformats.org/officeDocument/2006/relationships/hyperlink" Target="https://www.cms.gov/newsroom/press-releases/cms-updates-covid-19-testing-methodology-nursing-hom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ms.gov/files/document/qso-21-19-nh.pdf"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cdc.gov/coronavirus/2019-ncov/lab/resources/antigen-tests-guidelines.html" TargetMode="External"/><Relationship Id="rId23" Type="http://schemas.openxmlformats.org/officeDocument/2006/relationships/header" Target="header1.xml"/><Relationship Id="rId10" Type="http://schemas.openxmlformats.org/officeDocument/2006/relationships/hyperlink" Target="https://www.cms.gov/files/document/qso-20-38-nh-revised.pdf" TargetMode="External"/><Relationship Id="rId19" Type="http://schemas.openxmlformats.org/officeDocument/2006/relationships/hyperlink" Target="https://www.cdc.gov/coronavirus/2019-ncov/symptoms-testing/testing.html" TargetMode="External"/><Relationship Id="rId4" Type="http://schemas.openxmlformats.org/officeDocument/2006/relationships/settings" Target="settings.xml"/><Relationship Id="rId9" Type="http://schemas.openxmlformats.org/officeDocument/2006/relationships/hyperlink" Target="https://www.aphl.org/programs/preparedness/Documents" TargetMode="External"/><Relationship Id="rId14" Type="http://schemas.openxmlformats.org/officeDocument/2006/relationships/hyperlink" Target="https://www.cdc.gov/coronavirus/2019-ncov/lab/guidelines-clinical-specimens.html" TargetMode="External"/><Relationship Id="rId22" Type="http://schemas.openxmlformats.org/officeDocument/2006/relationships/hyperlink" Target="https://www.cms.gov/files/document/qso-20-29-nh.pdf"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16E3CA-E44E-42B5-9E03-5AE914B92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2526</Words>
  <Characters>14403</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 M. LaGrange</dc:creator>
  <cp:lastModifiedBy>Teckla Johnson</cp:lastModifiedBy>
  <cp:revision>3</cp:revision>
  <dcterms:created xsi:type="dcterms:W3CDTF">2021-05-26T19:28:00Z</dcterms:created>
  <dcterms:modified xsi:type="dcterms:W3CDTF">2021-05-28T17:37:00Z</dcterms:modified>
</cp:coreProperties>
</file>