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Default="001813CB">
                            <w:pPr>
                              <w:rPr>
                                <w:rFonts w:ascii="Calibri" w:hAnsi="Calibri"/>
                                <w:b/>
                                <w:color w:val="FFFFFF" w:themeColor="background1"/>
                                <w:sz w:val="72"/>
                              </w:rPr>
                            </w:pPr>
                            <w:r>
                              <w:rPr>
                                <w:rFonts w:ascii="Calibri" w:hAnsi="Calibri"/>
                                <w:b/>
                                <w:color w:val="FFFFFF" w:themeColor="background1"/>
                                <w:sz w:val="72"/>
                              </w:rPr>
                              <w:t xml:space="preserve">COVID-19 </w:t>
                            </w:r>
                          </w:p>
                          <w:p w14:paraId="08392F1F" w14:textId="14D16020" w:rsidR="001813CB" w:rsidRDefault="001813CB">
                            <w:pPr>
                              <w:rPr>
                                <w:rFonts w:ascii="Calibri" w:hAnsi="Calibri"/>
                                <w:b/>
                                <w:color w:val="FFFFFF" w:themeColor="background1"/>
                                <w:sz w:val="72"/>
                              </w:rPr>
                            </w:pPr>
                          </w:p>
                          <w:p w14:paraId="02CBAFB1" w14:textId="77777777" w:rsidR="000841BC" w:rsidRDefault="001813CB">
                            <w:pPr>
                              <w:rPr>
                                <w:rFonts w:ascii="Calibri" w:hAnsi="Calibri"/>
                                <w:b/>
                                <w:color w:val="FFFFFF" w:themeColor="background1"/>
                                <w:sz w:val="72"/>
                              </w:rPr>
                            </w:pPr>
                            <w:r>
                              <w:rPr>
                                <w:rFonts w:ascii="Calibri" w:hAnsi="Calibri"/>
                                <w:b/>
                                <w:color w:val="FFFFFF" w:themeColor="background1"/>
                                <w:sz w:val="72"/>
                              </w:rPr>
                              <w:t>Antigen Testing</w:t>
                            </w:r>
                            <w:r w:rsidR="00102AA9">
                              <w:rPr>
                                <w:rFonts w:ascii="Calibri" w:hAnsi="Calibri"/>
                                <w:b/>
                                <w:color w:val="FFFFFF" w:themeColor="background1"/>
                                <w:sz w:val="72"/>
                              </w:rPr>
                              <w:t xml:space="preserve"> Policy</w:t>
                            </w:r>
                          </w:p>
                          <w:p w14:paraId="3F617761" w14:textId="5CF14129" w:rsidR="001813CB" w:rsidRPr="000F7688" w:rsidRDefault="000841BC">
                            <w:pPr>
                              <w:rPr>
                                <w:rFonts w:ascii="Calibri" w:hAnsi="Calibri"/>
                                <w:b/>
                                <w:color w:val="FFFFFF" w:themeColor="background1"/>
                                <w:sz w:val="44"/>
                                <w:szCs w:val="44"/>
                              </w:rPr>
                            </w:pPr>
                            <w:r w:rsidRPr="000F7688">
                              <w:rPr>
                                <w:rFonts w:ascii="Calibri" w:hAnsi="Calibri"/>
                                <w:b/>
                                <w:color w:val="FFFFFF" w:themeColor="background1"/>
                                <w:sz w:val="44"/>
                                <w:szCs w:val="44"/>
                              </w:rPr>
                              <w:t>(</w:t>
                            </w:r>
                            <w:r w:rsidR="00646B5F">
                              <w:rPr>
                                <w:rFonts w:ascii="Calibri" w:hAnsi="Calibri"/>
                                <w:b/>
                                <w:color w:val="FFFFFF" w:themeColor="background1"/>
                                <w:sz w:val="44"/>
                                <w:szCs w:val="44"/>
                              </w:rPr>
                              <w:t>05</w:t>
                            </w:r>
                            <w:r w:rsidRPr="000F7688">
                              <w:rPr>
                                <w:rFonts w:ascii="Calibri" w:hAnsi="Calibri"/>
                                <w:b/>
                                <w:color w:val="FFFFFF" w:themeColor="background1"/>
                                <w:sz w:val="44"/>
                                <w:szCs w:val="44"/>
                              </w:rPr>
                              <w:t>.2</w:t>
                            </w:r>
                            <w:r w:rsidR="00617DE9">
                              <w:rPr>
                                <w:rFonts w:ascii="Calibri" w:hAnsi="Calibri"/>
                                <w:b/>
                                <w:color w:val="FFFFFF" w:themeColor="background1"/>
                                <w:sz w:val="44"/>
                                <w:szCs w:val="44"/>
                              </w:rPr>
                              <w:t>7</w:t>
                            </w:r>
                            <w:r w:rsidRPr="000F7688">
                              <w:rPr>
                                <w:rFonts w:ascii="Calibri" w:hAnsi="Calibri"/>
                                <w:b/>
                                <w:color w:val="FFFFFF" w:themeColor="background1"/>
                                <w:sz w:val="44"/>
                                <w:szCs w:val="44"/>
                              </w:rPr>
                              <w:t>.</w:t>
                            </w:r>
                            <w:r w:rsidR="00646B5F">
                              <w:rPr>
                                <w:rFonts w:ascii="Calibri" w:hAnsi="Calibri"/>
                                <w:b/>
                                <w:color w:val="FFFFFF" w:themeColor="background1"/>
                                <w:sz w:val="44"/>
                                <w:szCs w:val="44"/>
                              </w:rPr>
                              <w:t>20</w:t>
                            </w:r>
                            <w:r w:rsidRPr="000F7688">
                              <w:rPr>
                                <w:rFonts w:ascii="Calibri" w:hAnsi="Calibri"/>
                                <w:b/>
                                <w:color w:val="FFFFFF" w:themeColor="background1"/>
                                <w:sz w:val="44"/>
                                <w:szCs w:val="44"/>
                              </w:rPr>
                              <w:t>21)</w:t>
                            </w:r>
                            <w:r w:rsidR="00102AA9" w:rsidRPr="000F7688">
                              <w:rPr>
                                <w:rFonts w:ascii="Calibri" w:hAnsi="Calibri"/>
                                <w:b/>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67E99D01" w:rsidR="00416F96" w:rsidRDefault="001813CB">
                      <w:pPr>
                        <w:rPr>
                          <w:rFonts w:ascii="Calibri" w:hAnsi="Calibri"/>
                          <w:b/>
                          <w:color w:val="FFFFFF" w:themeColor="background1"/>
                          <w:sz w:val="72"/>
                        </w:rPr>
                      </w:pPr>
                      <w:r>
                        <w:rPr>
                          <w:rFonts w:ascii="Calibri" w:hAnsi="Calibri"/>
                          <w:b/>
                          <w:color w:val="FFFFFF" w:themeColor="background1"/>
                          <w:sz w:val="72"/>
                        </w:rPr>
                        <w:t xml:space="preserve">COVID-19 </w:t>
                      </w:r>
                    </w:p>
                    <w:p w14:paraId="08392F1F" w14:textId="14D16020" w:rsidR="001813CB" w:rsidRDefault="001813CB">
                      <w:pPr>
                        <w:rPr>
                          <w:rFonts w:ascii="Calibri" w:hAnsi="Calibri"/>
                          <w:b/>
                          <w:color w:val="FFFFFF" w:themeColor="background1"/>
                          <w:sz w:val="72"/>
                        </w:rPr>
                      </w:pPr>
                    </w:p>
                    <w:p w14:paraId="02CBAFB1" w14:textId="77777777" w:rsidR="000841BC" w:rsidRDefault="001813CB">
                      <w:pPr>
                        <w:rPr>
                          <w:rFonts w:ascii="Calibri" w:hAnsi="Calibri"/>
                          <w:b/>
                          <w:color w:val="FFFFFF" w:themeColor="background1"/>
                          <w:sz w:val="72"/>
                        </w:rPr>
                      </w:pPr>
                      <w:r>
                        <w:rPr>
                          <w:rFonts w:ascii="Calibri" w:hAnsi="Calibri"/>
                          <w:b/>
                          <w:color w:val="FFFFFF" w:themeColor="background1"/>
                          <w:sz w:val="72"/>
                        </w:rPr>
                        <w:t>Antigen Testing</w:t>
                      </w:r>
                      <w:r w:rsidR="00102AA9">
                        <w:rPr>
                          <w:rFonts w:ascii="Calibri" w:hAnsi="Calibri"/>
                          <w:b/>
                          <w:color w:val="FFFFFF" w:themeColor="background1"/>
                          <w:sz w:val="72"/>
                        </w:rPr>
                        <w:t xml:space="preserve"> Policy</w:t>
                      </w:r>
                    </w:p>
                    <w:p w14:paraId="3F617761" w14:textId="5CF14129" w:rsidR="001813CB" w:rsidRPr="000F7688" w:rsidRDefault="000841BC">
                      <w:pPr>
                        <w:rPr>
                          <w:rFonts w:ascii="Calibri" w:hAnsi="Calibri"/>
                          <w:b/>
                          <w:color w:val="FFFFFF" w:themeColor="background1"/>
                          <w:sz w:val="44"/>
                          <w:szCs w:val="44"/>
                        </w:rPr>
                      </w:pPr>
                      <w:r w:rsidRPr="000F7688">
                        <w:rPr>
                          <w:rFonts w:ascii="Calibri" w:hAnsi="Calibri"/>
                          <w:b/>
                          <w:color w:val="FFFFFF" w:themeColor="background1"/>
                          <w:sz w:val="44"/>
                          <w:szCs w:val="44"/>
                        </w:rPr>
                        <w:t>(</w:t>
                      </w:r>
                      <w:r w:rsidR="00646B5F">
                        <w:rPr>
                          <w:rFonts w:ascii="Calibri" w:hAnsi="Calibri"/>
                          <w:b/>
                          <w:color w:val="FFFFFF" w:themeColor="background1"/>
                          <w:sz w:val="44"/>
                          <w:szCs w:val="44"/>
                        </w:rPr>
                        <w:t>05</w:t>
                      </w:r>
                      <w:r w:rsidRPr="000F7688">
                        <w:rPr>
                          <w:rFonts w:ascii="Calibri" w:hAnsi="Calibri"/>
                          <w:b/>
                          <w:color w:val="FFFFFF" w:themeColor="background1"/>
                          <w:sz w:val="44"/>
                          <w:szCs w:val="44"/>
                        </w:rPr>
                        <w:t>.2</w:t>
                      </w:r>
                      <w:r w:rsidR="00617DE9">
                        <w:rPr>
                          <w:rFonts w:ascii="Calibri" w:hAnsi="Calibri"/>
                          <w:b/>
                          <w:color w:val="FFFFFF" w:themeColor="background1"/>
                          <w:sz w:val="44"/>
                          <w:szCs w:val="44"/>
                        </w:rPr>
                        <w:t>7</w:t>
                      </w:r>
                      <w:r w:rsidRPr="000F7688">
                        <w:rPr>
                          <w:rFonts w:ascii="Calibri" w:hAnsi="Calibri"/>
                          <w:b/>
                          <w:color w:val="FFFFFF" w:themeColor="background1"/>
                          <w:sz w:val="44"/>
                          <w:szCs w:val="44"/>
                        </w:rPr>
                        <w:t>.</w:t>
                      </w:r>
                      <w:r w:rsidR="00646B5F">
                        <w:rPr>
                          <w:rFonts w:ascii="Calibri" w:hAnsi="Calibri"/>
                          <w:b/>
                          <w:color w:val="FFFFFF" w:themeColor="background1"/>
                          <w:sz w:val="44"/>
                          <w:szCs w:val="44"/>
                        </w:rPr>
                        <w:t>20</w:t>
                      </w:r>
                      <w:r w:rsidRPr="000F7688">
                        <w:rPr>
                          <w:rFonts w:ascii="Calibri" w:hAnsi="Calibri"/>
                          <w:b/>
                          <w:color w:val="FFFFFF" w:themeColor="background1"/>
                          <w:sz w:val="44"/>
                          <w:szCs w:val="44"/>
                        </w:rPr>
                        <w:t>21)</w:t>
                      </w:r>
                      <w:r w:rsidR="00102AA9" w:rsidRPr="000F7688">
                        <w:rPr>
                          <w:rFonts w:ascii="Calibri" w:hAnsi="Calibri"/>
                          <w:b/>
                          <w:color w:val="FFFFFF" w:themeColor="background1"/>
                          <w:sz w:val="44"/>
                          <w:szCs w:val="44"/>
                        </w:rPr>
                        <w:t xml:space="preserve"> </w:t>
                      </w:r>
                    </w:p>
                  </w:txbxContent>
                </v:textbox>
                <w10:wrap anchory="page"/>
              </v:shape>
            </w:pict>
          </mc:Fallback>
        </mc:AlternateContent>
      </w:r>
    </w:p>
    <w:p w14:paraId="4CD751C8" w14:textId="77777777" w:rsidR="001813CB" w:rsidRPr="001813CB" w:rsidRDefault="00484844" w:rsidP="001813CB">
      <w:pPr>
        <w:jc w:val="center"/>
        <w:rPr>
          <w:rFonts w:ascii="Calibri" w:hAnsi="Calibri" w:cs="Calibri"/>
          <w:b/>
          <w:bCs/>
          <w:sz w:val="28"/>
          <w:szCs w:val="2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1813CB" w:rsidRPr="001813CB">
        <w:rPr>
          <w:rFonts w:ascii="Calibri" w:hAnsi="Calibri" w:cs="Calibri"/>
          <w:b/>
          <w:bCs/>
          <w:sz w:val="28"/>
          <w:szCs w:val="22"/>
        </w:rPr>
        <w:lastRenderedPageBreak/>
        <w:t>COVID-19 Antigen Testing</w:t>
      </w:r>
    </w:p>
    <w:p w14:paraId="7B6951D9" w14:textId="77777777" w:rsidR="001813CB" w:rsidRPr="001813CB" w:rsidRDefault="001813CB" w:rsidP="001813CB">
      <w:pPr>
        <w:rPr>
          <w:rFonts w:ascii="Calibri" w:hAnsi="Calibri" w:cs="Calibri"/>
          <w:sz w:val="20"/>
          <w:szCs w:val="24"/>
        </w:rPr>
      </w:pPr>
    </w:p>
    <w:p w14:paraId="1275FD20" w14:textId="77777777" w:rsidR="001813CB" w:rsidRPr="00AF4326" w:rsidRDefault="001813CB" w:rsidP="001813CB">
      <w:pPr>
        <w:rPr>
          <w:rFonts w:ascii="Calibri" w:hAnsi="Calibri" w:cs="Calibri"/>
          <w:b/>
          <w:bCs/>
          <w:szCs w:val="24"/>
        </w:rPr>
      </w:pPr>
      <w:r w:rsidRPr="00AF4326">
        <w:rPr>
          <w:rFonts w:ascii="Calibri" w:hAnsi="Calibri" w:cs="Calibri"/>
          <w:b/>
          <w:bCs/>
          <w:szCs w:val="24"/>
        </w:rPr>
        <w:t>Policy</w:t>
      </w:r>
    </w:p>
    <w:p w14:paraId="537C81E0" w14:textId="77777777" w:rsidR="001813CB" w:rsidRPr="00AF4326" w:rsidRDefault="001813CB" w:rsidP="001813CB">
      <w:pPr>
        <w:pStyle w:val="BodyTextIndent"/>
        <w:ind w:left="0"/>
        <w:rPr>
          <w:rFonts w:ascii="Calibri" w:hAnsi="Calibri" w:cs="Calibri"/>
          <w:bCs/>
          <w:szCs w:val="24"/>
        </w:rPr>
      </w:pPr>
    </w:p>
    <w:p w14:paraId="6A8F52A0" w14:textId="77777777" w:rsidR="001813CB" w:rsidRPr="00AF4326" w:rsidRDefault="001813CB" w:rsidP="001813CB">
      <w:pPr>
        <w:pStyle w:val="BodyTextIndent"/>
        <w:ind w:left="0"/>
        <w:rPr>
          <w:rFonts w:ascii="Calibri" w:hAnsi="Calibri" w:cs="Calibri"/>
          <w:bCs/>
          <w:szCs w:val="24"/>
        </w:rPr>
      </w:pPr>
      <w:r w:rsidRPr="00AF4326">
        <w:rPr>
          <w:rFonts w:ascii="Calibri" w:hAnsi="Calibri" w:cs="Calibri"/>
          <w:bCs/>
          <w:szCs w:val="24"/>
        </w:rPr>
        <w:t xml:space="preserve">It is the policy of this facility to test residents and staff for COVID-19, based upon a facility plan that includes parameters and frequency set forth by the Health and Human Services Secretary, State guidance and local public health recommendations in accordance with current standards of practice.  </w:t>
      </w:r>
    </w:p>
    <w:p w14:paraId="1761C5AE" w14:textId="77777777" w:rsidR="001813CB" w:rsidRPr="00AF4326" w:rsidRDefault="001813CB" w:rsidP="001813CB">
      <w:pPr>
        <w:pStyle w:val="BodyTextIndent"/>
        <w:ind w:left="0"/>
        <w:rPr>
          <w:rFonts w:ascii="Calibri" w:hAnsi="Calibri" w:cs="Calibri"/>
          <w:b/>
          <w:szCs w:val="24"/>
        </w:rPr>
      </w:pPr>
    </w:p>
    <w:p w14:paraId="1CE959DD" w14:textId="77777777" w:rsidR="001813CB" w:rsidRPr="00AF4326" w:rsidRDefault="001813CB" w:rsidP="001813CB">
      <w:pPr>
        <w:pStyle w:val="BodyTextIndent"/>
        <w:ind w:left="0"/>
        <w:rPr>
          <w:rFonts w:ascii="Calibri" w:hAnsi="Calibri" w:cs="Calibri"/>
          <w:b/>
          <w:szCs w:val="24"/>
        </w:rPr>
      </w:pPr>
      <w:r w:rsidRPr="00AF4326">
        <w:rPr>
          <w:rFonts w:ascii="Calibri" w:hAnsi="Calibri" w:cs="Calibri"/>
          <w:b/>
          <w:szCs w:val="24"/>
        </w:rPr>
        <w:t>Purpose</w:t>
      </w:r>
    </w:p>
    <w:p w14:paraId="3F2928DC" w14:textId="77777777" w:rsidR="001813CB" w:rsidRPr="00AF4326" w:rsidRDefault="001813CB" w:rsidP="001813CB">
      <w:pPr>
        <w:pStyle w:val="BodyTextIndent"/>
        <w:ind w:left="0"/>
        <w:jc w:val="left"/>
        <w:rPr>
          <w:rFonts w:ascii="Calibri" w:hAnsi="Calibri" w:cs="Calibri"/>
          <w:spacing w:val="0"/>
          <w:szCs w:val="24"/>
        </w:rPr>
      </w:pPr>
    </w:p>
    <w:p w14:paraId="291154E4" w14:textId="735C2300" w:rsidR="001813CB" w:rsidRPr="00AF4326" w:rsidRDefault="001813CB" w:rsidP="001813CB">
      <w:pPr>
        <w:rPr>
          <w:rFonts w:ascii="Calibri" w:hAnsi="Calibri" w:cs="Calibri"/>
          <w:color w:val="000000"/>
          <w:szCs w:val="24"/>
        </w:rPr>
      </w:pPr>
      <w:r w:rsidRPr="00AF4326">
        <w:rPr>
          <w:rFonts w:ascii="Calibri" w:hAnsi="Calibri" w:cs="Calibri"/>
          <w:szCs w:val="24"/>
        </w:rPr>
        <w:t>The purpose of testing is to enhance efforts to</w:t>
      </w:r>
      <w:r w:rsidRPr="00AF4326">
        <w:rPr>
          <w:rFonts w:ascii="Calibri" w:hAnsi="Calibri" w:cs="Calibri"/>
          <w:b/>
          <w:bCs/>
          <w:szCs w:val="24"/>
        </w:rPr>
        <w:t xml:space="preserve"> </w:t>
      </w:r>
      <w:r w:rsidRPr="00AF4326">
        <w:rPr>
          <w:rFonts w:ascii="Calibri" w:hAnsi="Calibri" w:cs="Calibri"/>
          <w:szCs w:val="24"/>
        </w:rPr>
        <w:t>identify cases of COVID-19 quickly to</w:t>
      </w:r>
      <w:r w:rsidRPr="00AF4326">
        <w:rPr>
          <w:rFonts w:ascii="Calibri" w:hAnsi="Calibri" w:cs="Calibri"/>
          <w:b/>
          <w:bCs/>
          <w:szCs w:val="24"/>
        </w:rPr>
        <w:t xml:space="preserve"> </w:t>
      </w:r>
      <w:r w:rsidRPr="00AF4326">
        <w:rPr>
          <w:rFonts w:ascii="Calibri" w:hAnsi="Calibri" w:cs="Calibri"/>
          <w:color w:val="000000"/>
          <w:szCs w:val="24"/>
        </w:rPr>
        <w:t xml:space="preserve">put in place immediate interventions to remove exposure risks for the residents and staff.   Uses of antigen testing in nursing homes </w:t>
      </w:r>
      <w:r w:rsidR="00BC7BF4">
        <w:rPr>
          <w:rFonts w:ascii="Calibri" w:hAnsi="Calibri" w:cs="Calibri"/>
          <w:color w:val="000000"/>
          <w:szCs w:val="24"/>
        </w:rPr>
        <w:t xml:space="preserve">will </w:t>
      </w:r>
      <w:r w:rsidRPr="00AF4326">
        <w:rPr>
          <w:rFonts w:ascii="Calibri" w:hAnsi="Calibri" w:cs="Calibri"/>
          <w:color w:val="000000"/>
          <w:szCs w:val="24"/>
        </w:rPr>
        <w:t>be implemented in addition to recommended Infection Prevention and Control measures and includes:</w:t>
      </w:r>
    </w:p>
    <w:p w14:paraId="18F287EC" w14:textId="77777777" w:rsidR="001813CB" w:rsidRPr="00AF4326" w:rsidRDefault="001813CB" w:rsidP="001813CB">
      <w:pPr>
        <w:pStyle w:val="ListParagraph"/>
        <w:numPr>
          <w:ilvl w:val="0"/>
          <w:numId w:val="40"/>
        </w:numPr>
        <w:contextualSpacing/>
        <w:rPr>
          <w:rFonts w:ascii="Calibri" w:hAnsi="Calibri" w:cs="Calibri"/>
          <w:color w:val="000000"/>
          <w:szCs w:val="24"/>
        </w:rPr>
      </w:pPr>
      <w:r w:rsidRPr="00AF4326">
        <w:rPr>
          <w:rFonts w:ascii="Calibri" w:hAnsi="Calibri" w:cs="Calibri"/>
          <w:color w:val="000000"/>
          <w:szCs w:val="24"/>
        </w:rPr>
        <w:t>To test symptomatic residents and staff,</w:t>
      </w:r>
    </w:p>
    <w:p w14:paraId="2B551B16" w14:textId="77777777" w:rsidR="001813CB" w:rsidRPr="00AF4326" w:rsidRDefault="001813CB" w:rsidP="001813CB">
      <w:pPr>
        <w:pStyle w:val="ListParagraph"/>
        <w:numPr>
          <w:ilvl w:val="0"/>
          <w:numId w:val="40"/>
        </w:numPr>
        <w:contextualSpacing/>
        <w:rPr>
          <w:rFonts w:ascii="Calibri" w:hAnsi="Calibri" w:cs="Calibri"/>
          <w:color w:val="000000"/>
          <w:szCs w:val="24"/>
        </w:rPr>
      </w:pPr>
      <w:r w:rsidRPr="00AF4326">
        <w:rPr>
          <w:rFonts w:ascii="Calibri" w:hAnsi="Calibri" w:cs="Calibri"/>
          <w:color w:val="000000"/>
          <w:szCs w:val="24"/>
        </w:rPr>
        <w:t>To test asymptomatic residents and facility staff in facilities as part of the COVID-19 outbreak response,</w:t>
      </w:r>
    </w:p>
    <w:p w14:paraId="7AFCF73A" w14:textId="77777777" w:rsidR="001813CB" w:rsidRPr="00AF4326" w:rsidRDefault="001813CB" w:rsidP="001813CB">
      <w:pPr>
        <w:pStyle w:val="ListParagraph"/>
        <w:numPr>
          <w:ilvl w:val="0"/>
          <w:numId w:val="40"/>
        </w:numPr>
        <w:contextualSpacing/>
        <w:rPr>
          <w:rFonts w:ascii="Calibri" w:hAnsi="Calibri" w:cs="Calibri"/>
          <w:color w:val="000000"/>
          <w:szCs w:val="24"/>
        </w:rPr>
      </w:pPr>
      <w:r w:rsidRPr="00AF4326">
        <w:rPr>
          <w:rFonts w:ascii="Calibri" w:hAnsi="Calibri" w:cs="Calibri"/>
          <w:color w:val="000000"/>
          <w:szCs w:val="24"/>
        </w:rPr>
        <w:t>To test asymptomatic facility staff without a COVID-19 outbreak as required by CMS recommendations, and</w:t>
      </w:r>
    </w:p>
    <w:p w14:paraId="55A55CE9" w14:textId="77777777" w:rsidR="001813CB" w:rsidRPr="00AF4326" w:rsidRDefault="001813CB" w:rsidP="001813CB">
      <w:pPr>
        <w:pStyle w:val="ListParagraph"/>
        <w:numPr>
          <w:ilvl w:val="0"/>
          <w:numId w:val="40"/>
        </w:numPr>
        <w:contextualSpacing/>
        <w:rPr>
          <w:rFonts w:ascii="Calibri" w:hAnsi="Calibri" w:cs="Calibri"/>
          <w:color w:val="000000"/>
          <w:szCs w:val="24"/>
        </w:rPr>
      </w:pPr>
      <w:r w:rsidRPr="00AF4326">
        <w:rPr>
          <w:rFonts w:ascii="Calibri" w:hAnsi="Calibri" w:cs="Calibri"/>
          <w:color w:val="000000"/>
          <w:szCs w:val="24"/>
        </w:rPr>
        <w:t xml:space="preserve">To test residents and facility staff who were exposed to persons with COVID-19 outside of the nursing home. </w:t>
      </w:r>
    </w:p>
    <w:p w14:paraId="0D8331FE" w14:textId="77777777" w:rsidR="001813CB" w:rsidRPr="00AF4326" w:rsidRDefault="001813CB" w:rsidP="001813CB">
      <w:pPr>
        <w:rPr>
          <w:rFonts w:ascii="Calibri" w:hAnsi="Calibri" w:cs="Calibri"/>
          <w:szCs w:val="24"/>
        </w:rPr>
      </w:pPr>
    </w:p>
    <w:p w14:paraId="7D21A32E" w14:textId="77777777" w:rsidR="001813CB" w:rsidRPr="00AF4326" w:rsidRDefault="001813CB" w:rsidP="001813CB">
      <w:pPr>
        <w:rPr>
          <w:rFonts w:ascii="Calibri" w:hAnsi="Calibri" w:cs="Calibri"/>
          <w:b/>
          <w:bCs/>
          <w:szCs w:val="24"/>
        </w:rPr>
      </w:pPr>
      <w:r w:rsidRPr="00AF4326">
        <w:rPr>
          <w:rFonts w:ascii="Calibri" w:hAnsi="Calibri" w:cs="Calibri"/>
          <w:b/>
          <w:bCs/>
          <w:szCs w:val="24"/>
        </w:rPr>
        <w:t>Definitions</w:t>
      </w:r>
    </w:p>
    <w:p w14:paraId="0E7E079C" w14:textId="77777777" w:rsidR="001813CB" w:rsidRPr="00AF4326" w:rsidRDefault="001813CB" w:rsidP="001813CB">
      <w:pPr>
        <w:rPr>
          <w:rFonts w:ascii="Calibri" w:hAnsi="Calibri" w:cs="Calibri"/>
          <w:b/>
          <w:bCs/>
          <w:szCs w:val="24"/>
        </w:rPr>
      </w:pPr>
    </w:p>
    <w:p w14:paraId="13F6B4BB" w14:textId="2DF6B74C" w:rsidR="001813CB" w:rsidRDefault="001813CB" w:rsidP="001813CB">
      <w:pPr>
        <w:rPr>
          <w:rFonts w:ascii="Calibri" w:hAnsi="Calibri" w:cs="Calibri"/>
          <w:szCs w:val="24"/>
        </w:rPr>
      </w:pPr>
      <w:r w:rsidRPr="00AF4326">
        <w:rPr>
          <w:rFonts w:ascii="Calibri" w:hAnsi="Calibri" w:cs="Calibri"/>
          <w:b/>
          <w:bCs/>
          <w:szCs w:val="24"/>
        </w:rPr>
        <w:t xml:space="preserve">Antibody Testing:  </w:t>
      </w:r>
      <w:r w:rsidRPr="00AF4326">
        <w:rPr>
          <w:rFonts w:ascii="Calibri" w:hAnsi="Calibri" w:cs="Calibri"/>
          <w:szCs w:val="24"/>
        </w:rPr>
        <w:t>Testing from a blood test that looks for antibodies that develop several days to weeks after infection.  This is not a diagnostic test.</w:t>
      </w:r>
    </w:p>
    <w:p w14:paraId="6CE29F58" w14:textId="4D07F0C6" w:rsidR="00B83DED" w:rsidRDefault="00B83DED" w:rsidP="001813CB">
      <w:pPr>
        <w:rPr>
          <w:rFonts w:ascii="Calibri" w:hAnsi="Calibri" w:cs="Calibri"/>
          <w:szCs w:val="24"/>
        </w:rPr>
      </w:pPr>
    </w:p>
    <w:p w14:paraId="30A399CB" w14:textId="434A4BB8" w:rsidR="00B83DED" w:rsidRPr="00AF4326" w:rsidRDefault="00B83DED" w:rsidP="00B83DED">
      <w:pPr>
        <w:rPr>
          <w:rFonts w:ascii="Calibri" w:hAnsi="Calibri" w:cs="Calibri"/>
          <w:color w:val="000000"/>
          <w:szCs w:val="24"/>
          <w:shd w:val="clear" w:color="auto" w:fill="FFFFFF"/>
          <w:vertAlign w:val="superscript"/>
        </w:rPr>
      </w:pPr>
      <w:r w:rsidRPr="00AF4326">
        <w:rPr>
          <w:rFonts w:ascii="Calibri" w:hAnsi="Calibri" w:cs="Calibri"/>
          <w:b/>
          <w:bCs/>
          <w:szCs w:val="24"/>
        </w:rPr>
        <w:t>Antigen Testing:</w:t>
      </w:r>
      <w:r w:rsidRPr="00AF4326">
        <w:rPr>
          <w:rFonts w:ascii="Calibri" w:hAnsi="Calibri" w:cs="Calibri"/>
          <w:szCs w:val="24"/>
        </w:rPr>
        <w:t xml:space="preserve">  </w:t>
      </w:r>
      <w:r w:rsidRPr="00AF4326">
        <w:rPr>
          <w:rFonts w:ascii="Calibri" w:hAnsi="Calibri" w:cs="Calibri"/>
          <w:color w:val="000000"/>
          <w:szCs w:val="24"/>
          <w:shd w:val="clear" w:color="auto" w:fill="FFFFFF"/>
        </w:rPr>
        <w:t>“Antigen tests are immunoassays that detect the presence of a specific viral antigen, which implies current viral infection. Antigen tests are currently authorized to be performed on nasopharyngeal or nasal swab specimens placed directly into the assay’s extraction buffer or reagent.”</w:t>
      </w:r>
      <w:r>
        <w:rPr>
          <w:rFonts w:ascii="Calibri" w:hAnsi="Calibri" w:cs="Calibri"/>
          <w:color w:val="000000"/>
          <w:szCs w:val="24"/>
          <w:shd w:val="clear" w:color="auto" w:fill="FFFFFF"/>
          <w:vertAlign w:val="superscript"/>
        </w:rPr>
        <w:t>1</w:t>
      </w:r>
      <w:r w:rsidRPr="00AF4326">
        <w:rPr>
          <w:rFonts w:ascii="Calibri" w:hAnsi="Calibri" w:cs="Calibri"/>
          <w:color w:val="000000"/>
          <w:szCs w:val="24"/>
          <w:shd w:val="clear" w:color="auto" w:fill="FFFFFF"/>
        </w:rPr>
        <w:t xml:space="preserve"> </w:t>
      </w:r>
      <w:r w:rsidRPr="00646B5F">
        <w:rPr>
          <w:rFonts w:asciiTheme="minorHAnsi" w:hAnsiTheme="minorHAnsi" w:cstheme="minorHAnsi"/>
          <w:color w:val="000000"/>
          <w:szCs w:val="24"/>
          <w:shd w:val="clear" w:color="auto" w:fill="FFFFFF"/>
        </w:rPr>
        <w:t xml:space="preserve"> “</w:t>
      </w:r>
      <w:r w:rsidR="00646B5F" w:rsidRPr="00646B5F">
        <w:rPr>
          <w:rFonts w:asciiTheme="minorHAnsi" w:hAnsiTheme="minorHAnsi" w:cstheme="minorHAnsi"/>
          <w:color w:val="000000"/>
          <w:szCs w:val="24"/>
          <w:shd w:val="clear" w:color="auto" w:fill="FFFFFF"/>
        </w:rPr>
        <w:t>Antigen tests are relatively inexpensive, and most can be used at the point of care. Most of the currently authorized tests return results in approximately 15–30 minutes. Antigen tests for SARS-CoV-2 are generally less sensitive than real-time reverse transcription polymerase chain reaction (RT-PCR) and other nucleic acid amplification tests (</w:t>
      </w:r>
      <w:hyperlink r:id="rId8" w:history="1">
        <w:r w:rsidR="00646B5F" w:rsidRPr="00646B5F">
          <w:rPr>
            <w:rFonts w:asciiTheme="minorHAnsi" w:hAnsiTheme="minorHAnsi" w:cstheme="minorHAnsi"/>
            <w:color w:val="075290"/>
            <w:szCs w:val="24"/>
            <w:u w:val="single"/>
            <w:shd w:val="clear" w:color="auto" w:fill="FFFFFF"/>
          </w:rPr>
          <w:t>NAATs</w:t>
        </w:r>
      </w:hyperlink>
      <w:r w:rsidR="00646B5F" w:rsidRPr="00646B5F">
        <w:rPr>
          <w:rFonts w:asciiTheme="minorHAnsi" w:hAnsiTheme="minorHAnsi" w:cstheme="minorHAnsi"/>
          <w:color w:val="000000"/>
          <w:szCs w:val="24"/>
          <w:shd w:val="clear" w:color="auto" w:fill="FFFFFF"/>
        </w:rPr>
        <w:t>) for detecting the presence of viral nucleic acid</w:t>
      </w:r>
      <w:r w:rsidRPr="00646B5F">
        <w:rPr>
          <w:rFonts w:asciiTheme="minorHAnsi" w:hAnsiTheme="minorHAnsi" w:cstheme="minorHAnsi"/>
          <w:color w:val="000000"/>
          <w:szCs w:val="24"/>
          <w:shd w:val="clear" w:color="auto" w:fill="FFFFFF"/>
        </w:rPr>
        <w:t>.</w:t>
      </w:r>
      <w:r w:rsidR="00646B5F">
        <w:rPr>
          <w:rFonts w:asciiTheme="minorHAnsi" w:hAnsiTheme="minorHAnsi" w:cstheme="minorHAnsi"/>
          <w:color w:val="000000"/>
          <w:szCs w:val="24"/>
          <w:shd w:val="clear" w:color="auto" w:fill="FFFFFF"/>
        </w:rPr>
        <w:t>”</w:t>
      </w:r>
      <w:r w:rsidRPr="00646B5F">
        <w:rPr>
          <w:rFonts w:ascii="Calibri" w:hAnsi="Calibri" w:cs="Calibri"/>
          <w:color w:val="000000"/>
          <w:szCs w:val="24"/>
          <w:shd w:val="clear" w:color="auto" w:fill="FFFFFF"/>
          <w:vertAlign w:val="superscript"/>
        </w:rPr>
        <w:t xml:space="preserve"> </w:t>
      </w:r>
      <w:r w:rsidR="00BC7BF4">
        <w:rPr>
          <w:rFonts w:ascii="Calibri" w:hAnsi="Calibri" w:cs="Calibri"/>
          <w:color w:val="000000"/>
          <w:szCs w:val="24"/>
          <w:shd w:val="clear" w:color="auto" w:fill="FFFFFF"/>
          <w:vertAlign w:val="superscript"/>
        </w:rPr>
        <w:t>1</w:t>
      </w:r>
    </w:p>
    <w:p w14:paraId="2369B0DD" w14:textId="50798DED" w:rsidR="001813CB" w:rsidRPr="00AF4326" w:rsidRDefault="001813CB" w:rsidP="000D59DD">
      <w:pPr>
        <w:shd w:val="clear" w:color="auto" w:fill="FFFFFF"/>
        <w:spacing w:before="100" w:beforeAutospacing="1" w:after="100" w:afterAutospacing="1"/>
        <w:rPr>
          <w:rFonts w:ascii="Calibri" w:hAnsi="Calibri" w:cs="Calibri"/>
          <w:szCs w:val="24"/>
          <w:vertAlign w:val="superscript"/>
        </w:rPr>
      </w:pPr>
      <w:r w:rsidRPr="00AF4326">
        <w:rPr>
          <w:rFonts w:ascii="Calibri" w:hAnsi="Calibri" w:cs="Calibri"/>
          <w:b/>
          <w:bCs/>
          <w:szCs w:val="24"/>
        </w:rPr>
        <w:t>Outbreak-COVID-19:  “</w:t>
      </w:r>
      <w:r w:rsidRPr="00AF4326">
        <w:rPr>
          <w:rFonts w:ascii="Calibri" w:hAnsi="Calibri" w:cs="Calibri"/>
          <w:szCs w:val="24"/>
        </w:rPr>
        <w:t>a new COVID-19 infection in any healthcare personnel (HCP) or any nursing home-onset COVID-19 infection in a resident.”</w:t>
      </w:r>
      <w:r w:rsidR="00BC7BF4">
        <w:rPr>
          <w:rFonts w:ascii="Calibri" w:hAnsi="Calibri" w:cs="Calibri"/>
          <w:szCs w:val="24"/>
          <w:vertAlign w:val="superscript"/>
        </w:rPr>
        <w:t>2</w:t>
      </w:r>
      <w:r w:rsidRPr="00AF4326">
        <w:rPr>
          <w:rFonts w:ascii="Calibri" w:hAnsi="Calibri" w:cs="Calibri"/>
          <w:szCs w:val="24"/>
        </w:rPr>
        <w:t xml:space="preserve">  “</w:t>
      </w:r>
      <w:r w:rsidR="000D59DD" w:rsidRPr="00AF4326">
        <w:rPr>
          <w:rFonts w:ascii="Calibri" w:hAnsi="Calibri" w:cs="Calibri"/>
          <w:color w:val="000000"/>
          <w:szCs w:val="24"/>
        </w:rPr>
        <w:t>Residents who were placed into Transmission-Based Precautions on admission and developed SARS-CoV-2 infection within the 14-day period after admission.</w:t>
      </w:r>
      <w:r w:rsidRPr="00AF4326">
        <w:rPr>
          <w:rFonts w:ascii="Calibri" w:hAnsi="Calibri" w:cs="Calibri"/>
          <w:szCs w:val="24"/>
        </w:rPr>
        <w:t>”</w:t>
      </w:r>
      <w:r w:rsidR="00BC7BF4">
        <w:rPr>
          <w:rFonts w:ascii="Calibri" w:hAnsi="Calibri" w:cs="Calibri"/>
          <w:szCs w:val="24"/>
          <w:vertAlign w:val="superscript"/>
        </w:rPr>
        <w:t>3</w:t>
      </w:r>
    </w:p>
    <w:p w14:paraId="28B2E222" w14:textId="77777777" w:rsidR="001813CB" w:rsidRPr="00AF4326" w:rsidRDefault="001813CB" w:rsidP="001813CB">
      <w:pPr>
        <w:rPr>
          <w:rFonts w:ascii="Calibri" w:hAnsi="Calibri" w:cs="Calibri"/>
          <w:szCs w:val="24"/>
        </w:rPr>
      </w:pPr>
    </w:p>
    <w:p w14:paraId="7199EFA4" w14:textId="73124A9D" w:rsidR="001813CB" w:rsidRPr="00AF4326" w:rsidRDefault="001813CB" w:rsidP="001813CB">
      <w:pPr>
        <w:rPr>
          <w:rFonts w:ascii="Calibri" w:hAnsi="Calibri" w:cs="Calibri"/>
          <w:szCs w:val="24"/>
          <w:vertAlign w:val="superscript"/>
        </w:rPr>
      </w:pPr>
      <w:r w:rsidRPr="00AF4326">
        <w:rPr>
          <w:rFonts w:ascii="Calibri" w:hAnsi="Calibri" w:cs="Calibri"/>
          <w:b/>
          <w:bCs/>
          <w:szCs w:val="24"/>
        </w:rPr>
        <w:t>Point of Care Testing</w:t>
      </w:r>
      <w:r w:rsidRPr="00AF4326">
        <w:rPr>
          <w:rFonts w:ascii="Calibri" w:hAnsi="Calibri" w:cs="Calibri"/>
          <w:szCs w:val="24"/>
        </w:rPr>
        <w:t xml:space="preserve"> “is diagnostic testing that is performed at or near the site of resident care.”</w:t>
      </w:r>
      <w:r w:rsidR="00BC7BF4">
        <w:rPr>
          <w:rFonts w:ascii="Calibri" w:hAnsi="Calibri" w:cs="Calibri"/>
          <w:szCs w:val="24"/>
          <w:vertAlign w:val="superscript"/>
        </w:rPr>
        <w:t>2</w:t>
      </w:r>
    </w:p>
    <w:p w14:paraId="5788432C" w14:textId="77777777" w:rsidR="001813CB" w:rsidRPr="00AF4326" w:rsidRDefault="001813CB" w:rsidP="001813CB">
      <w:pPr>
        <w:rPr>
          <w:rFonts w:ascii="Calibri" w:hAnsi="Calibri" w:cs="Calibri"/>
          <w:color w:val="000000"/>
          <w:szCs w:val="24"/>
          <w:shd w:val="clear" w:color="auto" w:fill="FFFFFF"/>
        </w:rPr>
      </w:pPr>
    </w:p>
    <w:p w14:paraId="2185DC02" w14:textId="716651DF" w:rsidR="001813CB" w:rsidRDefault="001813CB" w:rsidP="001813CB">
      <w:pPr>
        <w:rPr>
          <w:rFonts w:ascii="Calibri" w:hAnsi="Calibri" w:cs="Calibri"/>
          <w:szCs w:val="24"/>
        </w:rPr>
      </w:pPr>
      <w:r w:rsidRPr="00AF4326">
        <w:rPr>
          <w:rFonts w:ascii="Calibri" w:hAnsi="Calibri" w:cs="Calibri"/>
          <w:b/>
          <w:bCs/>
          <w:szCs w:val="24"/>
        </w:rPr>
        <w:t>Rapid POC Testing Devices</w:t>
      </w:r>
      <w:r w:rsidRPr="00AF4326">
        <w:rPr>
          <w:rFonts w:ascii="Calibri" w:hAnsi="Calibri" w:cs="Calibri"/>
          <w:szCs w:val="24"/>
        </w:rPr>
        <w:t xml:space="preserve"> “are prescription use tests under the Emergency Use Authorization and must be ordered by a healthcare professional licensed under the applicable state law or a pharmacist under HHS guidance.”</w:t>
      </w:r>
      <w:r w:rsidR="00BC7BF4">
        <w:rPr>
          <w:rFonts w:ascii="Calibri" w:hAnsi="Calibri" w:cs="Calibri"/>
          <w:szCs w:val="24"/>
          <w:vertAlign w:val="superscript"/>
        </w:rPr>
        <w:t>2</w:t>
      </w:r>
      <w:r w:rsidR="00974E22">
        <w:rPr>
          <w:rFonts w:ascii="Calibri" w:hAnsi="Calibri" w:cs="Calibri"/>
          <w:szCs w:val="24"/>
        </w:rPr>
        <w:t xml:space="preserve">  </w:t>
      </w:r>
    </w:p>
    <w:p w14:paraId="2755F738" w14:textId="77777777" w:rsidR="001813CB" w:rsidRPr="00AF4326" w:rsidRDefault="001813CB" w:rsidP="001813CB">
      <w:pPr>
        <w:rPr>
          <w:rFonts w:ascii="Calibri" w:hAnsi="Calibri" w:cs="Calibri"/>
          <w:szCs w:val="24"/>
        </w:rPr>
      </w:pPr>
    </w:p>
    <w:p w14:paraId="27F9E58E" w14:textId="7EB3CE9A" w:rsidR="001813CB" w:rsidRPr="006C1E77" w:rsidRDefault="001813CB" w:rsidP="001813CB">
      <w:pPr>
        <w:rPr>
          <w:rFonts w:ascii="Calibri" w:hAnsi="Calibri" w:cs="Calibri"/>
          <w:color w:val="000000"/>
          <w:szCs w:val="24"/>
          <w:shd w:val="clear" w:color="auto" w:fill="FFFFFF"/>
          <w:vertAlign w:val="superscript"/>
        </w:rPr>
      </w:pPr>
      <w:r w:rsidRPr="00AF4326">
        <w:rPr>
          <w:rFonts w:ascii="Calibri" w:hAnsi="Calibri" w:cs="Calibri"/>
          <w:b/>
          <w:bCs/>
          <w:szCs w:val="24"/>
        </w:rPr>
        <w:t>Screening Testing</w:t>
      </w:r>
      <w:r w:rsidRPr="00AF4326">
        <w:rPr>
          <w:rFonts w:ascii="Calibri" w:hAnsi="Calibri" w:cs="Calibri"/>
          <w:szCs w:val="24"/>
        </w:rPr>
        <w:t xml:space="preserve"> “</w:t>
      </w:r>
      <w:r w:rsidR="00646B5F" w:rsidRPr="00646B5F">
        <w:rPr>
          <w:rFonts w:asciiTheme="minorHAnsi" w:hAnsiTheme="minorHAnsi" w:cstheme="minorHAnsi"/>
          <w:color w:val="000000"/>
          <w:szCs w:val="24"/>
          <w:shd w:val="clear" w:color="auto" w:fill="FFFFFF"/>
        </w:rPr>
        <w:t>Antigen tests have been used for screening testing in high-risk </w:t>
      </w:r>
      <w:hyperlink r:id="rId9" w:history="1">
        <w:r w:rsidR="00646B5F" w:rsidRPr="00646B5F">
          <w:rPr>
            <w:rFonts w:asciiTheme="minorHAnsi" w:hAnsiTheme="minorHAnsi" w:cstheme="minorHAnsi"/>
            <w:color w:val="075290"/>
            <w:szCs w:val="24"/>
            <w:u w:val="single"/>
            <w:shd w:val="clear" w:color="auto" w:fill="FFFFFF"/>
          </w:rPr>
          <w:t>congregate housing settings</w:t>
        </w:r>
      </w:hyperlink>
      <w:r w:rsidR="00646B5F" w:rsidRPr="00646B5F">
        <w:rPr>
          <w:rFonts w:asciiTheme="minorHAnsi" w:hAnsiTheme="minorHAnsi" w:cstheme="minorHAnsi"/>
          <w:color w:val="000000"/>
          <w:szCs w:val="24"/>
          <w:u w:val="single"/>
          <w:shd w:val="clear" w:color="auto" w:fill="FFFFFF"/>
        </w:rPr>
        <w:t>,</w:t>
      </w:r>
      <w:r w:rsidR="00646B5F" w:rsidRPr="00646B5F">
        <w:rPr>
          <w:rFonts w:asciiTheme="minorHAnsi" w:hAnsiTheme="minorHAnsi" w:cstheme="minorHAnsi"/>
          <w:color w:val="000000"/>
          <w:szCs w:val="24"/>
          <w:shd w:val="clear" w:color="auto" w:fill="FFFFFF"/>
        </w:rPr>
        <w:t> such as </w:t>
      </w:r>
      <w:hyperlink r:id="rId10" w:history="1">
        <w:r w:rsidR="00646B5F" w:rsidRPr="00646B5F">
          <w:rPr>
            <w:rFonts w:asciiTheme="minorHAnsi" w:hAnsiTheme="minorHAnsi" w:cstheme="minorHAnsi"/>
            <w:color w:val="075290"/>
            <w:szCs w:val="24"/>
            <w:u w:val="single"/>
            <w:shd w:val="clear" w:color="auto" w:fill="FFFFFF"/>
          </w:rPr>
          <w:t>nursing homes</w:t>
        </w:r>
      </w:hyperlink>
      <w:r w:rsidR="00646B5F" w:rsidRPr="00646B5F">
        <w:rPr>
          <w:rFonts w:asciiTheme="minorHAnsi" w:hAnsiTheme="minorHAnsi" w:cstheme="minorHAnsi"/>
          <w:color w:val="000000"/>
          <w:szCs w:val="24"/>
          <w:shd w:val="clear" w:color="auto" w:fill="FFFFFF"/>
        </w:rPr>
        <w:t>, in which repeat testing has quickly identified people with COVID-19, informing infection prevention and control measures, thus preventing transmission. In this case, and where rapid test turnaround time is critical, there is value in providing immediate results with antigen tests, even though they may have lower sensitivity than NAATs</w:t>
      </w:r>
      <w:r w:rsidR="006C1E77" w:rsidRPr="006C1E77">
        <w:rPr>
          <w:rFonts w:asciiTheme="minorHAnsi" w:hAnsiTheme="minorHAnsi" w:cstheme="minorHAnsi"/>
          <w:color w:val="000000"/>
          <w:szCs w:val="24"/>
          <w:shd w:val="clear" w:color="auto" w:fill="FFFFFF"/>
        </w:rPr>
        <w:t>.</w:t>
      </w:r>
      <w:r w:rsidR="006C1E77">
        <w:rPr>
          <w:rFonts w:asciiTheme="minorHAnsi" w:hAnsiTheme="minorHAnsi" w:cstheme="minorHAnsi"/>
          <w:color w:val="000000"/>
          <w:szCs w:val="24"/>
          <w:shd w:val="clear" w:color="auto" w:fill="FFFFFF"/>
        </w:rPr>
        <w:t>”</w:t>
      </w:r>
      <w:r w:rsidR="00BC7BF4">
        <w:rPr>
          <w:rFonts w:asciiTheme="minorHAnsi" w:hAnsiTheme="minorHAnsi" w:cstheme="minorHAnsi"/>
          <w:color w:val="000000"/>
          <w:szCs w:val="24"/>
          <w:shd w:val="clear" w:color="auto" w:fill="FFFFFF"/>
          <w:vertAlign w:val="superscript"/>
        </w:rPr>
        <w:t>1</w:t>
      </w:r>
    </w:p>
    <w:p w14:paraId="38E833A1" w14:textId="77777777" w:rsidR="001813CB" w:rsidRPr="00AF4326" w:rsidRDefault="001813CB" w:rsidP="001813CB">
      <w:pPr>
        <w:rPr>
          <w:rFonts w:ascii="Calibri" w:hAnsi="Calibri" w:cs="Calibri"/>
          <w:color w:val="000000"/>
          <w:szCs w:val="24"/>
          <w:shd w:val="clear" w:color="auto" w:fill="FFFFFF"/>
        </w:rPr>
      </w:pPr>
    </w:p>
    <w:p w14:paraId="3F11866C" w14:textId="65025202" w:rsidR="001813CB" w:rsidRPr="00AF4326" w:rsidRDefault="006C1E77" w:rsidP="001813CB">
      <w:pPr>
        <w:rPr>
          <w:rFonts w:ascii="Calibri" w:hAnsi="Calibri" w:cs="Calibri"/>
          <w:szCs w:val="24"/>
          <w:vertAlign w:val="superscript"/>
        </w:rPr>
      </w:pPr>
      <w:r>
        <w:rPr>
          <w:rFonts w:ascii="Calibri" w:hAnsi="Calibri" w:cs="Calibri"/>
          <w:b/>
          <w:bCs/>
          <w:szCs w:val="24"/>
        </w:rPr>
        <w:t xml:space="preserve">(Facility) </w:t>
      </w:r>
      <w:r w:rsidR="001813CB" w:rsidRPr="00AF4326">
        <w:rPr>
          <w:rFonts w:ascii="Calibri" w:hAnsi="Calibri" w:cs="Calibri"/>
          <w:b/>
          <w:bCs/>
          <w:szCs w:val="24"/>
        </w:rPr>
        <w:t>Staff</w:t>
      </w:r>
      <w:r w:rsidR="001813CB" w:rsidRPr="00AF4326">
        <w:rPr>
          <w:rFonts w:ascii="Calibri" w:hAnsi="Calibri" w:cs="Calibri"/>
          <w:szCs w:val="24"/>
        </w:rPr>
        <w:t xml:space="preserve"> “includes employees, consultants, contractors, volunteers, and caregivers who provide care and services to residents on behalf of the facility, and students in the facility’s nurse aide training programs or from affiliated academic institutions.”</w:t>
      </w:r>
      <w:r w:rsidR="00BC7BF4">
        <w:rPr>
          <w:rFonts w:ascii="Calibri" w:hAnsi="Calibri" w:cs="Calibri"/>
          <w:szCs w:val="24"/>
          <w:vertAlign w:val="superscript"/>
        </w:rPr>
        <w:t>2</w:t>
      </w:r>
    </w:p>
    <w:p w14:paraId="1E5EBC65" w14:textId="77777777" w:rsidR="001813CB" w:rsidRPr="00AF4326" w:rsidRDefault="001813CB" w:rsidP="001813CB">
      <w:pPr>
        <w:rPr>
          <w:rFonts w:ascii="Calibri" w:hAnsi="Calibri" w:cs="Calibri"/>
          <w:color w:val="000000"/>
          <w:szCs w:val="24"/>
          <w:shd w:val="clear" w:color="auto" w:fill="FFFFFF"/>
        </w:rPr>
      </w:pPr>
    </w:p>
    <w:p w14:paraId="336E3C65" w14:textId="73DF97FD" w:rsidR="001813CB" w:rsidRPr="00BC7BF4" w:rsidRDefault="001813CB" w:rsidP="001813CB">
      <w:pPr>
        <w:rPr>
          <w:rFonts w:ascii="Calibri" w:hAnsi="Calibri" w:cs="Calibri"/>
          <w:color w:val="000000"/>
          <w:szCs w:val="24"/>
          <w:shd w:val="clear" w:color="auto" w:fill="FFFFFF"/>
          <w:vertAlign w:val="superscript"/>
        </w:rPr>
      </w:pPr>
      <w:r w:rsidRPr="00AF4326">
        <w:rPr>
          <w:rFonts w:ascii="Calibri" w:hAnsi="Calibri" w:cs="Calibri"/>
          <w:b/>
          <w:bCs/>
          <w:color w:val="000000"/>
          <w:szCs w:val="24"/>
          <w:shd w:val="clear" w:color="auto" w:fill="FFFFFF"/>
        </w:rPr>
        <w:t>Surveillance Testing</w:t>
      </w:r>
      <w:r w:rsidRPr="00AF4326">
        <w:rPr>
          <w:rFonts w:ascii="Calibri" w:hAnsi="Calibri" w:cs="Calibri"/>
          <w:color w:val="000000"/>
          <w:szCs w:val="24"/>
          <w:shd w:val="clear" w:color="auto" w:fill="FFFFFF"/>
        </w:rPr>
        <w:t xml:space="preserve"> “</w:t>
      </w:r>
      <w:r w:rsidR="00B83DED" w:rsidRPr="00B83DED">
        <w:rPr>
          <w:rFonts w:asciiTheme="minorHAnsi" w:hAnsiTheme="minorHAnsi" w:cstheme="minorHAnsi"/>
          <w:color w:val="333333"/>
          <w:szCs w:val="24"/>
          <w:shd w:val="clear" w:color="auto" w:fill="FFFFFF"/>
        </w:rPr>
        <w:t>Surveillance testing is primarily used to gain information at a population level, rather than an individual level. Surveillance testing may be random sampling of a certain percentage of a specific population to monitor for increasing or decreasing prevalence and determining the population effect from community interventions such as social distancing.”</w:t>
      </w:r>
      <w:r w:rsidR="00BC7BF4">
        <w:rPr>
          <w:rFonts w:asciiTheme="minorHAnsi" w:hAnsiTheme="minorHAnsi" w:cstheme="minorHAnsi"/>
          <w:color w:val="333333"/>
          <w:szCs w:val="24"/>
          <w:shd w:val="clear" w:color="auto" w:fill="FFFFFF"/>
          <w:vertAlign w:val="superscript"/>
        </w:rPr>
        <w:t>4</w:t>
      </w:r>
    </w:p>
    <w:p w14:paraId="270FB008" w14:textId="77777777" w:rsidR="001813CB" w:rsidRPr="00AF4326" w:rsidRDefault="001813CB" w:rsidP="001813CB">
      <w:pPr>
        <w:rPr>
          <w:rFonts w:ascii="Calibri" w:hAnsi="Calibri" w:cs="Calibri"/>
          <w:color w:val="000000"/>
          <w:szCs w:val="24"/>
          <w:shd w:val="clear" w:color="auto" w:fill="FFFFFF"/>
        </w:rPr>
      </w:pPr>
    </w:p>
    <w:p w14:paraId="1FE0E55F" w14:textId="77777777" w:rsidR="001813CB" w:rsidRPr="00AF4326" w:rsidRDefault="001813CB" w:rsidP="001813CB">
      <w:pPr>
        <w:rPr>
          <w:rFonts w:ascii="Calibri" w:hAnsi="Calibri" w:cs="Calibri"/>
          <w:color w:val="000000"/>
          <w:szCs w:val="24"/>
          <w:shd w:val="clear" w:color="auto" w:fill="FFFFFF"/>
        </w:rPr>
      </w:pPr>
    </w:p>
    <w:p w14:paraId="50665D45" w14:textId="77777777" w:rsidR="001813CB" w:rsidRPr="00AF4326" w:rsidRDefault="001813CB">
      <w:pPr>
        <w:spacing w:after="160" w:line="259" w:lineRule="auto"/>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br w:type="page"/>
      </w:r>
    </w:p>
    <w:p w14:paraId="11CC2569" w14:textId="02150B71" w:rsidR="001813CB" w:rsidRPr="00AF4326" w:rsidRDefault="001813CB" w:rsidP="001813CB">
      <w:pPr>
        <w:rPr>
          <w:rFonts w:ascii="Calibri" w:hAnsi="Calibri" w:cs="Calibri"/>
          <w:b/>
          <w:bCs/>
          <w:color w:val="000000"/>
          <w:sz w:val="28"/>
          <w:szCs w:val="28"/>
          <w:shd w:val="clear" w:color="auto" w:fill="FFFFFF"/>
        </w:rPr>
      </w:pPr>
      <w:r w:rsidRPr="00AF4326">
        <w:rPr>
          <w:rFonts w:ascii="Calibri" w:hAnsi="Calibri" w:cs="Calibri"/>
          <w:b/>
          <w:bCs/>
          <w:color w:val="000000"/>
          <w:sz w:val="28"/>
          <w:szCs w:val="28"/>
          <w:shd w:val="clear" w:color="auto" w:fill="FFFFFF"/>
        </w:rPr>
        <w:lastRenderedPageBreak/>
        <w:t>Procedure</w:t>
      </w:r>
    </w:p>
    <w:p w14:paraId="5FC3F3F3" w14:textId="77777777" w:rsidR="001813CB" w:rsidRPr="00AF4326" w:rsidRDefault="001813CB" w:rsidP="001813CB">
      <w:pPr>
        <w:rPr>
          <w:rFonts w:ascii="Calibri" w:hAnsi="Calibri" w:cs="Calibri"/>
          <w:color w:val="000000"/>
          <w:szCs w:val="24"/>
          <w:shd w:val="clear" w:color="auto" w:fill="FFFFFF"/>
        </w:rPr>
      </w:pPr>
    </w:p>
    <w:p w14:paraId="7B72A410" w14:textId="77777777" w:rsidR="001813CB" w:rsidRPr="00AF4326" w:rsidRDefault="001813CB" w:rsidP="001813CB">
      <w:pPr>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t>Preparation:</w:t>
      </w:r>
    </w:p>
    <w:p w14:paraId="780D0480" w14:textId="77777777" w:rsidR="001813CB" w:rsidRPr="00AF4326" w:rsidRDefault="001813CB" w:rsidP="001813CB">
      <w:pPr>
        <w:rPr>
          <w:rFonts w:ascii="Calibri" w:hAnsi="Calibri" w:cs="Calibri"/>
          <w:color w:val="000000"/>
          <w:szCs w:val="24"/>
          <w:shd w:val="clear" w:color="auto" w:fill="FFFFFF"/>
        </w:rPr>
      </w:pPr>
    </w:p>
    <w:p w14:paraId="2672AB19"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capacity for testing by trained facility nurses.</w:t>
      </w:r>
    </w:p>
    <w:p w14:paraId="181A96A8"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If additional support is necessary, contact local public health department for collaboration.</w:t>
      </w:r>
    </w:p>
    <w:p w14:paraId="4F1263D4"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the type of Emergency Use Authorization for FDA approved viral test that will be used for testing residents and staff.</w:t>
      </w:r>
    </w:p>
    <w:p w14:paraId="0F8C89B8"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If testing is sent to the laboratory, select lab that can process a large number of tests with rapid reporting of results (24-48 hours)</w:t>
      </w:r>
    </w:p>
    <w:p w14:paraId="1D8C192F"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appropriate specimen source.</w:t>
      </w:r>
    </w:p>
    <w:p w14:paraId="22AEE28A"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Supplies:  Facility will obtain and maintain specimen collection kits and PPE for specimen collection.</w:t>
      </w:r>
    </w:p>
    <w:p w14:paraId="2A358008"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PPE includes:</w:t>
      </w:r>
    </w:p>
    <w:p w14:paraId="617D79B6"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N95 or higher-level respirator (facemask if respirator is not available)</w:t>
      </w:r>
    </w:p>
    <w:p w14:paraId="25B32DE9"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Eye protection</w:t>
      </w:r>
    </w:p>
    <w:p w14:paraId="65F5019C"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Gloves</w:t>
      </w:r>
    </w:p>
    <w:p w14:paraId="034B9FD5"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Gown</w:t>
      </w:r>
    </w:p>
    <w:p w14:paraId="073F5FE9"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Medical Director will order testing by standing order if permitted by State law.</w:t>
      </w:r>
    </w:p>
    <w:p w14:paraId="254F2399"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Residents and facility staff will be prioritized for testing:</w:t>
      </w:r>
    </w:p>
    <w:p w14:paraId="681566A8"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b/>
          <w:bCs/>
          <w:color w:val="000000"/>
          <w:szCs w:val="24"/>
          <w:shd w:val="clear" w:color="auto" w:fill="FFFFFF"/>
        </w:rPr>
        <w:t>Symptomatic</w:t>
      </w:r>
      <w:r w:rsidRPr="00AF4326">
        <w:rPr>
          <w:rFonts w:ascii="Calibri" w:hAnsi="Calibri" w:cs="Calibri"/>
          <w:color w:val="000000"/>
          <w:szCs w:val="24"/>
          <w:shd w:val="clear" w:color="auto" w:fill="FFFFFF"/>
        </w:rPr>
        <w:t xml:space="preserve"> </w:t>
      </w:r>
      <w:r w:rsidRPr="00AF4326">
        <w:rPr>
          <w:rFonts w:ascii="Calibri" w:hAnsi="Calibri" w:cs="Calibri"/>
          <w:b/>
          <w:bCs/>
          <w:color w:val="000000"/>
          <w:szCs w:val="24"/>
          <w:shd w:val="clear" w:color="auto" w:fill="FFFFFF"/>
        </w:rPr>
        <w:t>individuals</w:t>
      </w:r>
      <w:r w:rsidRPr="00AF4326">
        <w:rPr>
          <w:rFonts w:ascii="Calibri" w:hAnsi="Calibri" w:cs="Calibri"/>
          <w:color w:val="000000"/>
          <w:szCs w:val="24"/>
          <w:shd w:val="clear" w:color="auto" w:fill="FFFFFF"/>
        </w:rPr>
        <w:t xml:space="preserve"> will be prioritized first for testing</w:t>
      </w:r>
    </w:p>
    <w:p w14:paraId="181033EE" w14:textId="7C64ACB0"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All facility staff and residents with signs and symptoms must be tested</w:t>
      </w:r>
    </w:p>
    <w:p w14:paraId="40A4FB0A" w14:textId="31FE3088" w:rsidR="001813CB"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Symptomatic facility staff will be immediately sent home pending results.  Once results received, follow facility policy on return to work.</w:t>
      </w:r>
      <w:r w:rsidR="000D59DD" w:rsidRPr="00AF4326">
        <w:rPr>
          <w:rFonts w:ascii="Calibri" w:hAnsi="Calibri" w:cs="Calibri"/>
          <w:color w:val="000000"/>
          <w:szCs w:val="24"/>
          <w:shd w:val="clear" w:color="auto" w:fill="FFFFFF"/>
        </w:rPr>
        <w:t xml:space="preserve">  Consistent with CDC’s “Criteria for Return to Work for healthcare Personnel with SARS-CoV-2 Infection (Interim Guidance).” </w:t>
      </w:r>
      <w:hyperlink r:id="rId11" w:history="1">
        <w:r w:rsidR="000D59DD" w:rsidRPr="00AF4326">
          <w:rPr>
            <w:rStyle w:val="Hyperlink"/>
            <w:rFonts w:ascii="Calibri" w:hAnsi="Calibri" w:cs="Calibri"/>
            <w:szCs w:val="24"/>
            <w:shd w:val="clear" w:color="auto" w:fill="FFFFFF"/>
          </w:rPr>
          <w:t>https://www.cdc.gov/coronavirus/2019-ncov/hcp/return-to-work.html</w:t>
        </w:r>
      </w:hyperlink>
      <w:r w:rsidR="000D59DD" w:rsidRPr="00AF4326">
        <w:rPr>
          <w:rFonts w:ascii="Calibri" w:hAnsi="Calibri" w:cs="Calibri"/>
          <w:color w:val="000000"/>
          <w:szCs w:val="24"/>
          <w:shd w:val="clear" w:color="auto" w:fill="FFFFFF"/>
        </w:rPr>
        <w:t xml:space="preserve"> </w:t>
      </w:r>
    </w:p>
    <w:p w14:paraId="7F989969" w14:textId="103AA6EC" w:rsidR="00EE3240" w:rsidRPr="00AF4326" w:rsidRDefault="00EE3240" w:rsidP="00EE3240">
      <w:pPr>
        <w:pStyle w:val="ListParagraph"/>
        <w:numPr>
          <w:ilvl w:val="4"/>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If antigen test is negative on symptomatic employee,  perform a confirmatory nucleic acid amplifications tests (NAAT) such as reverse transcriptase polymerase chain reaction (RT-PCR) </w:t>
      </w:r>
    </w:p>
    <w:p w14:paraId="143F96B6" w14:textId="3D5F368A" w:rsidR="001813CB"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Symptomatic residents will be placed on transmission-based precautions </w:t>
      </w:r>
      <w:r w:rsidR="00C232F8">
        <w:rPr>
          <w:rFonts w:ascii="Calibri" w:hAnsi="Calibri" w:cs="Calibri"/>
          <w:color w:val="000000"/>
          <w:szCs w:val="24"/>
          <w:shd w:val="clear" w:color="auto" w:fill="FFFFFF"/>
        </w:rPr>
        <w:t xml:space="preserve">(with staff using all PPE recommended for the care of a resident with suspected COVID-19 infection) </w:t>
      </w:r>
      <w:r w:rsidRPr="00AF4326">
        <w:rPr>
          <w:rFonts w:ascii="Calibri" w:hAnsi="Calibri" w:cs="Calibri"/>
          <w:color w:val="000000"/>
          <w:szCs w:val="24"/>
          <w:shd w:val="clear" w:color="auto" w:fill="FFFFFF"/>
        </w:rPr>
        <w:t>while test results are pending.</w:t>
      </w:r>
    </w:p>
    <w:p w14:paraId="08BC193D" w14:textId="4A461D39" w:rsidR="00C232F8" w:rsidRDefault="00C232F8" w:rsidP="00C232F8">
      <w:pPr>
        <w:pStyle w:val="ListParagraph"/>
        <w:numPr>
          <w:ilvl w:val="4"/>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It is recommended that if both COVID-19 and Influenza Viruses are co-circulating, resident should be tested for both viruses</w:t>
      </w:r>
    </w:p>
    <w:p w14:paraId="2A578D40" w14:textId="33F88E0F" w:rsidR="00EE3240" w:rsidRPr="00AF4326" w:rsidRDefault="00EE3240" w:rsidP="00EE3240">
      <w:pPr>
        <w:pStyle w:val="ListParagraph"/>
        <w:numPr>
          <w:ilvl w:val="4"/>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If antigen test is negative, continue with transmission-based precautions and perform a confirmatory</w:t>
      </w:r>
      <w:r w:rsidRPr="00EE3240">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 xml:space="preserve">nucleic acid </w:t>
      </w:r>
      <w:r>
        <w:rPr>
          <w:rFonts w:ascii="Calibri" w:hAnsi="Calibri" w:cs="Calibri"/>
          <w:color w:val="000000"/>
          <w:szCs w:val="24"/>
          <w:shd w:val="clear" w:color="auto" w:fill="FFFFFF"/>
        </w:rPr>
        <w:lastRenderedPageBreak/>
        <w:t>amplifications test (NAAT)</w:t>
      </w:r>
      <w:r w:rsidRPr="00EE3240">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such as reverse transcriptase polymerase chain reaction (RT-PCR)</w:t>
      </w:r>
    </w:p>
    <w:p w14:paraId="0F8F1587" w14:textId="77777777" w:rsidR="00EE3240" w:rsidRDefault="00EE3240" w:rsidP="00C232F8">
      <w:pPr>
        <w:contextualSpacing/>
        <w:rPr>
          <w:rFonts w:ascii="Calibri" w:hAnsi="Calibri" w:cs="Calibri"/>
          <w:b/>
          <w:bCs/>
          <w:color w:val="000000"/>
          <w:szCs w:val="24"/>
          <w:shd w:val="clear" w:color="auto" w:fill="FFFFFF"/>
        </w:rPr>
      </w:pPr>
    </w:p>
    <w:p w14:paraId="2B01A01B" w14:textId="0AE85EF2" w:rsidR="001813CB" w:rsidRPr="00EE3240" w:rsidRDefault="001813CB" w:rsidP="00EE3240">
      <w:pPr>
        <w:ind w:left="720"/>
        <w:contextualSpacing/>
        <w:rPr>
          <w:rFonts w:ascii="Calibri" w:hAnsi="Calibri" w:cs="Calibri"/>
          <w:color w:val="000000"/>
          <w:szCs w:val="24"/>
          <w:shd w:val="clear" w:color="auto" w:fill="FFFFFF"/>
        </w:rPr>
      </w:pPr>
      <w:r w:rsidRPr="00EE3240">
        <w:rPr>
          <w:rFonts w:ascii="Calibri" w:hAnsi="Calibri" w:cs="Calibri"/>
          <w:b/>
          <w:bCs/>
          <w:color w:val="000000"/>
          <w:szCs w:val="24"/>
          <w:shd w:val="clear" w:color="auto" w:fill="FFFFFF"/>
        </w:rPr>
        <w:t>Outbreak</w:t>
      </w:r>
      <w:r w:rsidRPr="00EE3240">
        <w:rPr>
          <w:rFonts w:ascii="Calibri" w:hAnsi="Calibri" w:cs="Calibri"/>
          <w:color w:val="000000"/>
          <w:szCs w:val="24"/>
          <w:shd w:val="clear" w:color="auto" w:fill="FFFFFF"/>
        </w:rPr>
        <w:t xml:space="preserve">:  </w:t>
      </w:r>
      <w:r w:rsidR="00D7367E" w:rsidRPr="00EE3240">
        <w:rPr>
          <w:rFonts w:ascii="Calibri" w:hAnsi="Calibri" w:cs="Calibri"/>
          <w:color w:val="000000"/>
          <w:szCs w:val="24"/>
          <w:shd w:val="clear" w:color="auto" w:fill="FFFFFF"/>
        </w:rPr>
        <w:t>”</w:t>
      </w:r>
      <w:r w:rsidRPr="00EE3240">
        <w:rPr>
          <w:rFonts w:ascii="Calibri" w:hAnsi="Calibri" w:cs="Calibri"/>
          <w:color w:val="000000"/>
          <w:szCs w:val="24"/>
          <w:shd w:val="clear" w:color="auto" w:fill="FFFFFF"/>
        </w:rPr>
        <w:t>Any new cases that arise in the facility</w:t>
      </w:r>
      <w:r w:rsidR="00D7367E" w:rsidRPr="00EE3240">
        <w:rPr>
          <w:rFonts w:ascii="Calibri" w:hAnsi="Calibri" w:cs="Calibri"/>
          <w:color w:val="000000"/>
          <w:szCs w:val="24"/>
          <w:shd w:val="clear" w:color="auto" w:fill="FFFFFF"/>
        </w:rPr>
        <w:t>”</w:t>
      </w:r>
      <w:r w:rsidR="00D7367E" w:rsidRPr="00EE3240">
        <w:rPr>
          <w:rFonts w:ascii="Calibri" w:hAnsi="Calibri" w:cs="Calibri"/>
          <w:color w:val="000000"/>
          <w:szCs w:val="24"/>
          <w:shd w:val="clear" w:color="auto" w:fill="FFFFFF"/>
          <w:vertAlign w:val="superscript"/>
        </w:rPr>
        <w:t>2</w:t>
      </w:r>
      <w:r w:rsidRPr="00EE3240">
        <w:rPr>
          <w:rFonts w:ascii="Calibri" w:hAnsi="Calibri" w:cs="Calibri"/>
          <w:color w:val="000000"/>
          <w:szCs w:val="24"/>
          <w:shd w:val="clear" w:color="auto" w:fill="FFFFFF"/>
        </w:rPr>
        <w:t>:</w:t>
      </w:r>
    </w:p>
    <w:p w14:paraId="7867F47C" w14:textId="1F6EE17A" w:rsidR="001813CB" w:rsidRPr="000826CA"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 all facility staff and residents that previously tested negative. All facility staff and residents that test negative will be retested every three to seven days until testing identifies no new cases of COVID-19 infection among staff or residents for a period of at least 14 days since the most recent positive result.</w:t>
      </w:r>
      <w:r w:rsidR="00BC7BF4">
        <w:rPr>
          <w:rFonts w:ascii="Calibri" w:hAnsi="Calibri" w:cs="Calibri"/>
          <w:color w:val="000000"/>
          <w:szCs w:val="24"/>
          <w:shd w:val="clear" w:color="auto" w:fill="FFFFFF"/>
          <w:vertAlign w:val="superscript"/>
        </w:rPr>
        <w:t>2</w:t>
      </w:r>
    </w:p>
    <w:p w14:paraId="7BCCCFB9" w14:textId="02BA967C" w:rsidR="000826CA" w:rsidRPr="00AF4326" w:rsidRDefault="000826CA" w:rsidP="000826CA">
      <w:pPr>
        <w:pStyle w:val="ListParagraph"/>
        <w:numPr>
          <w:ilvl w:val="3"/>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Consult with local public health department for questions/concerns</w:t>
      </w:r>
    </w:p>
    <w:p w14:paraId="471B4098" w14:textId="52BA7ED3"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staff and residents who test positive for COVID-1</w:t>
      </w:r>
      <w:r w:rsidR="00A420F6">
        <w:rPr>
          <w:rFonts w:ascii="Calibri" w:hAnsi="Calibri" w:cs="Calibri"/>
          <w:color w:val="000000"/>
          <w:szCs w:val="24"/>
          <w:shd w:val="clear" w:color="auto" w:fill="FFFFFF"/>
        </w:rPr>
        <w:t>9</w:t>
      </w:r>
      <w:r w:rsidRPr="00AF4326">
        <w:rPr>
          <w:rFonts w:ascii="Calibri" w:hAnsi="Calibri" w:cs="Calibri"/>
          <w:color w:val="000000"/>
          <w:szCs w:val="24"/>
          <w:shd w:val="clear" w:color="auto" w:fill="FFFFFF"/>
        </w:rPr>
        <w:t xml:space="preserve"> do not need repeat testing.</w:t>
      </w:r>
    </w:p>
    <w:p w14:paraId="7B89D152"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Residents will be placed in transmission-based precautions following CDC guidance on Discontinuation of Transmission-based Precautions and Disposition of Patients with COVID-19 in Healthcare Settings (Interim Guidance):  </w:t>
      </w:r>
      <w:hyperlink r:id="rId12" w:history="1">
        <w:r w:rsidRPr="00AF4326">
          <w:rPr>
            <w:rStyle w:val="Hyperlink"/>
            <w:rFonts w:ascii="Calibri" w:hAnsi="Calibri" w:cs="Calibri"/>
            <w:szCs w:val="24"/>
            <w:shd w:val="clear" w:color="auto" w:fill="FFFFFF"/>
          </w:rPr>
          <w:t>https://www.cdc.gov/coronavirus/2019-ncov/hcp/disposition-hospitalized-patients.html</w:t>
        </w:r>
      </w:hyperlink>
      <w:r w:rsidRPr="00AF4326">
        <w:rPr>
          <w:rFonts w:ascii="Calibri" w:hAnsi="Calibri" w:cs="Calibri"/>
          <w:color w:val="000000"/>
          <w:szCs w:val="24"/>
          <w:shd w:val="clear" w:color="auto" w:fill="FFFFFF"/>
        </w:rPr>
        <w:t xml:space="preserve"> </w:t>
      </w:r>
    </w:p>
    <w:p w14:paraId="71302947"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Facility staff will return to work following CDC Guidance, “Criteria for Return to Work for Healthcare Personnel with SARS-CoV-2 Infection (Interim Guidance):  </w:t>
      </w:r>
      <w:hyperlink r:id="rId13" w:history="1">
        <w:r w:rsidRPr="00AF4326">
          <w:rPr>
            <w:rStyle w:val="Hyperlink"/>
            <w:rFonts w:ascii="Calibri" w:hAnsi="Calibri" w:cs="Calibri"/>
            <w:szCs w:val="24"/>
            <w:shd w:val="clear" w:color="auto" w:fill="FFFFFF"/>
          </w:rPr>
          <w:t>https://www.cdc.gov/coronavirus/2019-ncov/hcp/return-to-work.html</w:t>
        </w:r>
      </w:hyperlink>
    </w:p>
    <w:p w14:paraId="5FAC779C" w14:textId="77777777" w:rsidR="001813CB" w:rsidRPr="00AF4326" w:rsidRDefault="001813CB" w:rsidP="001813CB">
      <w:pPr>
        <w:pStyle w:val="ListParagraph"/>
        <w:ind w:left="2520"/>
        <w:rPr>
          <w:rFonts w:ascii="Calibri" w:hAnsi="Calibri" w:cs="Calibri"/>
          <w:color w:val="000000"/>
          <w:szCs w:val="24"/>
          <w:shd w:val="clear" w:color="auto" w:fill="FFFFFF"/>
        </w:rPr>
      </w:pPr>
    </w:p>
    <w:p w14:paraId="76758E62" w14:textId="77777777" w:rsidR="001813CB" w:rsidRPr="00AF4326" w:rsidRDefault="001813CB" w:rsidP="001813CB">
      <w:pPr>
        <w:pStyle w:val="ListParagraph"/>
        <w:numPr>
          <w:ilvl w:val="1"/>
          <w:numId w:val="39"/>
        </w:numPr>
        <w:contextualSpacing/>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t>Routine Testing:</w:t>
      </w:r>
    </w:p>
    <w:p w14:paraId="16E44954" w14:textId="0F634653"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Staff:  Routine testing</w:t>
      </w:r>
      <w:r w:rsidR="000826CA">
        <w:rPr>
          <w:rFonts w:ascii="Calibri" w:hAnsi="Calibri" w:cs="Calibri"/>
          <w:color w:val="000000"/>
          <w:szCs w:val="24"/>
          <w:shd w:val="clear" w:color="auto" w:fill="FFFFFF"/>
        </w:rPr>
        <w:t xml:space="preserve"> of unvaccinated staff</w:t>
      </w:r>
      <w:r w:rsidRPr="00AF4326">
        <w:rPr>
          <w:rFonts w:ascii="Calibri" w:hAnsi="Calibri" w:cs="Calibri"/>
          <w:color w:val="000000"/>
          <w:szCs w:val="24"/>
          <w:shd w:val="clear" w:color="auto" w:fill="FFFFFF"/>
        </w:rPr>
        <w:t xml:space="preserve"> is dependent upon the extent of the virus in the community.  </w:t>
      </w:r>
      <w:r w:rsidR="000826CA">
        <w:rPr>
          <w:rFonts w:ascii="Calibri" w:hAnsi="Calibri" w:cs="Calibri"/>
          <w:color w:val="000000"/>
          <w:szCs w:val="24"/>
          <w:shd w:val="clear" w:color="auto" w:fill="FFFFFF"/>
        </w:rPr>
        <w:t xml:space="preserve">Fully vaccinated staff do not need to be routinely tested.  </w:t>
      </w:r>
      <w:r w:rsidRPr="00AF4326">
        <w:rPr>
          <w:rFonts w:ascii="Calibri" w:hAnsi="Calibri" w:cs="Calibri"/>
          <w:color w:val="000000"/>
          <w:szCs w:val="24"/>
          <w:shd w:val="clear" w:color="auto" w:fill="FFFFFF"/>
        </w:rPr>
        <w:t xml:space="preserve">Guidance represents minimum testing expected and can be adjusted considering other factors </w:t>
      </w:r>
      <w:r w:rsidR="000826CA">
        <w:rPr>
          <w:rFonts w:ascii="Calibri" w:hAnsi="Calibri" w:cs="Calibri"/>
          <w:color w:val="000000"/>
          <w:szCs w:val="24"/>
          <w:shd w:val="clear" w:color="auto" w:fill="FFFFFF"/>
        </w:rPr>
        <w:t xml:space="preserve">(as well as State guidance) </w:t>
      </w:r>
      <w:r w:rsidRPr="00AF4326">
        <w:rPr>
          <w:rFonts w:ascii="Calibri" w:hAnsi="Calibri" w:cs="Calibri"/>
          <w:color w:val="000000"/>
          <w:szCs w:val="24"/>
          <w:shd w:val="clear" w:color="auto" w:fill="FFFFFF"/>
        </w:rPr>
        <w:t>that could increase risk:</w:t>
      </w:r>
    </w:p>
    <w:p w14:paraId="4EDDDB94"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Neighboring county with a higher positivity rate</w:t>
      </w:r>
    </w:p>
    <w:p w14:paraId="303DA238"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Multiple employees living in a county with a higher positivity rate</w:t>
      </w:r>
    </w:p>
    <w:p w14:paraId="478515EF"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Rates of emergency room visits</w:t>
      </w:r>
    </w:p>
    <w:p w14:paraId="47EA78E4" w14:textId="7AD99F18" w:rsidR="00BB3560" w:rsidRPr="00BB3560" w:rsidRDefault="001813CB" w:rsidP="00BB3560">
      <w:pPr>
        <w:pStyle w:val="ListParagraph"/>
        <w:numPr>
          <w:ilvl w:val="2"/>
          <w:numId w:val="39"/>
        </w:numPr>
        <w:contextualSpacing/>
        <w:rPr>
          <w:rFonts w:ascii="Calibri" w:hAnsi="Calibri" w:cs="Calibri"/>
          <w:color w:val="000000"/>
          <w:szCs w:val="24"/>
          <w:shd w:val="clear" w:color="auto" w:fill="FFFFFF"/>
        </w:rPr>
      </w:pPr>
      <w:r w:rsidRPr="00BB3560">
        <w:rPr>
          <w:rFonts w:ascii="Calibri" w:hAnsi="Calibri" w:cs="Calibri"/>
          <w:color w:val="000000"/>
          <w:szCs w:val="24"/>
          <w:shd w:val="clear" w:color="auto" w:fill="FFFFFF"/>
        </w:rPr>
        <w:t>Asymptomatic residents will not be routinely tested</w:t>
      </w:r>
      <w:r w:rsidR="00BB3560" w:rsidRPr="00BB3560">
        <w:rPr>
          <w:rFonts w:ascii="Calibri" w:hAnsi="Calibri" w:cs="Calibri"/>
          <w:color w:val="000000"/>
          <w:szCs w:val="24"/>
          <w:shd w:val="clear" w:color="auto" w:fill="FFFFFF"/>
        </w:rPr>
        <w:t xml:space="preserve"> unless prompted by a change in circums</w:t>
      </w:r>
      <w:r w:rsidR="00BB3560">
        <w:rPr>
          <w:rFonts w:ascii="Calibri" w:hAnsi="Calibri" w:cs="Calibri"/>
          <w:color w:val="000000"/>
          <w:szCs w:val="24"/>
          <w:shd w:val="clear" w:color="auto" w:fill="FFFFFF"/>
        </w:rPr>
        <w:t>tance</w:t>
      </w:r>
    </w:p>
    <w:p w14:paraId="67238DF5" w14:textId="104DA732" w:rsidR="00A077A1" w:rsidRDefault="00A077A1" w:rsidP="001813CB">
      <w:pPr>
        <w:pStyle w:val="ListParagraph"/>
        <w:numPr>
          <w:ilvl w:val="2"/>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Asymptomatic individuals testing antigen positive will have a confirmatory nucleic acid amplifications test (NAAT)</w:t>
      </w:r>
      <w:r w:rsidRPr="00EE3240">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such as reverse transcriptase polymerase chain reaction (RT-PCR)</w:t>
      </w:r>
    </w:p>
    <w:p w14:paraId="0E13F3CC" w14:textId="041B3DC2" w:rsidR="00A077A1" w:rsidRDefault="00A077A1" w:rsidP="00A077A1">
      <w:pPr>
        <w:pStyle w:val="ListParagraph"/>
        <w:numPr>
          <w:ilvl w:val="3"/>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Employee will be excluded from work pending NAAT results</w:t>
      </w:r>
    </w:p>
    <w:p w14:paraId="241CEA29" w14:textId="2C14C604" w:rsidR="00A077A1" w:rsidRPr="00AF4326" w:rsidRDefault="00A077A1" w:rsidP="00A077A1">
      <w:pPr>
        <w:pStyle w:val="ListParagraph"/>
        <w:numPr>
          <w:ilvl w:val="3"/>
          <w:numId w:val="39"/>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Resident will be placed on transmission-based precautions (not on a COVID-19 unit) pending results in a single room </w:t>
      </w:r>
    </w:p>
    <w:p w14:paraId="344C0566"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may consider routine testing for residents who leave the facility frequently (i.e. dialysis, chemotherapy)</w:t>
      </w:r>
    </w:p>
    <w:p w14:paraId="0B41D076" w14:textId="3081F466" w:rsidR="001813CB" w:rsidRPr="00BB3560" w:rsidRDefault="001813CB" w:rsidP="00950396">
      <w:pPr>
        <w:pStyle w:val="ListParagraph"/>
        <w:numPr>
          <w:ilvl w:val="2"/>
          <w:numId w:val="39"/>
        </w:numPr>
        <w:contextualSpacing/>
        <w:rPr>
          <w:rFonts w:ascii="Calibri" w:hAnsi="Calibri" w:cs="Calibri"/>
          <w:b/>
          <w:bCs/>
          <w:color w:val="000000"/>
          <w:szCs w:val="24"/>
          <w:shd w:val="clear" w:color="auto" w:fill="FFFFFF"/>
        </w:rPr>
      </w:pPr>
      <w:r w:rsidRPr="00BB3560">
        <w:rPr>
          <w:rFonts w:ascii="Calibri" w:hAnsi="Calibri" w:cs="Calibri"/>
          <w:color w:val="000000"/>
          <w:szCs w:val="24"/>
          <w:shd w:val="clear" w:color="auto" w:fill="FFFFFF"/>
        </w:rPr>
        <w:lastRenderedPageBreak/>
        <w:t>The Infection Preventionist or designee, will use the county positivity rate (</w:t>
      </w:r>
      <w:hyperlink r:id="rId14" w:history="1">
        <w:r w:rsidRPr="00BB3560">
          <w:rPr>
            <w:rStyle w:val="Hyperlink"/>
            <w:rFonts w:ascii="Calibri" w:hAnsi="Calibri" w:cs="Calibri"/>
            <w:szCs w:val="24"/>
          </w:rPr>
          <w:t>https://data.cms.gov/stories/s/COVID-19-Nursing-Home-Data/bkwz-xpvg</w:t>
        </w:r>
      </w:hyperlink>
      <w:r w:rsidRPr="00BB3560">
        <w:rPr>
          <w:rFonts w:ascii="Calibri" w:hAnsi="Calibri" w:cs="Calibri"/>
          <w:szCs w:val="24"/>
        </w:rPr>
        <w:t xml:space="preserve"> ) </w:t>
      </w:r>
      <w:r w:rsidRPr="00BB3560">
        <w:rPr>
          <w:rFonts w:ascii="Calibri" w:hAnsi="Calibri" w:cs="Calibri"/>
          <w:color w:val="000000"/>
          <w:szCs w:val="24"/>
          <w:shd w:val="clear" w:color="auto" w:fill="FFFFFF"/>
        </w:rPr>
        <w:t>in the prior week to trigger facility staff testing frequency according to table 2 below</w:t>
      </w:r>
      <w:r w:rsidR="00BC7BF4" w:rsidRPr="00BB3560">
        <w:rPr>
          <w:rFonts w:ascii="Calibri" w:hAnsi="Calibri" w:cs="Calibri"/>
          <w:color w:val="000000"/>
          <w:szCs w:val="24"/>
          <w:shd w:val="clear" w:color="auto" w:fill="FFFFFF"/>
          <w:vertAlign w:val="superscript"/>
        </w:rPr>
        <w:t>2</w:t>
      </w:r>
      <w:r w:rsidRPr="00BB3560">
        <w:rPr>
          <w:rFonts w:ascii="Calibri" w:hAnsi="Calibri" w:cs="Calibri"/>
          <w:color w:val="000000"/>
          <w:szCs w:val="24"/>
          <w:shd w:val="clear" w:color="auto" w:fill="FFFFFF"/>
        </w:rPr>
        <w:t>:</w:t>
      </w:r>
    </w:p>
    <w:p w14:paraId="76E7043F" w14:textId="018F1947" w:rsidR="001813CB" w:rsidRDefault="00BB3560" w:rsidP="00BB3560">
      <w:pPr>
        <w:jc w:val="center"/>
        <w:rPr>
          <w:rFonts w:ascii="Calibri" w:hAnsi="Calibri" w:cs="Calibri"/>
          <w:color w:val="000000"/>
          <w:szCs w:val="24"/>
          <w:shd w:val="clear" w:color="auto" w:fill="FFFFFF"/>
        </w:rPr>
      </w:pPr>
      <w:r w:rsidRPr="00BB3560">
        <w:rPr>
          <w:rFonts w:ascii="Calibri" w:hAnsi="Calibri" w:cs="Calibri"/>
          <w:noProof/>
          <w:color w:val="000000"/>
          <w:szCs w:val="24"/>
          <w:shd w:val="clear" w:color="auto" w:fill="FFFFFF"/>
        </w:rPr>
        <w:drawing>
          <wp:inline distT="0" distB="0" distL="0" distR="0" wp14:anchorId="3D7746E5" wp14:editId="55A9C9C7">
            <wp:extent cx="6077000" cy="163741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8645" cy="1640552"/>
                    </a:xfrm>
                    <a:prstGeom prst="rect">
                      <a:avLst/>
                    </a:prstGeom>
                  </pic:spPr>
                </pic:pic>
              </a:graphicData>
            </a:graphic>
          </wp:inline>
        </w:drawing>
      </w:r>
    </w:p>
    <w:p w14:paraId="69C95EC8" w14:textId="77777777" w:rsidR="00BB3560" w:rsidRPr="00AF4326" w:rsidRDefault="00BB3560" w:rsidP="001813CB">
      <w:pPr>
        <w:rPr>
          <w:rFonts w:ascii="Calibri" w:hAnsi="Calibri" w:cs="Calibri"/>
          <w:color w:val="000000"/>
          <w:szCs w:val="24"/>
          <w:shd w:val="clear" w:color="auto" w:fill="FFFFFF"/>
        </w:rPr>
      </w:pPr>
    </w:p>
    <w:p w14:paraId="179AECBC"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If the facility is unable to meet the 48-hour turn-around time due to testing supply shortages, limited access, or inability of the laboratory to process the tests withing 48-hours, the facility will:</w:t>
      </w:r>
    </w:p>
    <w:p w14:paraId="2D78A7EA"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 all efforts to obtain quick turn-around test results</w:t>
      </w:r>
    </w:p>
    <w:p w14:paraId="08CE77A8"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Contact with local/state health departments</w:t>
      </w:r>
    </w:p>
    <w:p w14:paraId="73D10B9F"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 all attempts to obtain testing supplies</w:t>
      </w:r>
    </w:p>
    <w:p w14:paraId="35B7B751" w14:textId="77777777" w:rsidR="001813CB" w:rsidRPr="00AF4326" w:rsidRDefault="001813CB" w:rsidP="001813CB">
      <w:pPr>
        <w:pStyle w:val="ListParagraph"/>
        <w:ind w:left="2520"/>
        <w:rPr>
          <w:rFonts w:ascii="Calibri" w:hAnsi="Calibri" w:cs="Calibri"/>
          <w:color w:val="000000"/>
          <w:szCs w:val="24"/>
          <w:shd w:val="clear" w:color="auto" w:fill="FFFFFF"/>
        </w:rPr>
      </w:pPr>
    </w:p>
    <w:p w14:paraId="64006F46"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facility will make all attempts to provide testing that will obtain onsite rapid testing results, preferably within 24 hours.</w:t>
      </w:r>
    </w:p>
    <w:p w14:paraId="10B78B63" w14:textId="77777777" w:rsidR="001813CB" w:rsidRPr="00AF4326" w:rsidRDefault="001813CB" w:rsidP="001813CB">
      <w:pPr>
        <w:rPr>
          <w:rFonts w:ascii="Calibri" w:hAnsi="Calibri" w:cs="Calibri"/>
          <w:color w:val="000000"/>
          <w:szCs w:val="24"/>
          <w:shd w:val="clear" w:color="auto" w:fill="FFFFFF"/>
        </w:rPr>
      </w:pPr>
    </w:p>
    <w:p w14:paraId="6C6B1CAB"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Testing Refusals:</w:t>
      </w:r>
    </w:p>
    <w:p w14:paraId="6437C5CE"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Facility Staff:  </w:t>
      </w:r>
    </w:p>
    <w:p w14:paraId="4AAC4913"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employees with signs or symptoms of COVID-19 and who refuse testing will be prohibited from entering the facility until return to work criteria are met.</w:t>
      </w:r>
    </w:p>
    <w:p w14:paraId="4E7C448E" w14:textId="330601E4"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employees without COVID-19 signs or symptoms who refuse routine testing (identify facility action consistent with facility occupational health policies and local jurisdiction policies)</w:t>
      </w:r>
    </w:p>
    <w:p w14:paraId="0883632B" w14:textId="037F0EFF" w:rsidR="00D82257" w:rsidRPr="00AF4326" w:rsidRDefault="00D82257"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szCs w:val="24"/>
        </w:rPr>
        <w:t>“If outbreak testing has been triggered and a staff member refuses testing, the staff member should be restricted from the building until the procedures for outbreak testing have been completed.”</w:t>
      </w:r>
      <w:r w:rsidRPr="00AF4326">
        <w:rPr>
          <w:rFonts w:ascii="Calibri" w:hAnsi="Calibri" w:cs="Calibri"/>
          <w:szCs w:val="24"/>
          <w:vertAlign w:val="superscript"/>
        </w:rPr>
        <w:t>1</w:t>
      </w:r>
    </w:p>
    <w:p w14:paraId="105ECF95"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Residents:  Residents or the resident representative may refuse COVID-19 testing.  Education will be provided to the resident/representative on the importance of testing for COVID-19, how test is performed and interventions that may need to be implemented due to refusal.  An alternate specimen collection source may be discussed (i.e. anterior nares).</w:t>
      </w:r>
    </w:p>
    <w:p w14:paraId="204E525C" w14:textId="3248BFD8"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 xml:space="preserve">Residents with signs or symptoms of COVID-19 who refuse testing will be placed on </w:t>
      </w:r>
      <w:r w:rsidR="00D82257" w:rsidRPr="00AF4326">
        <w:rPr>
          <w:rFonts w:ascii="Calibri" w:hAnsi="Calibri" w:cs="Calibri"/>
          <w:color w:val="000000"/>
          <w:szCs w:val="24"/>
          <w:shd w:val="clear" w:color="auto" w:fill="FFFFFF"/>
        </w:rPr>
        <w:t xml:space="preserve">isolation </w:t>
      </w:r>
      <w:r w:rsidRPr="00AF4326">
        <w:rPr>
          <w:rFonts w:ascii="Calibri" w:hAnsi="Calibri" w:cs="Calibri"/>
          <w:color w:val="000000"/>
          <w:szCs w:val="24"/>
          <w:shd w:val="clear" w:color="auto" w:fill="FFFFFF"/>
        </w:rPr>
        <w:t>with transmission-based precautions until criteria for discontinuing transmission-based precautions are met.</w:t>
      </w:r>
    </w:p>
    <w:p w14:paraId="77BA54FB"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During an outbreak if asymptomatic resident refuses testing:</w:t>
      </w:r>
    </w:p>
    <w:p w14:paraId="425B1EEA"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Vigilant evaluation each shift for signs and symptoms of COVID-19 will be completed and documented</w:t>
      </w:r>
    </w:p>
    <w:p w14:paraId="3CBDC90E"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observed to maintain appropriate distance from other residents</w:t>
      </w:r>
    </w:p>
    <w:p w14:paraId="57D6F3F4"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monitored for use of a face covering</w:t>
      </w:r>
    </w:p>
    <w:p w14:paraId="6C59B79F" w14:textId="77777777" w:rsidR="001813CB" w:rsidRPr="00AF4326" w:rsidRDefault="001813CB" w:rsidP="001813CB">
      <w:pPr>
        <w:pStyle w:val="ListParagraph"/>
        <w:numPr>
          <w:ilvl w:val="3"/>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monitored for appropriate hand hygiene practices</w:t>
      </w:r>
    </w:p>
    <w:p w14:paraId="7C6854AB" w14:textId="77777777" w:rsidR="007C31B4" w:rsidRPr="00AF4326" w:rsidRDefault="007C31B4" w:rsidP="007C31B4">
      <w:pPr>
        <w:pStyle w:val="ListParagraph"/>
        <w:ind w:left="360"/>
        <w:contextualSpacing/>
        <w:rPr>
          <w:rFonts w:ascii="Calibri" w:hAnsi="Calibri" w:cs="Calibri"/>
          <w:color w:val="000000"/>
          <w:szCs w:val="24"/>
          <w:shd w:val="clear" w:color="auto" w:fill="FFFFFF"/>
        </w:rPr>
      </w:pPr>
    </w:p>
    <w:p w14:paraId="21687BA2" w14:textId="4755898B"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Priority of testing will be based upon CMS QSO-20-38-NH</w:t>
      </w:r>
      <w:r w:rsidR="00BC7BF4">
        <w:rPr>
          <w:rFonts w:ascii="Calibri" w:hAnsi="Calibri" w:cs="Calibri"/>
          <w:color w:val="000000"/>
          <w:szCs w:val="24"/>
          <w:shd w:val="clear" w:color="auto" w:fill="FFFFFF"/>
          <w:vertAlign w:val="superscript"/>
        </w:rPr>
        <w:t>2</w:t>
      </w:r>
      <w:r w:rsidRPr="00AF4326">
        <w:rPr>
          <w:rFonts w:ascii="Calibri" w:hAnsi="Calibri" w:cs="Calibri"/>
          <w:color w:val="000000"/>
          <w:szCs w:val="24"/>
          <w:shd w:val="clear" w:color="auto" w:fill="FFFFFF"/>
        </w:rPr>
        <w:t>:</w:t>
      </w:r>
    </w:p>
    <w:p w14:paraId="405BAD60" w14:textId="77777777" w:rsidR="001813CB" w:rsidRPr="00AF4326" w:rsidRDefault="001813CB" w:rsidP="001813CB">
      <w:pPr>
        <w:rPr>
          <w:rFonts w:ascii="Calibri" w:hAnsi="Calibri" w:cs="Calibri"/>
          <w:szCs w:val="24"/>
        </w:rPr>
      </w:pPr>
    </w:p>
    <w:p w14:paraId="18170635" w14:textId="6796B96C" w:rsidR="001813CB" w:rsidRPr="00AF4326" w:rsidRDefault="00A5519B" w:rsidP="001813CB">
      <w:pPr>
        <w:rPr>
          <w:rFonts w:ascii="Calibri" w:hAnsi="Calibri" w:cs="Calibri"/>
          <w:szCs w:val="24"/>
        </w:rPr>
      </w:pPr>
      <w:r>
        <w:rPr>
          <w:rFonts w:ascii="Calibri" w:hAnsi="Calibri" w:cs="Calibri"/>
          <w:szCs w:val="24"/>
        </w:rPr>
        <w:t>“</w:t>
      </w:r>
      <w:r w:rsidR="001813CB" w:rsidRPr="00AF4326">
        <w:rPr>
          <w:rFonts w:ascii="Calibri" w:hAnsi="Calibri" w:cs="Calibri"/>
          <w:szCs w:val="24"/>
        </w:rPr>
        <w:t>Table 1 Testing Summary</w:t>
      </w:r>
    </w:p>
    <w:tbl>
      <w:tblPr>
        <w:tblStyle w:val="TableGrid"/>
        <w:tblW w:w="0" w:type="auto"/>
        <w:tblLook w:val="04A0" w:firstRow="1" w:lastRow="0" w:firstColumn="1" w:lastColumn="0" w:noHBand="0" w:noVBand="1"/>
      </w:tblPr>
      <w:tblGrid>
        <w:gridCol w:w="3116"/>
        <w:gridCol w:w="3117"/>
        <w:gridCol w:w="3117"/>
      </w:tblGrid>
      <w:tr w:rsidR="001813CB" w:rsidRPr="00AF4326" w14:paraId="733B84B7" w14:textId="77777777" w:rsidTr="00E51F49">
        <w:tc>
          <w:tcPr>
            <w:tcW w:w="3116" w:type="dxa"/>
          </w:tcPr>
          <w:p w14:paraId="4655D9EC" w14:textId="77777777" w:rsidR="001813CB" w:rsidRPr="00AF4326" w:rsidRDefault="001813CB" w:rsidP="00E51F49">
            <w:pPr>
              <w:jc w:val="center"/>
              <w:rPr>
                <w:rFonts w:ascii="Calibri" w:hAnsi="Calibri" w:cs="Calibri"/>
                <w:b/>
                <w:bCs/>
                <w:szCs w:val="24"/>
              </w:rPr>
            </w:pPr>
            <w:r w:rsidRPr="00AF4326">
              <w:rPr>
                <w:rFonts w:ascii="Calibri" w:hAnsi="Calibri" w:cs="Calibri"/>
                <w:b/>
                <w:bCs/>
                <w:szCs w:val="24"/>
              </w:rPr>
              <w:t>Testing Trigger</w:t>
            </w:r>
          </w:p>
        </w:tc>
        <w:tc>
          <w:tcPr>
            <w:tcW w:w="3117" w:type="dxa"/>
          </w:tcPr>
          <w:p w14:paraId="66961530" w14:textId="77777777" w:rsidR="001813CB" w:rsidRPr="00AF4326" w:rsidRDefault="001813CB" w:rsidP="00E51F49">
            <w:pPr>
              <w:jc w:val="center"/>
              <w:rPr>
                <w:rFonts w:ascii="Calibri" w:hAnsi="Calibri" w:cs="Calibri"/>
                <w:b/>
                <w:bCs/>
                <w:szCs w:val="24"/>
              </w:rPr>
            </w:pPr>
            <w:r w:rsidRPr="00AF4326">
              <w:rPr>
                <w:rFonts w:ascii="Calibri" w:hAnsi="Calibri" w:cs="Calibri"/>
                <w:b/>
                <w:bCs/>
                <w:szCs w:val="24"/>
              </w:rPr>
              <w:t>Staff</w:t>
            </w:r>
          </w:p>
        </w:tc>
        <w:tc>
          <w:tcPr>
            <w:tcW w:w="3117" w:type="dxa"/>
          </w:tcPr>
          <w:p w14:paraId="26B7C634" w14:textId="77777777" w:rsidR="001813CB" w:rsidRPr="00AF4326" w:rsidRDefault="001813CB" w:rsidP="00E51F49">
            <w:pPr>
              <w:jc w:val="center"/>
              <w:rPr>
                <w:rFonts w:ascii="Calibri" w:hAnsi="Calibri" w:cs="Calibri"/>
                <w:b/>
                <w:bCs/>
                <w:szCs w:val="24"/>
              </w:rPr>
            </w:pPr>
            <w:r w:rsidRPr="00AF4326">
              <w:rPr>
                <w:rFonts w:ascii="Calibri" w:hAnsi="Calibri" w:cs="Calibri"/>
                <w:b/>
                <w:bCs/>
                <w:szCs w:val="24"/>
              </w:rPr>
              <w:t>Residents</w:t>
            </w:r>
          </w:p>
        </w:tc>
      </w:tr>
      <w:tr w:rsidR="001813CB" w:rsidRPr="00AF4326" w14:paraId="7FA96E40" w14:textId="77777777" w:rsidTr="00E51F49">
        <w:tc>
          <w:tcPr>
            <w:tcW w:w="3116" w:type="dxa"/>
          </w:tcPr>
          <w:p w14:paraId="4D5F59CA" w14:textId="77777777" w:rsidR="001813CB" w:rsidRPr="00AF4326" w:rsidRDefault="001813CB" w:rsidP="00E51F49">
            <w:pPr>
              <w:rPr>
                <w:rFonts w:ascii="Calibri" w:hAnsi="Calibri" w:cs="Calibri"/>
                <w:szCs w:val="24"/>
              </w:rPr>
            </w:pPr>
            <w:r w:rsidRPr="00AF4326">
              <w:rPr>
                <w:rFonts w:ascii="Calibri" w:hAnsi="Calibri" w:cs="Calibri"/>
                <w:szCs w:val="24"/>
              </w:rPr>
              <w:t>Symptomatic individual identified</w:t>
            </w:r>
          </w:p>
        </w:tc>
        <w:tc>
          <w:tcPr>
            <w:tcW w:w="3117" w:type="dxa"/>
          </w:tcPr>
          <w:p w14:paraId="5E047738" w14:textId="14F42CAF" w:rsidR="001813CB" w:rsidRPr="00AF4326" w:rsidRDefault="001813CB" w:rsidP="00E51F49">
            <w:pPr>
              <w:rPr>
                <w:rFonts w:ascii="Calibri" w:hAnsi="Calibri" w:cs="Calibri"/>
                <w:szCs w:val="24"/>
              </w:rPr>
            </w:pPr>
            <w:r w:rsidRPr="00AF4326">
              <w:rPr>
                <w:rFonts w:ascii="Calibri" w:hAnsi="Calibri" w:cs="Calibri"/>
                <w:szCs w:val="24"/>
              </w:rPr>
              <w:t>Staff</w:t>
            </w:r>
            <w:r w:rsidR="00A5519B">
              <w:rPr>
                <w:rFonts w:ascii="Calibri" w:hAnsi="Calibri" w:cs="Calibri"/>
                <w:szCs w:val="24"/>
              </w:rPr>
              <w:t>, vaccinated and unvaccinated,</w:t>
            </w:r>
            <w:r w:rsidRPr="00AF4326">
              <w:rPr>
                <w:rFonts w:ascii="Calibri" w:hAnsi="Calibri" w:cs="Calibri"/>
                <w:szCs w:val="24"/>
              </w:rPr>
              <w:t xml:space="preserve"> with signs and symptoms must be tested</w:t>
            </w:r>
          </w:p>
        </w:tc>
        <w:tc>
          <w:tcPr>
            <w:tcW w:w="3117" w:type="dxa"/>
          </w:tcPr>
          <w:p w14:paraId="6C5E7B34" w14:textId="3C293C1E" w:rsidR="001813CB" w:rsidRPr="00AF4326" w:rsidRDefault="001813CB" w:rsidP="00E51F49">
            <w:pPr>
              <w:rPr>
                <w:rFonts w:ascii="Calibri" w:hAnsi="Calibri" w:cs="Calibri"/>
                <w:szCs w:val="24"/>
              </w:rPr>
            </w:pPr>
            <w:r w:rsidRPr="00AF4326">
              <w:rPr>
                <w:rFonts w:ascii="Calibri" w:hAnsi="Calibri" w:cs="Calibri"/>
                <w:szCs w:val="24"/>
              </w:rPr>
              <w:t>Residents</w:t>
            </w:r>
            <w:r w:rsidR="00A5519B">
              <w:rPr>
                <w:rFonts w:ascii="Calibri" w:hAnsi="Calibri" w:cs="Calibri"/>
                <w:szCs w:val="24"/>
              </w:rPr>
              <w:t>, vaccinated and unvaccinated,</w:t>
            </w:r>
            <w:r w:rsidRPr="00AF4326">
              <w:rPr>
                <w:rFonts w:ascii="Calibri" w:hAnsi="Calibri" w:cs="Calibri"/>
                <w:szCs w:val="24"/>
              </w:rPr>
              <w:t xml:space="preserve"> with signs and symptoms must be tested</w:t>
            </w:r>
          </w:p>
        </w:tc>
      </w:tr>
      <w:tr w:rsidR="001813CB" w:rsidRPr="00AF4326" w14:paraId="731E7215" w14:textId="77777777" w:rsidTr="00E51F49">
        <w:tc>
          <w:tcPr>
            <w:tcW w:w="3116" w:type="dxa"/>
          </w:tcPr>
          <w:p w14:paraId="21F790E7" w14:textId="77777777" w:rsidR="001813CB" w:rsidRPr="00AF4326" w:rsidRDefault="001813CB" w:rsidP="00E51F49">
            <w:pPr>
              <w:rPr>
                <w:rFonts w:ascii="Calibri" w:hAnsi="Calibri" w:cs="Calibri"/>
                <w:szCs w:val="24"/>
              </w:rPr>
            </w:pPr>
            <w:r w:rsidRPr="00AF4326">
              <w:rPr>
                <w:rFonts w:ascii="Calibri" w:hAnsi="Calibri" w:cs="Calibri"/>
                <w:szCs w:val="24"/>
              </w:rPr>
              <w:t>Outbreak (Any new case arises in facility)</w:t>
            </w:r>
          </w:p>
        </w:tc>
        <w:tc>
          <w:tcPr>
            <w:tcW w:w="3117" w:type="dxa"/>
          </w:tcPr>
          <w:p w14:paraId="317EA6F1" w14:textId="2BC1E7B3" w:rsidR="001813CB" w:rsidRPr="00AF4326" w:rsidRDefault="001813CB" w:rsidP="00E51F49">
            <w:pPr>
              <w:rPr>
                <w:rFonts w:ascii="Calibri" w:hAnsi="Calibri" w:cs="Calibri"/>
                <w:szCs w:val="24"/>
              </w:rPr>
            </w:pPr>
            <w:r w:rsidRPr="00AF4326">
              <w:rPr>
                <w:rFonts w:ascii="Calibri" w:hAnsi="Calibri" w:cs="Calibri"/>
                <w:szCs w:val="24"/>
              </w:rPr>
              <w:t>Test all staff</w:t>
            </w:r>
            <w:r w:rsidR="00A5519B">
              <w:rPr>
                <w:rFonts w:ascii="Calibri" w:hAnsi="Calibri" w:cs="Calibri"/>
                <w:szCs w:val="24"/>
              </w:rPr>
              <w:t>, vaccinated and unvaccinated,</w:t>
            </w:r>
            <w:r w:rsidRPr="00AF4326">
              <w:rPr>
                <w:rFonts w:ascii="Calibri" w:hAnsi="Calibri" w:cs="Calibri"/>
                <w:szCs w:val="24"/>
              </w:rPr>
              <w:t xml:space="preserve"> that previously tested negative until no new cases are identified*</w:t>
            </w:r>
          </w:p>
        </w:tc>
        <w:tc>
          <w:tcPr>
            <w:tcW w:w="3117" w:type="dxa"/>
          </w:tcPr>
          <w:p w14:paraId="62D727CB" w14:textId="08CD88A9" w:rsidR="001813CB" w:rsidRPr="00AF4326" w:rsidRDefault="001813CB" w:rsidP="00E51F49">
            <w:pPr>
              <w:rPr>
                <w:rFonts w:ascii="Calibri" w:hAnsi="Calibri" w:cs="Calibri"/>
                <w:szCs w:val="24"/>
              </w:rPr>
            </w:pPr>
            <w:r w:rsidRPr="00AF4326">
              <w:rPr>
                <w:rFonts w:ascii="Calibri" w:hAnsi="Calibri" w:cs="Calibri"/>
                <w:szCs w:val="24"/>
              </w:rPr>
              <w:t>Test all residents</w:t>
            </w:r>
            <w:r w:rsidR="00A5519B">
              <w:rPr>
                <w:rFonts w:ascii="Calibri" w:hAnsi="Calibri" w:cs="Calibri"/>
                <w:szCs w:val="24"/>
              </w:rPr>
              <w:t>, vaccinated and unvaccinated,</w:t>
            </w:r>
            <w:r w:rsidRPr="00AF4326">
              <w:rPr>
                <w:rFonts w:ascii="Calibri" w:hAnsi="Calibri" w:cs="Calibri"/>
                <w:szCs w:val="24"/>
              </w:rPr>
              <w:t xml:space="preserve"> that previously tested negative until no new cases are identified*</w:t>
            </w:r>
          </w:p>
        </w:tc>
      </w:tr>
      <w:tr w:rsidR="001813CB" w:rsidRPr="00AF4326" w14:paraId="2A5B1A31" w14:textId="77777777" w:rsidTr="00E51F49">
        <w:tc>
          <w:tcPr>
            <w:tcW w:w="3116" w:type="dxa"/>
          </w:tcPr>
          <w:p w14:paraId="720B7993" w14:textId="77777777" w:rsidR="001813CB" w:rsidRPr="00AF4326" w:rsidRDefault="001813CB" w:rsidP="00E51F49">
            <w:pPr>
              <w:rPr>
                <w:rFonts w:ascii="Calibri" w:hAnsi="Calibri" w:cs="Calibri"/>
                <w:szCs w:val="24"/>
              </w:rPr>
            </w:pPr>
            <w:r w:rsidRPr="00AF4326">
              <w:rPr>
                <w:rFonts w:ascii="Calibri" w:hAnsi="Calibri" w:cs="Calibri"/>
                <w:szCs w:val="24"/>
              </w:rPr>
              <w:t>Routine Testing</w:t>
            </w:r>
          </w:p>
        </w:tc>
        <w:tc>
          <w:tcPr>
            <w:tcW w:w="3117" w:type="dxa"/>
          </w:tcPr>
          <w:p w14:paraId="3D43F69C" w14:textId="77777777" w:rsidR="001813CB" w:rsidRPr="00AF4326" w:rsidRDefault="001813CB" w:rsidP="00E51F49">
            <w:pPr>
              <w:rPr>
                <w:rFonts w:ascii="Calibri" w:hAnsi="Calibri" w:cs="Calibri"/>
                <w:szCs w:val="24"/>
              </w:rPr>
            </w:pPr>
            <w:r w:rsidRPr="00AF4326">
              <w:rPr>
                <w:rFonts w:ascii="Calibri" w:hAnsi="Calibri" w:cs="Calibri"/>
                <w:szCs w:val="24"/>
              </w:rPr>
              <w:t>According to Table 2 above</w:t>
            </w:r>
          </w:p>
        </w:tc>
        <w:tc>
          <w:tcPr>
            <w:tcW w:w="3117" w:type="dxa"/>
          </w:tcPr>
          <w:p w14:paraId="7358A266" w14:textId="77777777" w:rsidR="001813CB" w:rsidRPr="00AF4326" w:rsidRDefault="001813CB" w:rsidP="00E51F49">
            <w:pPr>
              <w:rPr>
                <w:rFonts w:ascii="Calibri" w:hAnsi="Calibri" w:cs="Calibri"/>
                <w:szCs w:val="24"/>
              </w:rPr>
            </w:pPr>
            <w:r w:rsidRPr="00AF4326">
              <w:rPr>
                <w:rFonts w:ascii="Calibri" w:hAnsi="Calibri" w:cs="Calibri"/>
                <w:szCs w:val="24"/>
              </w:rPr>
              <w:t>Not recommended, unless the resident leaves the facility routinely</w:t>
            </w:r>
          </w:p>
        </w:tc>
      </w:tr>
    </w:tbl>
    <w:p w14:paraId="04089C73" w14:textId="38A38CD6" w:rsidR="001813CB" w:rsidRPr="00AF4326" w:rsidRDefault="001813CB" w:rsidP="001813CB">
      <w:pPr>
        <w:pStyle w:val="ListParagraph"/>
        <w:ind w:left="360"/>
        <w:rPr>
          <w:rFonts w:ascii="Calibri" w:hAnsi="Calibri" w:cs="Calibri"/>
          <w:color w:val="000000"/>
          <w:szCs w:val="24"/>
          <w:shd w:val="clear" w:color="auto" w:fill="FFFFFF"/>
          <w:vertAlign w:val="superscript"/>
        </w:rPr>
      </w:pPr>
      <w:r w:rsidRPr="00AF4326">
        <w:rPr>
          <w:rFonts w:ascii="Calibri" w:hAnsi="Calibri" w:cs="Calibri"/>
          <w:szCs w:val="24"/>
        </w:rPr>
        <w:t>*For outbreak testing, all staff and residents should be tested, and all staff and residents that tested negative should be retested every 3 days to 7 days until testing identifies no new cases of COVID-19 infection among staff or residents for a period of at least 14 days since the most recent positive result. For more information, please review the section below titled, “Testing of Staff and Residents in Response to an Outbreak.”</w:t>
      </w:r>
      <w:r w:rsidR="00D7367E">
        <w:rPr>
          <w:rFonts w:ascii="Calibri" w:hAnsi="Calibri" w:cs="Calibri"/>
          <w:szCs w:val="24"/>
          <w:vertAlign w:val="superscript"/>
        </w:rPr>
        <w:t>2</w:t>
      </w:r>
    </w:p>
    <w:p w14:paraId="0F68202B" w14:textId="77777777" w:rsidR="001813CB" w:rsidRPr="00AF4326" w:rsidRDefault="001813CB" w:rsidP="001813CB">
      <w:pPr>
        <w:rPr>
          <w:rFonts w:ascii="Calibri" w:hAnsi="Calibri" w:cs="Calibri"/>
          <w:color w:val="000000"/>
          <w:szCs w:val="24"/>
          <w:shd w:val="clear" w:color="auto" w:fill="FFFFFF"/>
        </w:rPr>
      </w:pPr>
    </w:p>
    <w:p w14:paraId="220F144E"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Documentation</w:t>
      </w:r>
    </w:p>
    <w:p w14:paraId="378AC722"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Documentation should include:</w:t>
      </w:r>
    </w:p>
    <w:p w14:paraId="6206322D"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Logs of county level positivity rate</w:t>
      </w:r>
    </w:p>
    <w:p w14:paraId="22BFC57C" w14:textId="433FB097" w:rsidR="001813CB"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Testing schedules</w:t>
      </w:r>
    </w:p>
    <w:p w14:paraId="7D666153" w14:textId="4ABE2427" w:rsidR="00A5519B" w:rsidRPr="00AF4326" w:rsidRDefault="00A5519B" w:rsidP="001813CB">
      <w:pPr>
        <w:pStyle w:val="ListParagraph"/>
        <w:numPr>
          <w:ilvl w:val="0"/>
          <w:numId w:val="4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List of vaccinated residents and employees</w:t>
      </w:r>
    </w:p>
    <w:p w14:paraId="3207F76C"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Employee testing records</w:t>
      </w:r>
    </w:p>
    <w:p w14:paraId="76ABA7BF"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testing records</w:t>
      </w:r>
    </w:p>
    <w:p w14:paraId="324F4F76"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For symptomatic residents and employees:</w:t>
      </w:r>
    </w:p>
    <w:p w14:paraId="27A82C1F"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w:t>
      </w:r>
    </w:p>
    <w:p w14:paraId="79B17B53"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Time</w:t>
      </w:r>
    </w:p>
    <w:p w14:paraId="28D505BB"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Signs and or Symptoms</w:t>
      </w:r>
    </w:p>
    <w:p w14:paraId="0F49A40A"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testing was conducted</w:t>
      </w:r>
    </w:p>
    <w:p w14:paraId="1726C397"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results obtained</w:t>
      </w:r>
    </w:p>
    <w:p w14:paraId="452A34EC"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Actions taken related to test result</w:t>
      </w:r>
    </w:p>
    <w:p w14:paraId="7F3D1CFE"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Identification of a new COVID-19 Case (Outbreak)</w:t>
      </w:r>
    </w:p>
    <w:p w14:paraId="668E459D"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the case was identified</w:t>
      </w:r>
    </w:p>
    <w:p w14:paraId="7B119649"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all residents tested</w:t>
      </w:r>
    </w:p>
    <w:p w14:paraId="6CBF7131"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all staff tested</w:t>
      </w:r>
    </w:p>
    <w:p w14:paraId="07665C9D"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Dates all residents retested</w:t>
      </w:r>
    </w:p>
    <w:p w14:paraId="7CFBB797"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Dates all staff retested</w:t>
      </w:r>
    </w:p>
    <w:p w14:paraId="5FBF23C6"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Documentation of no new cases of COVID-19 among staff or residents for period of at least 14 days since most recent positive result</w:t>
      </w:r>
    </w:p>
    <w:p w14:paraId="42CC4FF3"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Staff routine testing documentation</w:t>
      </w:r>
    </w:p>
    <w:p w14:paraId="33240222"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County positivity rate</w:t>
      </w:r>
    </w:p>
    <w:p w14:paraId="07729890"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Corresponding testing frequency identified</w:t>
      </w:r>
    </w:p>
    <w:p w14:paraId="5253875B"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each positivity rate collected</w:t>
      </w:r>
    </w:p>
    <w:p w14:paraId="697C8CFE"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Dates and results for all employee testing</w:t>
      </w:r>
    </w:p>
    <w:p w14:paraId="6A39CB6E" w14:textId="77777777" w:rsidR="001813CB" w:rsidRPr="00AF4326" w:rsidRDefault="001813CB" w:rsidP="001813CB">
      <w:pPr>
        <w:pStyle w:val="ListParagraph"/>
        <w:numPr>
          <w:ilvl w:val="0"/>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Shortage of testing supplies</w:t>
      </w:r>
    </w:p>
    <w:p w14:paraId="463E2F06" w14:textId="77777777" w:rsidR="001813CB" w:rsidRPr="00AF4326" w:rsidRDefault="001813CB" w:rsidP="001813CB">
      <w:pPr>
        <w:pStyle w:val="ListParagraph"/>
        <w:numPr>
          <w:ilvl w:val="1"/>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For shortage of testing supplies, document:</w:t>
      </w:r>
    </w:p>
    <w:p w14:paraId="5A9EE0E1" w14:textId="77777777" w:rsidR="001813CB" w:rsidRPr="00AF4326" w:rsidRDefault="001813CB" w:rsidP="001813CB">
      <w:pPr>
        <w:pStyle w:val="ListParagraph"/>
        <w:numPr>
          <w:ilvl w:val="2"/>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Shortage</w:t>
      </w:r>
    </w:p>
    <w:p w14:paraId="1C260091" w14:textId="77777777" w:rsidR="001813CB" w:rsidRPr="00AF4326" w:rsidRDefault="001813CB" w:rsidP="001813CB">
      <w:pPr>
        <w:pStyle w:val="ListParagraph"/>
        <w:numPr>
          <w:ilvl w:val="2"/>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Attempts to order supplies</w:t>
      </w:r>
    </w:p>
    <w:p w14:paraId="78F07292" w14:textId="77777777" w:rsidR="001813CB" w:rsidRPr="00AF4326" w:rsidRDefault="001813CB" w:rsidP="001813CB">
      <w:pPr>
        <w:pStyle w:val="ListParagraph"/>
        <w:numPr>
          <w:ilvl w:val="2"/>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the facility contacted state and local health department to assist in testing</w:t>
      </w:r>
    </w:p>
    <w:p w14:paraId="3B683836" w14:textId="77777777" w:rsidR="001813CB" w:rsidRPr="00AF4326" w:rsidRDefault="001813CB" w:rsidP="001813CB">
      <w:pPr>
        <w:pStyle w:val="ListParagraph"/>
        <w:numPr>
          <w:ilvl w:val="3"/>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Obtaining testing supplies</w:t>
      </w:r>
    </w:p>
    <w:p w14:paraId="28413C1F" w14:textId="77777777" w:rsidR="001813CB" w:rsidRPr="00AF4326" w:rsidRDefault="001813CB" w:rsidP="001813CB">
      <w:pPr>
        <w:pStyle w:val="ListParagraph"/>
        <w:numPr>
          <w:ilvl w:val="3"/>
          <w:numId w:val="4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Processing test results</w:t>
      </w:r>
    </w:p>
    <w:p w14:paraId="0EA7FA34" w14:textId="77777777" w:rsidR="001813CB" w:rsidRPr="00AF4326" w:rsidRDefault="001813CB" w:rsidP="001813CB">
      <w:pPr>
        <w:rPr>
          <w:rFonts w:ascii="Calibri" w:hAnsi="Calibri" w:cs="Calibri"/>
          <w:color w:val="000000"/>
          <w:szCs w:val="24"/>
          <w:shd w:val="clear" w:color="auto" w:fill="FFFFFF"/>
        </w:rPr>
      </w:pPr>
    </w:p>
    <w:p w14:paraId="5D364ECB"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Additional Testing Considerations</w:t>
      </w:r>
    </w:p>
    <w:p w14:paraId="07799A8A" w14:textId="458231C4"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Staff and residents who have recovered from COVID-19 and have no symptoms (asymptomatic) will not </w:t>
      </w:r>
      <w:r w:rsidR="00BA375A" w:rsidRPr="00AF4326">
        <w:rPr>
          <w:rFonts w:ascii="Calibri" w:hAnsi="Calibri" w:cs="Calibri"/>
          <w:color w:val="000000"/>
          <w:szCs w:val="24"/>
          <w:shd w:val="clear" w:color="auto" w:fill="FFFFFF"/>
        </w:rPr>
        <w:t>be retested</w:t>
      </w:r>
      <w:r w:rsidRPr="00AF4326">
        <w:rPr>
          <w:rFonts w:ascii="Calibri" w:hAnsi="Calibri" w:cs="Calibri"/>
          <w:color w:val="000000"/>
          <w:szCs w:val="24"/>
          <w:shd w:val="clear" w:color="auto" w:fill="FFFFFF"/>
        </w:rPr>
        <w:t xml:space="preserve"> for COVID-19 within 3 months following symptom onset.</w:t>
      </w:r>
    </w:p>
    <w:p w14:paraId="2EBC0FEF" w14:textId="07C395BE" w:rsidR="00BA375A" w:rsidRPr="00AF4326" w:rsidRDefault="00BA375A" w:rsidP="00BA375A">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Residents or staff who show symptoms within 3 months following symptom onset of initial infection will be managed according to physician/public health recommendations.</w:t>
      </w:r>
    </w:p>
    <w:p w14:paraId="5F2A5CF9"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Staff and residents will be tested if symptomatic or with a COVID-19 outbreak 3 months after the date of symptom onset of prior infection or confirmed positive COVID-19 test.</w:t>
      </w:r>
    </w:p>
    <w:p w14:paraId="773DA92D"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Review and consult with infectious diseases specialist and local public health for residents who are determined to be potentially infectious and continue transmission-based precautions.</w:t>
      </w:r>
    </w:p>
    <w:p w14:paraId="139012B2"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Contact State (or Local) Public Health Department for resident or staff who test positive for contact tracing</w:t>
      </w:r>
    </w:p>
    <w:p w14:paraId="1929E725"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Facilities may test visitors if adequate testing supplies are available</w:t>
      </w:r>
    </w:p>
    <w:p w14:paraId="77953DEC"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Testing supplies will be prioritized for residents and staff prior to testing visitors</w:t>
      </w:r>
    </w:p>
    <w:p w14:paraId="33756B84" w14:textId="77777777" w:rsidR="001813CB" w:rsidRPr="00AF4326" w:rsidRDefault="001813CB" w:rsidP="001813CB">
      <w:pPr>
        <w:rPr>
          <w:rFonts w:ascii="Calibri" w:hAnsi="Calibri" w:cs="Calibri"/>
          <w:color w:val="000000"/>
          <w:szCs w:val="24"/>
          <w:shd w:val="clear" w:color="auto" w:fill="FFFFFF"/>
        </w:rPr>
      </w:pPr>
    </w:p>
    <w:p w14:paraId="3AAA6645" w14:textId="1BA24252"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Facilities that conduct tests with own staff and equipment, including any point-or-care devices provided by the Department of Health and Human Services</w:t>
      </w:r>
      <w:r w:rsidR="00BA375A" w:rsidRPr="00AF4326">
        <w:rPr>
          <w:rFonts w:ascii="Calibri" w:hAnsi="Calibri" w:cs="Calibri"/>
          <w:color w:val="000000"/>
          <w:szCs w:val="24"/>
          <w:shd w:val="clear" w:color="auto" w:fill="FFFFFF"/>
        </w:rPr>
        <w:t xml:space="preserve"> (HHS)</w:t>
      </w:r>
      <w:r w:rsidRPr="00AF4326">
        <w:rPr>
          <w:rFonts w:ascii="Calibri" w:hAnsi="Calibri" w:cs="Calibri"/>
          <w:color w:val="000000"/>
          <w:szCs w:val="24"/>
          <w:shd w:val="clear" w:color="auto" w:fill="FFFFFF"/>
        </w:rPr>
        <w:t xml:space="preserve"> must have a CLIA Certificate of Waiver.</w:t>
      </w:r>
    </w:p>
    <w:p w14:paraId="36222B33" w14:textId="47040333"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szCs w:val="24"/>
        </w:rPr>
        <w:t>“CLIA regulations have been updated to require all laboratories to report SARS-CoV-2 test results in a standardized format and at a frequency specified by the Secretary.”</w:t>
      </w:r>
      <w:r w:rsidR="00617DE9">
        <w:rPr>
          <w:rFonts w:ascii="Calibri" w:hAnsi="Calibri" w:cs="Calibri"/>
          <w:szCs w:val="24"/>
          <w:vertAlign w:val="superscript"/>
        </w:rPr>
        <w:t xml:space="preserve">8 </w:t>
      </w:r>
      <w:r w:rsidR="00BA375A" w:rsidRPr="00AF4326">
        <w:rPr>
          <w:rFonts w:ascii="Calibri" w:hAnsi="Calibri" w:cs="Calibri"/>
          <w:szCs w:val="24"/>
        </w:rPr>
        <w:t>HHS has determined that nursing homes must report point-of-care testing through the National Healthcare Safety Network (NHSN).</w:t>
      </w:r>
    </w:p>
    <w:p w14:paraId="57E01DF7" w14:textId="77777777" w:rsidR="001813CB" w:rsidRPr="00AF4326" w:rsidRDefault="001813CB" w:rsidP="001813CB">
      <w:pPr>
        <w:rPr>
          <w:rFonts w:ascii="Calibri" w:hAnsi="Calibri" w:cs="Calibri"/>
          <w:color w:val="000000"/>
          <w:szCs w:val="24"/>
          <w:shd w:val="clear" w:color="auto" w:fill="FFFFFF"/>
        </w:rPr>
      </w:pPr>
    </w:p>
    <w:p w14:paraId="4BEA6FC9" w14:textId="75E4D65A"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The nurse will perform hand hygiene, don full PPE, and collect specimens as soon as possible when testing is decided.  </w:t>
      </w:r>
      <w:r w:rsidR="00672B98" w:rsidRPr="00AF4326">
        <w:rPr>
          <w:rFonts w:ascii="Calibri" w:hAnsi="Calibri" w:cs="Calibri"/>
          <w:color w:val="000000"/>
          <w:szCs w:val="24"/>
          <w:shd w:val="clear" w:color="auto" w:fill="FFFFFF"/>
        </w:rPr>
        <w:t>Specimens will</w:t>
      </w:r>
      <w:r w:rsidRPr="00AF4326">
        <w:rPr>
          <w:rFonts w:ascii="Calibri" w:hAnsi="Calibri" w:cs="Calibri"/>
          <w:color w:val="000000"/>
          <w:szCs w:val="24"/>
          <w:shd w:val="clear" w:color="auto" w:fill="FFFFFF"/>
        </w:rPr>
        <w:t xml:space="preserve"> include:</w:t>
      </w:r>
    </w:p>
    <w:p w14:paraId="7BCF50CD"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An anterior-nares (nasal swab) or deep nasal swab is preferred for point-of-care antigen testing </w:t>
      </w:r>
    </w:p>
    <w:p w14:paraId="5B5BC00F"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 nasopharyngeal specimen (NP)</w:t>
      </w:r>
    </w:p>
    <w:p w14:paraId="69E3D564"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An oropharyngeal specimen (OP)</w:t>
      </w:r>
    </w:p>
    <w:p w14:paraId="4DDFFF80" w14:textId="77777777" w:rsidR="001813CB" w:rsidRPr="00AF4326" w:rsidRDefault="001813CB" w:rsidP="001813CB">
      <w:pPr>
        <w:rPr>
          <w:rFonts w:ascii="Calibri" w:hAnsi="Calibri" w:cs="Calibri"/>
          <w:color w:val="000000"/>
          <w:szCs w:val="24"/>
          <w:shd w:val="clear" w:color="auto" w:fill="FFFFFF"/>
        </w:rPr>
      </w:pPr>
    </w:p>
    <w:p w14:paraId="64C938CE" w14:textId="203A3834" w:rsidR="00104925" w:rsidRPr="00AF4326" w:rsidRDefault="00104925" w:rsidP="00104925">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only use tests and test components that have not exceeded the expiration date or show any signs of compromise to the integrity of the components</w:t>
      </w:r>
    </w:p>
    <w:p w14:paraId="72794E51" w14:textId="77777777" w:rsidR="00104925" w:rsidRPr="00AF4326" w:rsidRDefault="00104925" w:rsidP="00104925">
      <w:pPr>
        <w:pStyle w:val="ListParagraph"/>
        <w:ind w:left="360"/>
        <w:contextualSpacing/>
        <w:rPr>
          <w:rFonts w:ascii="Calibri" w:hAnsi="Calibri" w:cs="Calibri"/>
          <w:color w:val="000000"/>
          <w:szCs w:val="24"/>
          <w:shd w:val="clear" w:color="auto" w:fill="FFFFFF"/>
        </w:rPr>
      </w:pPr>
    </w:p>
    <w:p w14:paraId="299A3439" w14:textId="16952356" w:rsidR="00104925" w:rsidRPr="00AF4326" w:rsidRDefault="00104925" w:rsidP="00104925">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change gloves in between the collection of the specimen and after adding the specimen to the testing device</w:t>
      </w:r>
    </w:p>
    <w:p w14:paraId="156BEA16" w14:textId="77777777" w:rsidR="00104925" w:rsidRPr="00AF4326" w:rsidRDefault="00104925" w:rsidP="00104925">
      <w:pPr>
        <w:pStyle w:val="ListParagraph"/>
        <w:ind w:left="360"/>
        <w:contextualSpacing/>
        <w:rPr>
          <w:rFonts w:ascii="Calibri" w:hAnsi="Calibri" w:cs="Calibri"/>
          <w:color w:val="000000"/>
          <w:szCs w:val="24"/>
          <w:shd w:val="clear" w:color="auto" w:fill="FFFFFF"/>
        </w:rPr>
      </w:pPr>
    </w:p>
    <w:p w14:paraId="2559BAED" w14:textId="31942709"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follow manufacturer’s directions for testing</w:t>
      </w:r>
      <w:r w:rsidR="00104925" w:rsidRPr="00AF4326">
        <w:rPr>
          <w:rFonts w:ascii="Calibri" w:hAnsi="Calibri" w:cs="Calibri"/>
          <w:color w:val="000000"/>
          <w:szCs w:val="24"/>
          <w:shd w:val="clear" w:color="auto" w:fill="FFFFFF"/>
        </w:rPr>
        <w:t xml:space="preserve"> in the exact order indicated</w:t>
      </w:r>
      <w:r w:rsidRPr="00AF4326">
        <w:rPr>
          <w:rFonts w:ascii="Calibri" w:hAnsi="Calibri" w:cs="Calibri"/>
          <w:color w:val="000000"/>
          <w:szCs w:val="24"/>
          <w:shd w:val="clear" w:color="auto" w:fill="FFFFFF"/>
        </w:rPr>
        <w:t xml:space="preserve"> (add manufacturer’s POC testing directions here)</w:t>
      </w:r>
    </w:p>
    <w:p w14:paraId="7E64DF60" w14:textId="77777777" w:rsidR="001813CB" w:rsidRPr="00AF4326" w:rsidRDefault="001813CB" w:rsidP="001813CB">
      <w:pPr>
        <w:pStyle w:val="ListParagraph"/>
        <w:ind w:left="360"/>
        <w:rPr>
          <w:rFonts w:ascii="Calibri" w:hAnsi="Calibri" w:cs="Calibri"/>
          <w:color w:val="000000"/>
          <w:szCs w:val="24"/>
          <w:shd w:val="clear" w:color="auto" w:fill="FFFFFF"/>
        </w:rPr>
      </w:pPr>
    </w:p>
    <w:p w14:paraId="7EDA5870" w14:textId="748AEFD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follow manufacturer’s directions for cleaning and disinfection (add manufacturer’s POC cleaning and disinfection directions here)</w:t>
      </w:r>
    </w:p>
    <w:p w14:paraId="12C0E5A8" w14:textId="77777777" w:rsidR="00104925" w:rsidRPr="00AF4326" w:rsidRDefault="00104925" w:rsidP="00104925">
      <w:pPr>
        <w:pStyle w:val="ListParagraph"/>
        <w:rPr>
          <w:rFonts w:ascii="Calibri" w:hAnsi="Calibri" w:cs="Calibri"/>
          <w:color w:val="000000"/>
          <w:szCs w:val="24"/>
          <w:shd w:val="clear" w:color="auto" w:fill="FFFFFF"/>
        </w:rPr>
      </w:pPr>
    </w:p>
    <w:p w14:paraId="111FF9DA" w14:textId="50CF4581" w:rsidR="00104925" w:rsidRPr="00AF4326" w:rsidRDefault="00104925"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No test devices, reagent tubs, solutions or swabs will be reused.</w:t>
      </w:r>
    </w:p>
    <w:p w14:paraId="3029D043" w14:textId="77777777" w:rsidR="00104925" w:rsidRPr="00AF4326" w:rsidRDefault="00104925" w:rsidP="00104925">
      <w:pPr>
        <w:pStyle w:val="ListParagraph"/>
        <w:rPr>
          <w:rFonts w:ascii="Calibri" w:hAnsi="Calibri" w:cs="Calibri"/>
          <w:color w:val="000000"/>
          <w:szCs w:val="24"/>
          <w:shd w:val="clear" w:color="auto" w:fill="FFFFFF"/>
        </w:rPr>
      </w:pPr>
    </w:p>
    <w:p w14:paraId="3AAA3E6E" w14:textId="7020E79E" w:rsidR="00104925" w:rsidRPr="00AF4326" w:rsidRDefault="00104925"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Waste from testing will be handled as all other biohazardous waste.</w:t>
      </w:r>
    </w:p>
    <w:p w14:paraId="197FB68D" w14:textId="77777777" w:rsidR="001813CB" w:rsidRPr="00AF4326" w:rsidRDefault="001813CB" w:rsidP="001813CB">
      <w:pPr>
        <w:pStyle w:val="ListParagraph"/>
        <w:rPr>
          <w:rFonts w:ascii="Calibri" w:hAnsi="Calibri" w:cs="Calibri"/>
          <w:color w:val="000000"/>
          <w:szCs w:val="24"/>
          <w:shd w:val="clear" w:color="auto" w:fill="FFFFFF"/>
        </w:rPr>
      </w:pPr>
    </w:p>
    <w:p w14:paraId="538B0E6C"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Doff PPE according to PPE procedure and perform hand hygiene.</w:t>
      </w:r>
    </w:p>
    <w:p w14:paraId="18B51EDA" w14:textId="77777777" w:rsidR="001813CB" w:rsidRPr="00AF4326" w:rsidRDefault="001813CB" w:rsidP="001813CB">
      <w:pPr>
        <w:rPr>
          <w:rFonts w:ascii="Calibri" w:hAnsi="Calibri" w:cs="Calibri"/>
          <w:color w:val="000000"/>
          <w:szCs w:val="24"/>
          <w:shd w:val="clear" w:color="auto" w:fill="FFFFFF"/>
        </w:rPr>
      </w:pPr>
    </w:p>
    <w:p w14:paraId="776D4DF6" w14:textId="77777777" w:rsidR="001813CB" w:rsidRPr="00AF4326" w:rsidRDefault="001813CB" w:rsidP="001813CB">
      <w:pPr>
        <w:pStyle w:val="ListParagraph"/>
        <w:numPr>
          <w:ilvl w:val="0"/>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The nurse will document:</w:t>
      </w:r>
    </w:p>
    <w:p w14:paraId="48C1BE83" w14:textId="77777777" w:rsidR="001813CB" w:rsidRPr="00AF4326" w:rsidRDefault="001813CB" w:rsidP="001813CB">
      <w:pPr>
        <w:pStyle w:val="ListParagraph"/>
        <w:numPr>
          <w:ilvl w:val="1"/>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Testing results</w:t>
      </w:r>
    </w:p>
    <w:p w14:paraId="4BB68BD8"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w:t>
      </w:r>
    </w:p>
    <w:p w14:paraId="351FB8A8"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Time</w:t>
      </w:r>
    </w:p>
    <w:p w14:paraId="1CFBE10C"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or Staff</w:t>
      </w:r>
    </w:p>
    <w:p w14:paraId="05F53EF0"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Symptoms</w:t>
      </w:r>
    </w:p>
    <w:p w14:paraId="2C7C2BCB"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Actions Taken</w:t>
      </w:r>
    </w:p>
    <w:p w14:paraId="32A8E3D6" w14:textId="77777777" w:rsidR="001813CB" w:rsidRPr="00AF4326" w:rsidRDefault="001813CB" w:rsidP="001813CB">
      <w:pPr>
        <w:pStyle w:val="ListParagraph"/>
        <w:numPr>
          <w:ilvl w:val="2"/>
          <w:numId w:val="39"/>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Reporting</w:t>
      </w:r>
    </w:p>
    <w:p w14:paraId="14396176" w14:textId="77777777" w:rsidR="001813CB" w:rsidRPr="00AF4326" w:rsidRDefault="001813CB" w:rsidP="001813CB">
      <w:pPr>
        <w:rPr>
          <w:rFonts w:ascii="Calibri" w:hAnsi="Calibri" w:cs="Calibri"/>
          <w:color w:val="000000"/>
          <w:szCs w:val="24"/>
          <w:shd w:val="clear" w:color="auto" w:fill="FFFFFF"/>
        </w:rPr>
      </w:pPr>
    </w:p>
    <w:p w14:paraId="1BE58122" w14:textId="49851D34" w:rsidR="00102AA9" w:rsidRPr="00AF4326" w:rsidRDefault="00102AA9" w:rsidP="001813CB">
      <w:pPr>
        <w:rPr>
          <w:rFonts w:ascii="Calibri" w:hAnsi="Calibri" w:cs="Calibri"/>
          <w:color w:val="000000"/>
          <w:szCs w:val="24"/>
          <w:shd w:val="clear" w:color="auto" w:fill="FFFFFF"/>
        </w:rPr>
      </w:pPr>
    </w:p>
    <w:p w14:paraId="653F05F5" w14:textId="20B92598" w:rsidR="007C31B4" w:rsidRPr="00AF4326" w:rsidRDefault="007C31B4" w:rsidP="001813CB">
      <w:pPr>
        <w:rPr>
          <w:rFonts w:ascii="Calibri" w:hAnsi="Calibri" w:cs="Calibri"/>
          <w:color w:val="000000"/>
          <w:szCs w:val="24"/>
          <w:shd w:val="clear" w:color="auto" w:fill="FFFFFF"/>
        </w:rPr>
      </w:pPr>
    </w:p>
    <w:p w14:paraId="45B0C3CF" w14:textId="2954C89F" w:rsidR="00104925" w:rsidRPr="00AF4326" w:rsidRDefault="00104925" w:rsidP="001813CB">
      <w:pPr>
        <w:rPr>
          <w:rFonts w:ascii="Calibri" w:hAnsi="Calibri" w:cs="Calibri"/>
          <w:color w:val="000000"/>
          <w:szCs w:val="24"/>
          <w:shd w:val="clear" w:color="auto" w:fill="FFFFFF"/>
        </w:rPr>
      </w:pPr>
    </w:p>
    <w:p w14:paraId="34A14F3C" w14:textId="2B69719D" w:rsidR="00104925" w:rsidRPr="00AF4326" w:rsidRDefault="00104925" w:rsidP="001813CB">
      <w:pPr>
        <w:rPr>
          <w:rFonts w:ascii="Calibri" w:hAnsi="Calibri" w:cs="Calibri"/>
          <w:color w:val="000000"/>
          <w:szCs w:val="24"/>
          <w:shd w:val="clear" w:color="auto" w:fill="FFFFFF"/>
        </w:rPr>
      </w:pPr>
    </w:p>
    <w:p w14:paraId="07384C16" w14:textId="5CEAF6D0" w:rsidR="00104925" w:rsidRDefault="00104925" w:rsidP="001813CB">
      <w:pPr>
        <w:rPr>
          <w:rFonts w:ascii="Calibri" w:hAnsi="Calibri" w:cs="Calibri"/>
          <w:color w:val="000000"/>
          <w:szCs w:val="24"/>
          <w:shd w:val="clear" w:color="auto" w:fill="FFFFFF"/>
        </w:rPr>
      </w:pPr>
    </w:p>
    <w:p w14:paraId="3D0B60A1" w14:textId="7886DCDF" w:rsidR="009E3CAC" w:rsidRDefault="009E3CAC" w:rsidP="001813CB">
      <w:pPr>
        <w:rPr>
          <w:rFonts w:ascii="Calibri" w:hAnsi="Calibri" w:cs="Calibri"/>
          <w:color w:val="000000"/>
          <w:szCs w:val="24"/>
          <w:shd w:val="clear" w:color="auto" w:fill="FFFFFF"/>
        </w:rPr>
      </w:pPr>
    </w:p>
    <w:p w14:paraId="68D455CA" w14:textId="34EC0D1C" w:rsidR="009E3CAC" w:rsidRDefault="009E3CAC" w:rsidP="001813CB">
      <w:pPr>
        <w:rPr>
          <w:rFonts w:ascii="Calibri" w:hAnsi="Calibri" w:cs="Calibri"/>
          <w:color w:val="000000"/>
          <w:szCs w:val="24"/>
          <w:shd w:val="clear" w:color="auto" w:fill="FFFFFF"/>
        </w:rPr>
      </w:pPr>
    </w:p>
    <w:p w14:paraId="5EBFC622" w14:textId="7E20F3D1" w:rsidR="009E3CAC" w:rsidRDefault="009E3CAC" w:rsidP="001813CB">
      <w:pPr>
        <w:rPr>
          <w:rFonts w:ascii="Calibri" w:hAnsi="Calibri" w:cs="Calibri"/>
          <w:color w:val="000000"/>
          <w:szCs w:val="24"/>
          <w:shd w:val="clear" w:color="auto" w:fill="FFFFFF"/>
        </w:rPr>
      </w:pPr>
    </w:p>
    <w:p w14:paraId="5136A797" w14:textId="38C81FB3" w:rsidR="009E3CAC" w:rsidRDefault="009E3CAC" w:rsidP="001813CB">
      <w:pPr>
        <w:rPr>
          <w:rFonts w:ascii="Calibri" w:hAnsi="Calibri" w:cs="Calibri"/>
          <w:color w:val="000000"/>
          <w:szCs w:val="24"/>
          <w:shd w:val="clear" w:color="auto" w:fill="FFFFFF"/>
        </w:rPr>
      </w:pPr>
    </w:p>
    <w:p w14:paraId="7074F9AE" w14:textId="77777777" w:rsidR="009E3CAC" w:rsidRPr="00AF4326" w:rsidRDefault="009E3CAC" w:rsidP="001813CB">
      <w:pPr>
        <w:rPr>
          <w:rFonts w:ascii="Calibri" w:hAnsi="Calibri" w:cs="Calibri"/>
          <w:color w:val="000000"/>
          <w:szCs w:val="24"/>
          <w:shd w:val="clear" w:color="auto" w:fill="FFFFFF"/>
        </w:rPr>
      </w:pPr>
    </w:p>
    <w:p w14:paraId="3E54A50F" w14:textId="504D1587" w:rsidR="00104925" w:rsidRPr="00AF4326" w:rsidRDefault="00104925" w:rsidP="001813CB">
      <w:pPr>
        <w:rPr>
          <w:rFonts w:ascii="Calibri" w:hAnsi="Calibri" w:cs="Calibri"/>
          <w:color w:val="000000"/>
          <w:szCs w:val="24"/>
          <w:shd w:val="clear" w:color="auto" w:fill="FFFFFF"/>
        </w:rPr>
      </w:pPr>
    </w:p>
    <w:p w14:paraId="383FB728" w14:textId="7F624E92" w:rsidR="00104925" w:rsidRPr="00AF4326" w:rsidRDefault="00104925" w:rsidP="001813CB">
      <w:pPr>
        <w:rPr>
          <w:rFonts w:ascii="Calibri" w:hAnsi="Calibri" w:cs="Calibri"/>
          <w:color w:val="000000"/>
          <w:szCs w:val="24"/>
          <w:shd w:val="clear" w:color="auto" w:fill="FFFFFF"/>
        </w:rPr>
      </w:pPr>
    </w:p>
    <w:p w14:paraId="796D3D75" w14:textId="6EDBAC9C" w:rsidR="00104925" w:rsidRPr="00AF4326" w:rsidRDefault="00104925" w:rsidP="001813CB">
      <w:pPr>
        <w:rPr>
          <w:rFonts w:ascii="Calibri" w:hAnsi="Calibri" w:cs="Calibri"/>
          <w:color w:val="000000"/>
          <w:szCs w:val="24"/>
          <w:shd w:val="clear" w:color="auto" w:fill="FFFFFF"/>
        </w:rPr>
      </w:pPr>
    </w:p>
    <w:p w14:paraId="7C79C74B" w14:textId="66DF745E" w:rsidR="00104925" w:rsidRPr="00AF4326" w:rsidRDefault="00104925" w:rsidP="001813CB">
      <w:pPr>
        <w:rPr>
          <w:rFonts w:ascii="Calibri" w:hAnsi="Calibri" w:cs="Calibri"/>
          <w:color w:val="000000"/>
          <w:szCs w:val="24"/>
          <w:shd w:val="clear" w:color="auto" w:fill="FFFFFF"/>
        </w:rPr>
      </w:pPr>
    </w:p>
    <w:p w14:paraId="2580182F" w14:textId="3E2C9B57" w:rsidR="00104925" w:rsidRPr="00AF4326" w:rsidRDefault="00104925" w:rsidP="001813CB">
      <w:pPr>
        <w:rPr>
          <w:rFonts w:ascii="Calibri" w:hAnsi="Calibri" w:cs="Calibri"/>
          <w:color w:val="000000"/>
          <w:szCs w:val="24"/>
          <w:shd w:val="clear" w:color="auto" w:fill="FFFFFF"/>
        </w:rPr>
      </w:pPr>
    </w:p>
    <w:p w14:paraId="50503165" w14:textId="2F83D2E6" w:rsidR="00104925" w:rsidRPr="00AF4326" w:rsidRDefault="00104925" w:rsidP="001813CB">
      <w:pPr>
        <w:rPr>
          <w:rFonts w:ascii="Calibri" w:hAnsi="Calibri" w:cs="Calibri"/>
          <w:color w:val="000000"/>
          <w:szCs w:val="24"/>
          <w:shd w:val="clear" w:color="auto" w:fill="FFFFFF"/>
        </w:rPr>
      </w:pPr>
    </w:p>
    <w:p w14:paraId="6F3E87E9" w14:textId="4CF0E4FD" w:rsidR="00104925" w:rsidRPr="00AF4326" w:rsidRDefault="00104925" w:rsidP="001813CB">
      <w:pPr>
        <w:rPr>
          <w:rFonts w:ascii="Calibri" w:hAnsi="Calibri" w:cs="Calibri"/>
          <w:color w:val="000000"/>
          <w:szCs w:val="24"/>
          <w:shd w:val="clear" w:color="auto" w:fill="FFFFFF"/>
        </w:rPr>
      </w:pPr>
    </w:p>
    <w:p w14:paraId="508D94C0" w14:textId="62907798" w:rsidR="00104925" w:rsidRPr="00AF4326" w:rsidRDefault="00104925" w:rsidP="001813CB">
      <w:pPr>
        <w:rPr>
          <w:rFonts w:ascii="Calibri" w:hAnsi="Calibri" w:cs="Calibri"/>
          <w:color w:val="000000"/>
          <w:szCs w:val="24"/>
          <w:shd w:val="clear" w:color="auto" w:fill="FFFFFF"/>
        </w:rPr>
      </w:pPr>
    </w:p>
    <w:p w14:paraId="1C9723BD" w14:textId="77777777" w:rsidR="009E3CAC" w:rsidRPr="00AF4326" w:rsidRDefault="009E3CAC" w:rsidP="001813CB">
      <w:pPr>
        <w:rPr>
          <w:rFonts w:ascii="Calibri" w:hAnsi="Calibri" w:cs="Calibri"/>
          <w:color w:val="000000"/>
          <w:szCs w:val="24"/>
          <w:shd w:val="clear" w:color="auto" w:fill="FFFFFF"/>
        </w:rPr>
      </w:pPr>
    </w:p>
    <w:p w14:paraId="19C2B5BC" w14:textId="12120F73" w:rsidR="007C31B4" w:rsidRPr="00AF4326" w:rsidRDefault="007C31B4" w:rsidP="001813CB">
      <w:pPr>
        <w:rPr>
          <w:rFonts w:ascii="Calibri" w:hAnsi="Calibri" w:cs="Calibri"/>
          <w:color w:val="000000"/>
          <w:szCs w:val="24"/>
          <w:shd w:val="clear" w:color="auto" w:fill="FFFFFF"/>
        </w:rPr>
      </w:pPr>
    </w:p>
    <w:p w14:paraId="4D3797B6" w14:textId="77777777" w:rsidR="00155A24" w:rsidRDefault="00155A24" w:rsidP="001813CB">
      <w:pPr>
        <w:rPr>
          <w:rFonts w:ascii="Calibri" w:hAnsi="Calibri" w:cs="Calibri"/>
          <w:color w:val="000000"/>
          <w:szCs w:val="24"/>
          <w:shd w:val="clear" w:color="auto" w:fill="FFFFFF"/>
        </w:rPr>
      </w:pPr>
    </w:p>
    <w:p w14:paraId="40546820" w14:textId="77777777" w:rsidR="00155A24" w:rsidRDefault="00155A24" w:rsidP="001813CB">
      <w:pPr>
        <w:rPr>
          <w:rFonts w:ascii="Calibri" w:hAnsi="Calibri" w:cs="Calibri"/>
          <w:color w:val="000000"/>
          <w:szCs w:val="24"/>
          <w:shd w:val="clear" w:color="auto" w:fill="FFFFFF"/>
        </w:rPr>
      </w:pPr>
    </w:p>
    <w:p w14:paraId="32FFB93B" w14:textId="77777777" w:rsidR="00155A24" w:rsidRDefault="00155A24" w:rsidP="001813CB">
      <w:pPr>
        <w:rPr>
          <w:rFonts w:ascii="Calibri" w:hAnsi="Calibri" w:cs="Calibri"/>
          <w:color w:val="000000"/>
          <w:szCs w:val="24"/>
          <w:shd w:val="clear" w:color="auto" w:fill="FFFFFF"/>
        </w:rPr>
      </w:pPr>
    </w:p>
    <w:p w14:paraId="05F5501E" w14:textId="77777777" w:rsidR="00155A24" w:rsidRDefault="00155A24" w:rsidP="001813CB">
      <w:pPr>
        <w:rPr>
          <w:rFonts w:ascii="Calibri" w:hAnsi="Calibri" w:cs="Calibri"/>
          <w:color w:val="000000"/>
          <w:szCs w:val="24"/>
          <w:shd w:val="clear" w:color="auto" w:fill="FFFFFF"/>
        </w:rPr>
      </w:pPr>
    </w:p>
    <w:p w14:paraId="5992E6D5" w14:textId="77777777" w:rsidR="00155A24" w:rsidRDefault="00155A24" w:rsidP="001813CB">
      <w:pPr>
        <w:rPr>
          <w:rFonts w:ascii="Calibri" w:hAnsi="Calibri" w:cs="Calibri"/>
          <w:color w:val="000000"/>
          <w:szCs w:val="24"/>
          <w:shd w:val="clear" w:color="auto" w:fill="FFFFFF"/>
        </w:rPr>
      </w:pPr>
    </w:p>
    <w:p w14:paraId="1C524340" w14:textId="77777777" w:rsidR="00617DE9" w:rsidRDefault="00617DE9" w:rsidP="001813CB">
      <w:pPr>
        <w:rPr>
          <w:rFonts w:ascii="Calibri" w:hAnsi="Calibri" w:cs="Calibri"/>
          <w:color w:val="000000"/>
          <w:szCs w:val="24"/>
          <w:shd w:val="clear" w:color="auto" w:fill="FFFFFF"/>
        </w:rPr>
      </w:pPr>
    </w:p>
    <w:p w14:paraId="35A4813F" w14:textId="77777777" w:rsidR="00617DE9" w:rsidRDefault="00617DE9" w:rsidP="001813CB">
      <w:pPr>
        <w:rPr>
          <w:rFonts w:ascii="Calibri" w:hAnsi="Calibri" w:cs="Calibri"/>
          <w:color w:val="000000"/>
          <w:szCs w:val="24"/>
          <w:shd w:val="clear" w:color="auto" w:fill="FFFFFF"/>
        </w:rPr>
      </w:pPr>
    </w:p>
    <w:p w14:paraId="0F5806BB" w14:textId="77777777" w:rsidR="00617DE9" w:rsidRDefault="00617DE9" w:rsidP="001813CB">
      <w:pPr>
        <w:rPr>
          <w:rFonts w:ascii="Calibri" w:hAnsi="Calibri" w:cs="Calibri"/>
          <w:color w:val="000000"/>
          <w:szCs w:val="24"/>
          <w:shd w:val="clear" w:color="auto" w:fill="FFFFFF"/>
        </w:rPr>
      </w:pPr>
    </w:p>
    <w:p w14:paraId="072D8CB8" w14:textId="77777777" w:rsidR="00617DE9" w:rsidRDefault="00617DE9" w:rsidP="001813CB">
      <w:pPr>
        <w:rPr>
          <w:rFonts w:ascii="Calibri" w:hAnsi="Calibri" w:cs="Calibri"/>
          <w:color w:val="000000"/>
          <w:szCs w:val="24"/>
          <w:shd w:val="clear" w:color="auto" w:fill="FFFFFF"/>
        </w:rPr>
      </w:pPr>
    </w:p>
    <w:p w14:paraId="2B3D49F4" w14:textId="77777777" w:rsidR="00617DE9" w:rsidRDefault="00617DE9" w:rsidP="001813CB">
      <w:pPr>
        <w:rPr>
          <w:rFonts w:ascii="Calibri" w:hAnsi="Calibri" w:cs="Calibri"/>
          <w:color w:val="000000"/>
          <w:szCs w:val="24"/>
          <w:shd w:val="clear" w:color="auto" w:fill="FFFFFF"/>
        </w:rPr>
      </w:pPr>
    </w:p>
    <w:p w14:paraId="778AB91E" w14:textId="77777777" w:rsidR="00617DE9" w:rsidRDefault="00617DE9" w:rsidP="001813CB">
      <w:pPr>
        <w:rPr>
          <w:rFonts w:ascii="Calibri" w:hAnsi="Calibri" w:cs="Calibri"/>
          <w:color w:val="000000"/>
          <w:szCs w:val="24"/>
          <w:shd w:val="clear" w:color="auto" w:fill="FFFFFF"/>
        </w:rPr>
      </w:pPr>
    </w:p>
    <w:p w14:paraId="785CA1BD" w14:textId="1FEC9B60" w:rsidR="001813CB" w:rsidRPr="00AF4326" w:rsidRDefault="001813CB" w:rsidP="001813CB">
      <w:pPr>
        <w:rPr>
          <w:rFonts w:ascii="Calibri" w:hAnsi="Calibri" w:cs="Calibri"/>
          <w:color w:val="000000"/>
          <w:szCs w:val="24"/>
          <w:shd w:val="clear" w:color="auto" w:fill="FFFFFF"/>
          <w:vertAlign w:val="superscript"/>
        </w:rPr>
      </w:pPr>
      <w:r w:rsidRPr="00AF4326">
        <w:rPr>
          <w:rFonts w:ascii="Calibri" w:hAnsi="Calibri" w:cs="Calibri"/>
          <w:color w:val="000000"/>
          <w:szCs w:val="24"/>
          <w:shd w:val="clear" w:color="auto" w:fill="FFFFFF"/>
        </w:rPr>
        <w:lastRenderedPageBreak/>
        <w:t>Algorithm for Interpreting Antigen Test Results</w:t>
      </w:r>
      <w:r w:rsidR="00617DE9">
        <w:rPr>
          <w:rFonts w:ascii="Calibri" w:hAnsi="Calibri" w:cs="Calibri"/>
          <w:color w:val="000000"/>
          <w:szCs w:val="24"/>
          <w:shd w:val="clear" w:color="auto" w:fill="FFFFFF"/>
          <w:vertAlign w:val="superscript"/>
        </w:rPr>
        <w:t>7</w:t>
      </w:r>
    </w:p>
    <w:p w14:paraId="14B5C081" w14:textId="77777777" w:rsidR="001813CB" w:rsidRPr="00AF4326" w:rsidRDefault="001813CB" w:rsidP="001813CB">
      <w:pPr>
        <w:rPr>
          <w:rFonts w:ascii="Calibri" w:hAnsi="Calibri" w:cs="Calibri"/>
          <w:color w:val="000000"/>
          <w:szCs w:val="24"/>
          <w:shd w:val="clear" w:color="auto" w:fill="FFFFFF"/>
          <w:vertAlign w:val="superscript"/>
        </w:rPr>
      </w:pPr>
    </w:p>
    <w:p w14:paraId="1BA6DD9F" w14:textId="260B39F5" w:rsidR="001813CB" w:rsidRPr="00AF4326" w:rsidRDefault="001813CB" w:rsidP="001813CB">
      <w:pPr>
        <w:rPr>
          <w:rFonts w:ascii="Calibri" w:hAnsi="Calibri" w:cs="Calibri"/>
          <w:color w:val="000000"/>
          <w:szCs w:val="24"/>
          <w:shd w:val="clear" w:color="auto" w:fill="FFFFFF"/>
        </w:rPr>
      </w:pPr>
    </w:p>
    <w:p w14:paraId="6B90DE8C" w14:textId="3FDF5358" w:rsidR="001813CB" w:rsidRPr="00AF4326" w:rsidRDefault="00A077A1" w:rsidP="001813CB">
      <w:pPr>
        <w:rPr>
          <w:rFonts w:ascii="Calibri" w:hAnsi="Calibri" w:cs="Calibri"/>
          <w:color w:val="000000"/>
          <w:szCs w:val="24"/>
          <w:shd w:val="clear" w:color="auto" w:fill="FFFFFF"/>
        </w:rPr>
      </w:pPr>
      <w:r>
        <w:rPr>
          <w:noProof/>
        </w:rPr>
        <w:drawing>
          <wp:inline distT="0" distB="0" distL="0" distR="0" wp14:anchorId="758D34A0" wp14:editId="6CB9D067">
            <wp:extent cx="5391150" cy="67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2611" cy="6778486"/>
                    </a:xfrm>
                    <a:prstGeom prst="rect">
                      <a:avLst/>
                    </a:prstGeom>
                  </pic:spPr>
                </pic:pic>
              </a:graphicData>
            </a:graphic>
          </wp:inline>
        </w:drawing>
      </w:r>
    </w:p>
    <w:p w14:paraId="2FB68D22" w14:textId="77777777" w:rsidR="001813CB" w:rsidRPr="00AF4326" w:rsidRDefault="001813CB" w:rsidP="001813CB">
      <w:pPr>
        <w:rPr>
          <w:rFonts w:ascii="Calibri" w:hAnsi="Calibri" w:cs="Calibri"/>
          <w:color w:val="000000"/>
          <w:szCs w:val="24"/>
          <w:shd w:val="clear" w:color="auto" w:fill="FFFFFF"/>
        </w:rPr>
      </w:pPr>
    </w:p>
    <w:p w14:paraId="095116F7" w14:textId="77777777" w:rsidR="001813CB" w:rsidRPr="00AF4326" w:rsidRDefault="001813CB" w:rsidP="001813CB">
      <w:pPr>
        <w:rPr>
          <w:rFonts w:ascii="Calibri" w:hAnsi="Calibri" w:cs="Calibri"/>
          <w:color w:val="000000"/>
          <w:szCs w:val="24"/>
          <w:shd w:val="clear" w:color="auto" w:fill="FFFFFF"/>
        </w:rPr>
      </w:pPr>
    </w:p>
    <w:p w14:paraId="06EAAB65" w14:textId="77777777" w:rsidR="001813CB" w:rsidRPr="00AF4326" w:rsidRDefault="001813CB" w:rsidP="001813CB">
      <w:pPr>
        <w:rPr>
          <w:rFonts w:ascii="Calibri" w:hAnsi="Calibri" w:cs="Calibri"/>
          <w:b/>
          <w:bCs/>
          <w:color w:val="000000"/>
          <w:szCs w:val="24"/>
          <w:shd w:val="clear" w:color="auto" w:fill="FFFFFF"/>
        </w:rPr>
      </w:pPr>
    </w:p>
    <w:p w14:paraId="10F73A43" w14:textId="477801BF" w:rsidR="001813CB" w:rsidRPr="00AF4326" w:rsidRDefault="001813CB" w:rsidP="001813CB">
      <w:pPr>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t>References and Resources</w:t>
      </w:r>
    </w:p>
    <w:p w14:paraId="3CE093B3" w14:textId="72DDAD8A" w:rsidR="00155A24" w:rsidRDefault="00155A24" w:rsidP="001813CB">
      <w:pPr>
        <w:rPr>
          <w:rFonts w:ascii="Calibri" w:hAnsi="Calibri" w:cs="Calibri"/>
          <w:b/>
          <w:bCs/>
          <w:color w:val="000000"/>
          <w:szCs w:val="24"/>
          <w:shd w:val="clear" w:color="auto" w:fill="FFFFFF"/>
        </w:rPr>
      </w:pPr>
    </w:p>
    <w:p w14:paraId="43B224A3" w14:textId="77777777" w:rsidR="00155A24" w:rsidRDefault="00155A24" w:rsidP="00155A24">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1</w:t>
      </w:r>
      <w:r w:rsidRPr="00AF4326">
        <w:rPr>
          <w:rFonts w:ascii="Calibri" w:hAnsi="Calibri" w:cs="Calibri"/>
          <w:color w:val="000000"/>
          <w:szCs w:val="24"/>
          <w:shd w:val="clear" w:color="auto" w:fill="FFFFFF"/>
        </w:rPr>
        <w:t xml:space="preserve">Centers for Disease Control and Prevention.  Interim Guidance for Antigen Testing for SARS-CoV-2.  </w:t>
      </w:r>
      <w:r>
        <w:rPr>
          <w:rFonts w:ascii="Calibri" w:hAnsi="Calibri" w:cs="Calibri"/>
          <w:color w:val="000000"/>
          <w:szCs w:val="24"/>
          <w:shd w:val="clear" w:color="auto" w:fill="FFFFFF"/>
        </w:rPr>
        <w:t>Updated May. 13</w:t>
      </w:r>
      <w:r w:rsidRPr="00AF4326">
        <w:rPr>
          <w:rFonts w:ascii="Calibri" w:hAnsi="Calibri" w:cs="Calibri"/>
          <w:color w:val="000000"/>
          <w:szCs w:val="24"/>
          <w:shd w:val="clear" w:color="auto" w:fill="FFFFFF"/>
        </w:rPr>
        <w:t>, 202</w:t>
      </w:r>
      <w:r>
        <w:rPr>
          <w:rFonts w:ascii="Calibri" w:hAnsi="Calibri" w:cs="Calibri"/>
          <w:color w:val="000000"/>
          <w:szCs w:val="24"/>
          <w:shd w:val="clear" w:color="auto" w:fill="FFFFFF"/>
        </w:rPr>
        <w:t>1</w:t>
      </w:r>
      <w:r w:rsidRPr="00AF4326">
        <w:rPr>
          <w:rFonts w:ascii="Calibri" w:hAnsi="Calibri" w:cs="Calibri"/>
          <w:color w:val="000000"/>
          <w:szCs w:val="24"/>
          <w:shd w:val="clear" w:color="auto" w:fill="FFFFFF"/>
        </w:rPr>
        <w:t xml:space="preserve">:  </w:t>
      </w:r>
      <w:hyperlink r:id="rId17" w:history="1">
        <w:r w:rsidRPr="00AF4326">
          <w:rPr>
            <w:rStyle w:val="Hyperlink"/>
            <w:rFonts w:ascii="Calibri" w:hAnsi="Calibri" w:cs="Calibri"/>
            <w:szCs w:val="24"/>
            <w:shd w:val="clear" w:color="auto" w:fill="FFFFFF"/>
          </w:rPr>
          <w:t>https://www.cdc.gov/coronavirus/2019-ncov/lab/resources/antigen-tests-guidelines.html</w:t>
        </w:r>
      </w:hyperlink>
      <w:r w:rsidRPr="00AF4326">
        <w:rPr>
          <w:rFonts w:ascii="Calibri" w:hAnsi="Calibri" w:cs="Calibri"/>
          <w:color w:val="000000"/>
          <w:szCs w:val="24"/>
          <w:shd w:val="clear" w:color="auto" w:fill="FFFFFF"/>
        </w:rPr>
        <w:t xml:space="preserve"> </w:t>
      </w:r>
    </w:p>
    <w:p w14:paraId="3D576AA3" w14:textId="0F314C17" w:rsidR="00155A24" w:rsidRDefault="00155A24" w:rsidP="001813CB">
      <w:pPr>
        <w:rPr>
          <w:rFonts w:ascii="Calibri" w:hAnsi="Calibri" w:cs="Calibri"/>
          <w:b/>
          <w:bCs/>
          <w:color w:val="000000"/>
          <w:szCs w:val="24"/>
          <w:shd w:val="clear" w:color="auto" w:fill="FFFFFF"/>
        </w:rPr>
      </w:pPr>
    </w:p>
    <w:p w14:paraId="28DC4FFE" w14:textId="77777777" w:rsidR="00155A24" w:rsidRPr="00AF4326" w:rsidRDefault="00155A24" w:rsidP="00155A24">
      <w:pPr>
        <w:rPr>
          <w:rFonts w:ascii="Calibri" w:hAnsi="Calibri" w:cs="Calibri"/>
          <w:szCs w:val="24"/>
        </w:rPr>
      </w:pPr>
      <w:r>
        <w:rPr>
          <w:rFonts w:ascii="Calibri" w:hAnsi="Calibri" w:cs="Calibri"/>
          <w:color w:val="000000"/>
          <w:szCs w:val="24"/>
          <w:shd w:val="clear" w:color="auto" w:fill="FFFFFF"/>
          <w:vertAlign w:val="superscript"/>
        </w:rPr>
        <w:t>2</w:t>
      </w:r>
      <w:r w:rsidRPr="00AF4326">
        <w:rPr>
          <w:rFonts w:ascii="Calibri" w:hAnsi="Calibri" w:cs="Calibri"/>
          <w:color w:val="000000"/>
          <w:szCs w:val="24"/>
          <w:shd w:val="clear" w:color="auto" w:fill="FFFFFF"/>
        </w:rPr>
        <w:t xml:space="preserve">Centers for Medicare &amp; Medicaid Services:  QSO-20-38-NH, </w:t>
      </w:r>
      <w:r w:rsidRPr="00AF4326">
        <w:rPr>
          <w:rFonts w:ascii="Calibri" w:hAnsi="Calibri" w:cs="Calibri"/>
          <w:szCs w:val="24"/>
        </w:rPr>
        <w:t xml:space="preserve">Interim Final Rule (IFC), CMS-3401-IFC, Additional Policy and Regulatory Revisions in Response to the COVID-19 Public Health Emergency related to Long-Term Care (LTC) Facility Testing Requirements and Revised COVID19 Focused Survey Tool.  </w:t>
      </w:r>
      <w:r>
        <w:rPr>
          <w:rFonts w:ascii="Calibri" w:hAnsi="Calibri" w:cs="Calibri"/>
          <w:szCs w:val="24"/>
        </w:rPr>
        <w:t>Revised 04/27/2021</w:t>
      </w:r>
      <w:r w:rsidRPr="00AF4326">
        <w:rPr>
          <w:rFonts w:ascii="Calibri" w:hAnsi="Calibri" w:cs="Calibri"/>
          <w:szCs w:val="24"/>
        </w:rPr>
        <w:t xml:space="preserve">:  </w:t>
      </w:r>
      <w:hyperlink r:id="rId18" w:history="1">
        <w:r w:rsidRPr="00AF4326">
          <w:rPr>
            <w:rStyle w:val="Hyperlink"/>
            <w:rFonts w:ascii="Calibri" w:hAnsi="Calibri" w:cs="Calibri"/>
            <w:szCs w:val="24"/>
          </w:rPr>
          <w:t>https://www.cms.gov/files/document/qso-20-38-nh.pdf</w:t>
        </w:r>
      </w:hyperlink>
      <w:r w:rsidRPr="00AF4326">
        <w:rPr>
          <w:rFonts w:ascii="Calibri" w:hAnsi="Calibri" w:cs="Calibri"/>
          <w:szCs w:val="24"/>
        </w:rPr>
        <w:t xml:space="preserve"> </w:t>
      </w:r>
    </w:p>
    <w:p w14:paraId="7140D11D" w14:textId="647A8CBB" w:rsidR="00155A24" w:rsidRDefault="00155A24" w:rsidP="001813CB">
      <w:pPr>
        <w:rPr>
          <w:rFonts w:ascii="Calibri" w:hAnsi="Calibri" w:cs="Calibri"/>
          <w:b/>
          <w:bCs/>
          <w:color w:val="000000"/>
          <w:szCs w:val="24"/>
          <w:shd w:val="clear" w:color="auto" w:fill="FFFFFF"/>
        </w:rPr>
      </w:pPr>
    </w:p>
    <w:p w14:paraId="78CB157D" w14:textId="77777777" w:rsidR="00155A24" w:rsidRPr="00AF4326" w:rsidRDefault="00155A24" w:rsidP="00155A24">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3</w:t>
      </w:r>
      <w:r w:rsidRPr="00AF4326">
        <w:rPr>
          <w:rFonts w:ascii="Calibri" w:hAnsi="Calibri" w:cs="Calibri"/>
          <w:color w:val="000000"/>
          <w:szCs w:val="24"/>
          <w:shd w:val="clear" w:color="auto" w:fill="FFFFFF"/>
        </w:rPr>
        <w:t xml:space="preserve">Centers for Disease Control and Prevention.  </w:t>
      </w:r>
      <w:r>
        <w:rPr>
          <w:rFonts w:ascii="Calibri" w:hAnsi="Calibri" w:cs="Calibri"/>
          <w:color w:val="000000"/>
          <w:szCs w:val="24"/>
          <w:shd w:val="clear" w:color="auto" w:fill="FFFFFF"/>
        </w:rPr>
        <w:t xml:space="preserve">SARS-CoV-2 Antigen Testing in Long Term Care Facilities.  </w:t>
      </w:r>
      <w:r w:rsidRPr="00AF4326">
        <w:rPr>
          <w:rFonts w:ascii="Calibri" w:hAnsi="Calibri" w:cs="Calibri"/>
          <w:color w:val="000000"/>
          <w:szCs w:val="24"/>
          <w:shd w:val="clear" w:color="auto" w:fill="FFFFFF"/>
        </w:rPr>
        <w:t xml:space="preserve">Considerations for Use of SARS-CoV-2 Antigen Testing in Nursing Homes.  </w:t>
      </w:r>
      <w:r>
        <w:rPr>
          <w:rFonts w:ascii="Calibri" w:hAnsi="Calibri" w:cs="Calibri"/>
          <w:color w:val="000000"/>
          <w:szCs w:val="24"/>
          <w:shd w:val="clear" w:color="auto" w:fill="FFFFFF"/>
        </w:rPr>
        <w:t>Updated Jan. 7, 2021:</w:t>
      </w:r>
      <w:r w:rsidRPr="00AF4326">
        <w:rPr>
          <w:rFonts w:ascii="Calibri" w:hAnsi="Calibri" w:cs="Calibri"/>
          <w:color w:val="000000"/>
          <w:szCs w:val="24"/>
          <w:shd w:val="clear" w:color="auto" w:fill="FFFFFF"/>
        </w:rPr>
        <w:t xml:space="preserve">  </w:t>
      </w:r>
      <w:hyperlink r:id="rId19" w:history="1">
        <w:r w:rsidRPr="00AF4326">
          <w:rPr>
            <w:rStyle w:val="Hyperlink"/>
            <w:rFonts w:ascii="Calibri" w:hAnsi="Calibri" w:cs="Calibri"/>
            <w:szCs w:val="24"/>
            <w:shd w:val="clear" w:color="auto" w:fill="FFFFFF"/>
          </w:rPr>
          <w:t>https://www.cdc.gov/coronavirus/2019-ncov/hcp/nursing-homes-antigen-testing.html</w:t>
        </w:r>
      </w:hyperlink>
      <w:r w:rsidRPr="00AF4326">
        <w:rPr>
          <w:rFonts w:ascii="Calibri" w:hAnsi="Calibri" w:cs="Calibri"/>
          <w:color w:val="000000"/>
          <w:szCs w:val="24"/>
          <w:shd w:val="clear" w:color="auto" w:fill="FFFFFF"/>
        </w:rPr>
        <w:t xml:space="preserve"> </w:t>
      </w:r>
    </w:p>
    <w:p w14:paraId="4C75D207" w14:textId="3580D66C" w:rsidR="00155A24" w:rsidRDefault="00155A24" w:rsidP="001813CB">
      <w:pPr>
        <w:rPr>
          <w:rFonts w:ascii="Calibri" w:hAnsi="Calibri" w:cs="Calibri"/>
          <w:b/>
          <w:bCs/>
          <w:color w:val="000000"/>
          <w:szCs w:val="24"/>
          <w:shd w:val="clear" w:color="auto" w:fill="FFFFFF"/>
        </w:rPr>
      </w:pPr>
    </w:p>
    <w:p w14:paraId="14BA99FB" w14:textId="77777777" w:rsidR="00155A24" w:rsidRPr="00AF4326" w:rsidRDefault="00155A24" w:rsidP="00155A24">
      <w:pPr>
        <w:rPr>
          <w:rFonts w:ascii="Calibri" w:hAnsi="Calibri" w:cs="Calibri"/>
          <w:szCs w:val="24"/>
        </w:rPr>
      </w:pPr>
      <w:r>
        <w:rPr>
          <w:rFonts w:ascii="Calibri" w:hAnsi="Calibri" w:cs="Calibri"/>
          <w:szCs w:val="24"/>
          <w:vertAlign w:val="superscript"/>
        </w:rPr>
        <w:t>4</w:t>
      </w:r>
      <w:r>
        <w:rPr>
          <w:rFonts w:ascii="Calibri" w:hAnsi="Calibri" w:cs="Calibri"/>
          <w:szCs w:val="24"/>
        </w:rPr>
        <w:t xml:space="preserve">United States Food &amp; Drug Administration.  COVID-19 Test Uses:  FAQs on Testing for SARS-CoV-2:  </w:t>
      </w:r>
      <w:hyperlink r:id="rId20" w:history="1">
        <w:r w:rsidRPr="00834DCC">
          <w:rPr>
            <w:rStyle w:val="Hyperlink"/>
            <w:rFonts w:ascii="Calibri" w:hAnsi="Calibri" w:cs="Calibri"/>
            <w:szCs w:val="24"/>
          </w:rPr>
          <w:t>https://www.fda.gov/medical-devices/coronavirus-covid-19-and-medical-devices/covid-19-test-uses-faqs-testing-sars-cov-2</w:t>
        </w:r>
      </w:hyperlink>
      <w:r>
        <w:rPr>
          <w:rFonts w:ascii="Calibri" w:hAnsi="Calibri" w:cs="Calibri"/>
          <w:szCs w:val="24"/>
        </w:rPr>
        <w:t xml:space="preserve"> </w:t>
      </w:r>
    </w:p>
    <w:p w14:paraId="2AAECECB" w14:textId="161BEA29" w:rsidR="00155A24" w:rsidRDefault="00155A24" w:rsidP="001813CB">
      <w:pPr>
        <w:rPr>
          <w:rFonts w:ascii="Calibri" w:hAnsi="Calibri" w:cs="Calibri"/>
          <w:b/>
          <w:bCs/>
          <w:color w:val="000000"/>
          <w:szCs w:val="24"/>
          <w:shd w:val="clear" w:color="auto" w:fill="FFFFFF"/>
        </w:rPr>
      </w:pPr>
    </w:p>
    <w:p w14:paraId="41E4EE4F" w14:textId="77777777" w:rsidR="00155A24" w:rsidRPr="00AF4326" w:rsidRDefault="00155A24" w:rsidP="00155A24">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5</w:t>
      </w:r>
      <w:r w:rsidRPr="00AF4326">
        <w:rPr>
          <w:rFonts w:ascii="Calibri" w:hAnsi="Calibri" w:cs="Calibri"/>
          <w:color w:val="000000"/>
          <w:szCs w:val="24"/>
          <w:shd w:val="clear" w:color="auto" w:fill="FFFFFF"/>
        </w:rPr>
        <w:t xml:space="preserve">Centers for Disease Control and Prevention.  Clinical Questions about COVID-19:  Questions and Answers.  Updated </w:t>
      </w:r>
      <w:r>
        <w:rPr>
          <w:rFonts w:ascii="Calibri" w:hAnsi="Calibri" w:cs="Calibri"/>
          <w:color w:val="000000"/>
          <w:szCs w:val="24"/>
          <w:shd w:val="clear" w:color="auto" w:fill="FFFFFF"/>
        </w:rPr>
        <w:t>Mar. 4, 2021</w:t>
      </w:r>
      <w:r w:rsidRPr="00AF4326">
        <w:rPr>
          <w:rFonts w:ascii="Calibri" w:hAnsi="Calibri" w:cs="Calibri"/>
          <w:color w:val="000000"/>
          <w:szCs w:val="24"/>
          <w:shd w:val="clear" w:color="auto" w:fill="FFFFFF"/>
        </w:rPr>
        <w:t xml:space="preserve">:  </w:t>
      </w:r>
      <w:hyperlink r:id="rId21" w:anchor="Testing-in-Nursing-Homes" w:history="1">
        <w:r w:rsidRPr="00AF4326">
          <w:rPr>
            <w:rStyle w:val="Hyperlink"/>
            <w:rFonts w:ascii="Calibri" w:hAnsi="Calibri" w:cs="Calibri"/>
            <w:szCs w:val="24"/>
            <w:shd w:val="clear" w:color="auto" w:fill="FFFFFF"/>
          </w:rPr>
          <w:t>https://www.cdc.gov/coronavirus/2019-ncov/hcp/faq.html#Testing-in-Nursing-Homes</w:t>
        </w:r>
      </w:hyperlink>
      <w:r w:rsidRPr="00AF4326">
        <w:rPr>
          <w:rFonts w:ascii="Calibri" w:hAnsi="Calibri" w:cs="Calibri"/>
          <w:color w:val="000000"/>
          <w:szCs w:val="24"/>
          <w:shd w:val="clear" w:color="auto" w:fill="FFFFFF"/>
        </w:rPr>
        <w:t xml:space="preserve"> </w:t>
      </w:r>
    </w:p>
    <w:p w14:paraId="47F2EF33" w14:textId="1CE8B804" w:rsidR="00155A24" w:rsidRDefault="00155A24" w:rsidP="001813CB">
      <w:pPr>
        <w:rPr>
          <w:rFonts w:ascii="Calibri" w:hAnsi="Calibri" w:cs="Calibri"/>
          <w:b/>
          <w:bCs/>
          <w:color w:val="000000"/>
          <w:szCs w:val="24"/>
          <w:shd w:val="clear" w:color="auto" w:fill="FFFFFF"/>
        </w:rPr>
      </w:pPr>
    </w:p>
    <w:p w14:paraId="37910F43" w14:textId="77777777" w:rsidR="00220998" w:rsidRDefault="00220998" w:rsidP="00220998">
      <w:pPr>
        <w:rPr>
          <w:rFonts w:ascii="Calibri" w:hAnsi="Calibri" w:cs="Calibri"/>
          <w:szCs w:val="24"/>
        </w:rPr>
      </w:pPr>
      <w:r w:rsidRPr="00AF4326">
        <w:rPr>
          <w:rFonts w:ascii="Calibri" w:hAnsi="Calibri" w:cs="Calibri"/>
          <w:szCs w:val="24"/>
          <w:vertAlign w:val="superscript"/>
        </w:rPr>
        <w:t>6</w:t>
      </w:r>
      <w:r w:rsidRPr="00AF4326">
        <w:rPr>
          <w:rFonts w:ascii="Calibri" w:hAnsi="Calibri" w:cs="Calibri"/>
          <w:szCs w:val="24"/>
        </w:rPr>
        <w:t xml:space="preserve"> United States Food &amp; Drug Administration.  FAQs on Testing for SARS-CoV-2:  </w:t>
      </w:r>
      <w:hyperlink r:id="rId22" w:anchor="general-screening-asymptomatic" w:history="1">
        <w:r w:rsidRPr="00AF4326">
          <w:rPr>
            <w:rStyle w:val="Hyperlink"/>
            <w:rFonts w:ascii="Calibri" w:hAnsi="Calibri" w:cs="Calibri"/>
            <w:szCs w:val="24"/>
          </w:rPr>
          <w:t>https://www.fda.gov/medical-devices/coronavirus-covid-19-and-medical-devices/faqs-testing-sars-cov-2#general-screening-asymptomatic</w:t>
        </w:r>
      </w:hyperlink>
      <w:r w:rsidRPr="00AF4326">
        <w:rPr>
          <w:rFonts w:ascii="Calibri" w:hAnsi="Calibri" w:cs="Calibri"/>
          <w:szCs w:val="24"/>
        </w:rPr>
        <w:t xml:space="preserve"> </w:t>
      </w:r>
    </w:p>
    <w:p w14:paraId="26E82A40" w14:textId="24E3FE17" w:rsidR="00155A24" w:rsidRDefault="00155A24" w:rsidP="001813CB">
      <w:pPr>
        <w:rPr>
          <w:rFonts w:ascii="Calibri" w:hAnsi="Calibri" w:cs="Calibri"/>
          <w:b/>
          <w:bCs/>
          <w:color w:val="000000"/>
          <w:szCs w:val="24"/>
          <w:shd w:val="clear" w:color="auto" w:fill="FFFFFF"/>
        </w:rPr>
      </w:pPr>
    </w:p>
    <w:p w14:paraId="71656B58" w14:textId="39D61716" w:rsidR="001813CB" w:rsidRPr="00AF4326" w:rsidRDefault="00617DE9" w:rsidP="001813CB">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7</w:t>
      </w:r>
      <w:r w:rsidR="001813CB" w:rsidRPr="00AF4326">
        <w:rPr>
          <w:rFonts w:ascii="Calibri" w:hAnsi="Calibri" w:cs="Calibri"/>
          <w:color w:val="000000"/>
          <w:szCs w:val="24"/>
          <w:shd w:val="clear" w:color="auto" w:fill="FFFFFF"/>
        </w:rPr>
        <w:t xml:space="preserve">Centers for Disease Control and Prevention.  Considerations for Interpreting Antigen Test Results in Nursing Homes.  </w:t>
      </w:r>
      <w:r w:rsidR="00A077A1">
        <w:rPr>
          <w:rFonts w:ascii="Calibri" w:hAnsi="Calibri" w:cs="Calibri"/>
          <w:color w:val="000000"/>
          <w:szCs w:val="24"/>
          <w:shd w:val="clear" w:color="auto" w:fill="FFFFFF"/>
        </w:rPr>
        <w:t>January 15</w:t>
      </w:r>
      <w:r w:rsidR="001813CB" w:rsidRPr="00AF4326">
        <w:rPr>
          <w:rFonts w:ascii="Calibri" w:hAnsi="Calibri" w:cs="Calibri"/>
          <w:color w:val="000000"/>
          <w:szCs w:val="24"/>
          <w:shd w:val="clear" w:color="auto" w:fill="FFFFFF"/>
        </w:rPr>
        <w:t xml:space="preserve">, 2020:  </w:t>
      </w:r>
      <w:hyperlink r:id="rId23" w:history="1">
        <w:r w:rsidR="00A077A1" w:rsidRPr="00A077A1">
          <w:rPr>
            <w:rStyle w:val="Hyperlink"/>
            <w:rFonts w:asciiTheme="minorHAnsi" w:hAnsiTheme="minorHAnsi" w:cstheme="minorHAnsi"/>
          </w:rPr>
          <w:t>https://www.cdc.gov/coronavirus/2019-ncov/downloads/hcp/nursing-home-testing-algorithm-508.pdf</w:t>
        </w:r>
      </w:hyperlink>
      <w:r w:rsidR="00A077A1">
        <w:t xml:space="preserve"> </w:t>
      </w:r>
    </w:p>
    <w:p w14:paraId="5AD40188" w14:textId="77777777" w:rsidR="001813CB" w:rsidRPr="00AF4326" w:rsidRDefault="001813CB" w:rsidP="001813CB">
      <w:pPr>
        <w:rPr>
          <w:rFonts w:ascii="Calibri" w:hAnsi="Calibri" w:cs="Calibri"/>
          <w:color w:val="000000"/>
          <w:szCs w:val="24"/>
          <w:shd w:val="clear" w:color="auto" w:fill="FFFFFF"/>
        </w:rPr>
      </w:pPr>
    </w:p>
    <w:p w14:paraId="24EB4B04" w14:textId="6EEF07BA" w:rsidR="00CA40E5" w:rsidRPr="00AF4326" w:rsidRDefault="00617DE9" w:rsidP="00CA40E5">
      <w:pPr>
        <w:rPr>
          <w:rFonts w:ascii="Calibri" w:hAnsi="Calibri" w:cs="Calibri"/>
          <w:szCs w:val="24"/>
        </w:rPr>
      </w:pPr>
      <w:r>
        <w:rPr>
          <w:rFonts w:ascii="Calibri" w:hAnsi="Calibri" w:cs="Calibri"/>
          <w:szCs w:val="24"/>
          <w:vertAlign w:val="superscript"/>
        </w:rPr>
        <w:t>8</w:t>
      </w:r>
      <w:r w:rsidR="00CA40E5" w:rsidRPr="00AF4326">
        <w:rPr>
          <w:rFonts w:ascii="Calibri" w:hAnsi="Calibri" w:cs="Calibri"/>
          <w:szCs w:val="24"/>
        </w:rPr>
        <w:t xml:space="preserve">Centers for Medicare &amp; Medicaid Services:  QSO-20-37-CLIA, NH, Interim Final Rule (IFC), CMS-3401-IFC, Updating Requirements for Reporting of SARS-CoV-2 Test Results by Clinical Laboratory Improvement Amendments of 1988 (CLIA) Laboratories, and Additional Policy and Regulatory Revisions in Response to the COVID-19 Public Health Emergency.  August 26, 2020:  </w:t>
      </w:r>
      <w:hyperlink r:id="rId24" w:history="1">
        <w:r w:rsidR="00CA40E5" w:rsidRPr="00AF4326">
          <w:rPr>
            <w:rStyle w:val="Hyperlink"/>
            <w:rFonts w:ascii="Calibri" w:hAnsi="Calibri" w:cs="Calibri"/>
            <w:szCs w:val="24"/>
          </w:rPr>
          <w:t>https://www.cms.gov/files/document/qso-20-37-clianh.pdf</w:t>
        </w:r>
      </w:hyperlink>
      <w:r w:rsidR="00CA40E5" w:rsidRPr="00AF4326">
        <w:rPr>
          <w:rFonts w:ascii="Calibri" w:hAnsi="Calibri" w:cs="Calibri"/>
          <w:szCs w:val="24"/>
        </w:rPr>
        <w:t xml:space="preserve"> </w:t>
      </w:r>
    </w:p>
    <w:p w14:paraId="7D4F8A30" w14:textId="77777777" w:rsidR="001813CB" w:rsidRPr="00AF4326" w:rsidRDefault="001813CB" w:rsidP="001813CB">
      <w:pPr>
        <w:rPr>
          <w:rFonts w:ascii="Calibri" w:hAnsi="Calibri" w:cs="Calibri"/>
          <w:color w:val="000000"/>
          <w:szCs w:val="24"/>
          <w:shd w:val="clear" w:color="auto" w:fill="FFFFFF"/>
        </w:rPr>
      </w:pPr>
    </w:p>
    <w:p w14:paraId="6F754C72" w14:textId="32313ED0" w:rsidR="001813CB" w:rsidRPr="00AF4326" w:rsidRDefault="001813CB" w:rsidP="001813CB">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 xml:space="preserve">Centers for Disease Control and Prevention.  Interim Guidelines for Collecting, Handling, and Testing Clinical Specimens for COVID-19.  </w:t>
      </w:r>
      <w:r w:rsidR="00672B98" w:rsidRPr="00AF4326">
        <w:rPr>
          <w:rFonts w:ascii="Calibri" w:hAnsi="Calibri" w:cs="Calibri"/>
          <w:color w:val="000000"/>
          <w:szCs w:val="24"/>
          <w:shd w:val="clear" w:color="auto" w:fill="FFFFFF"/>
        </w:rPr>
        <w:t xml:space="preserve">Updated </w:t>
      </w:r>
      <w:r w:rsidR="00CA40E5">
        <w:rPr>
          <w:rFonts w:ascii="Calibri" w:hAnsi="Calibri" w:cs="Calibri"/>
          <w:color w:val="000000"/>
          <w:szCs w:val="24"/>
          <w:shd w:val="clear" w:color="auto" w:fill="FFFFFF"/>
        </w:rPr>
        <w:t>Feb/ 26</w:t>
      </w:r>
      <w:r w:rsidR="00A077A1">
        <w:rPr>
          <w:rFonts w:ascii="Calibri" w:hAnsi="Calibri" w:cs="Calibri"/>
          <w:color w:val="000000"/>
          <w:szCs w:val="24"/>
          <w:shd w:val="clear" w:color="auto" w:fill="FFFFFF"/>
        </w:rPr>
        <w:t>, 2021</w:t>
      </w:r>
      <w:r w:rsidRPr="00AF4326">
        <w:rPr>
          <w:rFonts w:ascii="Calibri" w:hAnsi="Calibri" w:cs="Calibri"/>
          <w:color w:val="000000"/>
          <w:szCs w:val="24"/>
          <w:shd w:val="clear" w:color="auto" w:fill="FFFFFF"/>
        </w:rPr>
        <w:t xml:space="preserve">:  </w:t>
      </w:r>
      <w:hyperlink r:id="rId25" w:history="1">
        <w:r w:rsidRPr="00AF4326">
          <w:rPr>
            <w:rStyle w:val="Hyperlink"/>
            <w:rFonts w:ascii="Calibri" w:hAnsi="Calibri" w:cs="Calibri"/>
            <w:szCs w:val="24"/>
            <w:shd w:val="clear" w:color="auto" w:fill="FFFFFF"/>
          </w:rPr>
          <w:t>https://www.cdc.gov/coronavirus/2019-ncov/lab/guidelines-clinical-specimens.html</w:t>
        </w:r>
      </w:hyperlink>
      <w:r w:rsidRPr="00AF4326">
        <w:rPr>
          <w:rFonts w:ascii="Calibri" w:hAnsi="Calibri" w:cs="Calibri"/>
          <w:color w:val="000000"/>
          <w:szCs w:val="24"/>
          <w:shd w:val="clear" w:color="auto" w:fill="FFFFFF"/>
        </w:rPr>
        <w:t xml:space="preserve"> </w:t>
      </w:r>
    </w:p>
    <w:p w14:paraId="0D68EE7F" w14:textId="77777777" w:rsidR="006C1E77" w:rsidRDefault="006C1E77" w:rsidP="001813CB">
      <w:pPr>
        <w:rPr>
          <w:rFonts w:ascii="Calibri" w:hAnsi="Calibri" w:cs="Calibri"/>
          <w:color w:val="000000"/>
          <w:szCs w:val="24"/>
          <w:shd w:val="clear" w:color="auto" w:fill="FFFFFF"/>
        </w:rPr>
      </w:pPr>
    </w:p>
    <w:p w14:paraId="3D7AEF22" w14:textId="61F874D9" w:rsidR="006C1E77" w:rsidRPr="00AF4326" w:rsidRDefault="006C1E77" w:rsidP="001813CB">
      <w:pPr>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Centers for Disease Control and Prevention.  Interim Guidelines for COVID-19 Antibody Testing.  Updated </w:t>
      </w:r>
      <w:r w:rsidR="00CA40E5">
        <w:rPr>
          <w:rFonts w:ascii="Calibri" w:hAnsi="Calibri" w:cs="Calibri"/>
          <w:color w:val="000000"/>
          <w:szCs w:val="24"/>
          <w:shd w:val="clear" w:color="auto" w:fill="FFFFFF"/>
        </w:rPr>
        <w:t xml:space="preserve">Mar. 17, </w:t>
      </w:r>
      <w:r>
        <w:rPr>
          <w:rFonts w:ascii="Calibri" w:hAnsi="Calibri" w:cs="Calibri"/>
          <w:color w:val="000000"/>
          <w:szCs w:val="24"/>
          <w:shd w:val="clear" w:color="auto" w:fill="FFFFFF"/>
        </w:rPr>
        <w:t>202</w:t>
      </w:r>
      <w:r w:rsidR="00CA40E5">
        <w:rPr>
          <w:rFonts w:ascii="Calibri" w:hAnsi="Calibri" w:cs="Calibri"/>
          <w:color w:val="000000"/>
          <w:szCs w:val="24"/>
          <w:shd w:val="clear" w:color="auto" w:fill="FFFFFF"/>
        </w:rPr>
        <w:t>1</w:t>
      </w:r>
      <w:r>
        <w:rPr>
          <w:rFonts w:ascii="Calibri" w:hAnsi="Calibri" w:cs="Calibri"/>
          <w:color w:val="000000"/>
          <w:szCs w:val="24"/>
          <w:shd w:val="clear" w:color="auto" w:fill="FFFFFF"/>
        </w:rPr>
        <w:t xml:space="preserve">:  </w:t>
      </w:r>
      <w:hyperlink r:id="rId26" w:history="1">
        <w:r w:rsidRPr="00834DCC">
          <w:rPr>
            <w:rStyle w:val="Hyperlink"/>
            <w:rFonts w:ascii="Calibri" w:hAnsi="Calibri" w:cs="Calibri"/>
            <w:szCs w:val="24"/>
            <w:shd w:val="clear" w:color="auto" w:fill="FFFFFF"/>
          </w:rPr>
          <w:t>https://www.cdc.gov/coronavirus/2019-ncov/lab/resources/antibody-tests-guidelines.html</w:t>
        </w:r>
      </w:hyperlink>
      <w:r>
        <w:rPr>
          <w:rFonts w:ascii="Calibri" w:hAnsi="Calibri" w:cs="Calibri"/>
          <w:color w:val="000000"/>
          <w:szCs w:val="24"/>
          <w:shd w:val="clear" w:color="auto" w:fill="FFFFFF"/>
        </w:rPr>
        <w:t xml:space="preserve"> </w:t>
      </w:r>
    </w:p>
    <w:p w14:paraId="7EA73419" w14:textId="7EDBF7F5" w:rsidR="001813CB" w:rsidRDefault="001813CB" w:rsidP="001813CB">
      <w:pPr>
        <w:rPr>
          <w:rFonts w:ascii="Calibri" w:hAnsi="Calibri" w:cs="Calibri"/>
          <w:color w:val="000000"/>
          <w:szCs w:val="24"/>
          <w:shd w:val="clear" w:color="auto" w:fill="FFFFFF"/>
        </w:rPr>
      </w:pPr>
    </w:p>
    <w:p w14:paraId="57C4738E" w14:textId="3E0CD7CD" w:rsidR="00C232F8" w:rsidRDefault="00C232F8" w:rsidP="001813CB">
      <w:pPr>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Centers for Disease Control and Prevention.  Testing and Management Considerations for Nursing Home Residents with Acute Respiratory Illness Symptoms when SARS-CoV-2 and Influenza Viruses are Co-circulating, November 23:    </w:t>
      </w:r>
      <w:hyperlink r:id="rId27" w:history="1">
        <w:r w:rsidRPr="005F58BC">
          <w:rPr>
            <w:rStyle w:val="Hyperlink"/>
            <w:rFonts w:ascii="Calibri" w:hAnsi="Calibri" w:cs="Calibri"/>
            <w:szCs w:val="24"/>
            <w:shd w:val="clear" w:color="auto" w:fill="FFFFFF"/>
          </w:rPr>
          <w:t>https://www.cdc.gov/flu/professionals/diagnosis/testing-management-considerations-nursinghomes.htm</w:t>
        </w:r>
      </w:hyperlink>
      <w:r>
        <w:rPr>
          <w:rFonts w:ascii="Calibri" w:hAnsi="Calibri" w:cs="Calibri"/>
          <w:color w:val="000000"/>
          <w:szCs w:val="24"/>
          <w:shd w:val="clear" w:color="auto" w:fill="FFFFFF"/>
        </w:rPr>
        <w:t xml:space="preserve"> </w:t>
      </w:r>
    </w:p>
    <w:p w14:paraId="0DBFA55F" w14:textId="77777777" w:rsidR="00C232F8" w:rsidRPr="00AF4326" w:rsidRDefault="00C232F8" w:rsidP="001813CB">
      <w:pPr>
        <w:rPr>
          <w:rFonts w:ascii="Calibri" w:hAnsi="Calibri" w:cs="Calibri"/>
          <w:color w:val="000000"/>
          <w:szCs w:val="24"/>
          <w:shd w:val="clear" w:color="auto" w:fill="FFFFFF"/>
        </w:rPr>
      </w:pPr>
    </w:p>
    <w:p w14:paraId="6F86A142" w14:textId="088CEB3D" w:rsidR="001813CB" w:rsidRPr="00AF4326" w:rsidRDefault="001813CB" w:rsidP="001813CB">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Centers for Disease Control and Prevention.  </w:t>
      </w:r>
      <w:r w:rsidR="00CA40E5">
        <w:rPr>
          <w:rFonts w:ascii="Calibri" w:hAnsi="Calibri" w:cs="Calibri"/>
          <w:color w:val="000000"/>
          <w:szCs w:val="24"/>
          <w:shd w:val="clear" w:color="auto" w:fill="FFFFFF"/>
        </w:rPr>
        <w:t xml:space="preserve">Interim Infection Prevention and Control Recommendations to Prevent SARS-CoV-2 Spread in Nursing Homes.  Updated, Mar. 29, 2021:  </w:t>
      </w:r>
      <w:hyperlink r:id="rId28" w:history="1">
        <w:r w:rsidR="00CA40E5" w:rsidRPr="00994E2F">
          <w:rPr>
            <w:rStyle w:val="Hyperlink"/>
            <w:rFonts w:ascii="Calibri" w:hAnsi="Calibri" w:cs="Calibri"/>
            <w:szCs w:val="24"/>
            <w:shd w:val="clear" w:color="auto" w:fill="FFFFFF"/>
          </w:rPr>
          <w:t>https://www.cdc.gov/coronavirus/2019-ncov/hcp/long-term-care.html</w:t>
        </w:r>
      </w:hyperlink>
      <w:r w:rsidR="00CA40E5">
        <w:rPr>
          <w:rFonts w:ascii="Calibri" w:hAnsi="Calibri" w:cs="Calibri"/>
          <w:color w:val="000000"/>
          <w:szCs w:val="24"/>
          <w:shd w:val="clear" w:color="auto" w:fill="FFFFFF"/>
        </w:rPr>
        <w:t xml:space="preserve"> </w:t>
      </w:r>
    </w:p>
    <w:p w14:paraId="1AE55CB0" w14:textId="77777777" w:rsidR="001813CB" w:rsidRPr="00AF4326" w:rsidRDefault="001813CB" w:rsidP="001813CB">
      <w:pPr>
        <w:rPr>
          <w:rFonts w:ascii="Calibri" w:hAnsi="Calibri" w:cs="Calibri"/>
          <w:color w:val="000000"/>
          <w:szCs w:val="24"/>
          <w:shd w:val="clear" w:color="auto" w:fill="FFFFFF"/>
        </w:rPr>
      </w:pPr>
    </w:p>
    <w:p w14:paraId="6C217B37" w14:textId="1EF69B2E" w:rsidR="001813CB" w:rsidRPr="00AF4326" w:rsidRDefault="001813CB" w:rsidP="001813CB">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Centers for Disease Control and Prevention.  Testing Guidelines for Nursing Homes.  Interim SARS-CoV-2 Testing Guidelines for Nursing Home Residents and Healthcare Personnel.  </w:t>
      </w:r>
      <w:r w:rsidR="00672B98" w:rsidRPr="00AF4326">
        <w:rPr>
          <w:rFonts w:ascii="Calibri" w:hAnsi="Calibri" w:cs="Calibri"/>
          <w:color w:val="000000"/>
          <w:szCs w:val="24"/>
          <w:shd w:val="clear" w:color="auto" w:fill="FFFFFF"/>
        </w:rPr>
        <w:t xml:space="preserve">Updated </w:t>
      </w:r>
      <w:r w:rsidR="00A420F6">
        <w:rPr>
          <w:rFonts w:ascii="Calibri" w:hAnsi="Calibri" w:cs="Calibri"/>
          <w:color w:val="000000"/>
          <w:szCs w:val="24"/>
          <w:shd w:val="clear" w:color="auto" w:fill="FFFFFF"/>
        </w:rPr>
        <w:t>January 7, 2021</w:t>
      </w:r>
      <w:r w:rsidRPr="00AF4326">
        <w:rPr>
          <w:rFonts w:ascii="Calibri" w:hAnsi="Calibri" w:cs="Calibri"/>
          <w:color w:val="000000"/>
          <w:szCs w:val="24"/>
          <w:shd w:val="clear" w:color="auto" w:fill="FFFFFF"/>
        </w:rPr>
        <w:t xml:space="preserve">  </w:t>
      </w:r>
      <w:hyperlink r:id="rId29" w:history="1">
        <w:r w:rsidRPr="00AF4326">
          <w:rPr>
            <w:rStyle w:val="Hyperlink"/>
            <w:rFonts w:ascii="Calibri" w:hAnsi="Calibri" w:cs="Calibri"/>
            <w:szCs w:val="24"/>
            <w:shd w:val="clear" w:color="auto" w:fill="FFFFFF"/>
          </w:rPr>
          <w:t>https://www.cdc.gov/coronavirus/2019-ncov/hcp/nursing-homes-testing.html</w:t>
        </w:r>
      </w:hyperlink>
    </w:p>
    <w:p w14:paraId="5B80DE6C" w14:textId="77777777" w:rsidR="001813CB" w:rsidRPr="00AF4326" w:rsidRDefault="001813CB" w:rsidP="001813CB">
      <w:pPr>
        <w:rPr>
          <w:rFonts w:ascii="Calibri" w:hAnsi="Calibri" w:cs="Calibri"/>
          <w:color w:val="000000"/>
          <w:szCs w:val="24"/>
          <w:shd w:val="clear" w:color="auto" w:fill="FFFFFF"/>
        </w:rPr>
      </w:pPr>
    </w:p>
    <w:p w14:paraId="79E1AF5F" w14:textId="7983CD82" w:rsidR="001813CB" w:rsidRPr="00AF4326" w:rsidRDefault="001813CB" w:rsidP="001813CB">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Centers for Disease Control and Prevention.  COVID-19 Testing Overview.  </w:t>
      </w:r>
      <w:r w:rsidR="00672B98" w:rsidRPr="00AF4326">
        <w:rPr>
          <w:rFonts w:ascii="Calibri" w:hAnsi="Calibri" w:cs="Calibri"/>
          <w:color w:val="000000"/>
          <w:szCs w:val="24"/>
          <w:shd w:val="clear" w:color="auto" w:fill="FFFFFF"/>
        </w:rPr>
        <w:t xml:space="preserve">Updated </w:t>
      </w:r>
      <w:r w:rsidR="00CA40E5">
        <w:rPr>
          <w:rFonts w:ascii="Calibri" w:hAnsi="Calibri" w:cs="Calibri"/>
          <w:color w:val="000000"/>
          <w:szCs w:val="24"/>
          <w:shd w:val="clear" w:color="auto" w:fill="FFFFFF"/>
        </w:rPr>
        <w:t>Mar. 17</w:t>
      </w:r>
      <w:r w:rsidRPr="00AF4326">
        <w:rPr>
          <w:rFonts w:ascii="Calibri" w:hAnsi="Calibri" w:cs="Calibri"/>
          <w:color w:val="000000"/>
          <w:szCs w:val="24"/>
          <w:shd w:val="clear" w:color="auto" w:fill="FFFFFF"/>
        </w:rPr>
        <w:t>, 202</w:t>
      </w:r>
      <w:r w:rsidR="00CA40E5">
        <w:rPr>
          <w:rFonts w:ascii="Calibri" w:hAnsi="Calibri" w:cs="Calibri"/>
          <w:color w:val="000000"/>
          <w:szCs w:val="24"/>
          <w:shd w:val="clear" w:color="auto" w:fill="FFFFFF"/>
        </w:rPr>
        <w:t>1</w:t>
      </w:r>
      <w:r w:rsidRPr="00AF4326">
        <w:rPr>
          <w:rFonts w:ascii="Calibri" w:hAnsi="Calibri" w:cs="Calibri"/>
          <w:color w:val="000000"/>
          <w:szCs w:val="24"/>
          <w:shd w:val="clear" w:color="auto" w:fill="FFFFFF"/>
        </w:rPr>
        <w:t xml:space="preserve">:  </w:t>
      </w:r>
      <w:hyperlink r:id="rId30" w:history="1">
        <w:r w:rsidRPr="00AF4326">
          <w:rPr>
            <w:rStyle w:val="Hyperlink"/>
            <w:rFonts w:ascii="Calibri" w:hAnsi="Calibri" w:cs="Calibri"/>
            <w:szCs w:val="24"/>
            <w:shd w:val="clear" w:color="auto" w:fill="FFFFFF"/>
          </w:rPr>
          <w:t>https://www.cdc.gov/coronavirus/2019-ncov/symptoms-testing/testing.html</w:t>
        </w:r>
      </w:hyperlink>
      <w:r w:rsidRPr="00AF4326">
        <w:rPr>
          <w:rFonts w:ascii="Calibri" w:hAnsi="Calibri" w:cs="Calibri"/>
          <w:color w:val="000000"/>
          <w:szCs w:val="24"/>
          <w:shd w:val="clear" w:color="auto" w:fill="FFFFFF"/>
        </w:rPr>
        <w:t xml:space="preserve"> </w:t>
      </w:r>
    </w:p>
    <w:p w14:paraId="0E77FD5F" w14:textId="77777777" w:rsidR="00155A24" w:rsidRPr="00AF4326" w:rsidRDefault="00155A24" w:rsidP="001813CB">
      <w:pPr>
        <w:rPr>
          <w:rFonts w:ascii="Calibri" w:hAnsi="Calibri" w:cs="Calibri"/>
          <w:color w:val="000000"/>
          <w:szCs w:val="24"/>
          <w:shd w:val="clear" w:color="auto" w:fill="FFFFFF"/>
        </w:rPr>
      </w:pPr>
    </w:p>
    <w:p w14:paraId="2F2ED42C" w14:textId="538F4615" w:rsidR="00104925" w:rsidRPr="00AF4326" w:rsidRDefault="00104925" w:rsidP="00104925">
      <w:pPr>
        <w:pStyle w:val="NoSpacing"/>
        <w:rPr>
          <w:rFonts w:ascii="Calibri" w:hAnsi="Calibri" w:cs="Calibri"/>
          <w:sz w:val="24"/>
          <w:szCs w:val="24"/>
        </w:rPr>
      </w:pPr>
      <w:r w:rsidRPr="00AF4326">
        <w:rPr>
          <w:rFonts w:ascii="Calibri" w:hAnsi="Calibri" w:cs="Calibri"/>
          <w:sz w:val="24"/>
          <w:szCs w:val="24"/>
        </w:rPr>
        <w:t>Centers for Disease Control and Prevention.  Guidance for SARS-CoV-2 Point-of-Care</w:t>
      </w:r>
      <w:r w:rsidR="00155A24">
        <w:rPr>
          <w:rFonts w:ascii="Calibri" w:hAnsi="Calibri" w:cs="Calibri"/>
          <w:sz w:val="24"/>
          <w:szCs w:val="24"/>
        </w:rPr>
        <w:t xml:space="preserve"> and Rapid</w:t>
      </w:r>
      <w:r w:rsidRPr="00AF4326">
        <w:rPr>
          <w:rFonts w:ascii="Calibri" w:hAnsi="Calibri" w:cs="Calibri"/>
          <w:sz w:val="24"/>
          <w:szCs w:val="24"/>
        </w:rPr>
        <w:t xml:space="preserve"> Testing.  Updated </w:t>
      </w:r>
      <w:r w:rsidR="00155A24">
        <w:rPr>
          <w:rFonts w:ascii="Calibri" w:hAnsi="Calibri" w:cs="Calibri"/>
          <w:sz w:val="24"/>
          <w:szCs w:val="24"/>
        </w:rPr>
        <w:t>Mar. 12</w:t>
      </w:r>
      <w:r w:rsidRPr="00AF4326">
        <w:rPr>
          <w:rFonts w:ascii="Calibri" w:hAnsi="Calibri" w:cs="Calibri"/>
          <w:sz w:val="24"/>
          <w:szCs w:val="24"/>
        </w:rPr>
        <w:t>, 202</w:t>
      </w:r>
      <w:r w:rsidR="00155A24">
        <w:rPr>
          <w:rFonts w:ascii="Calibri" w:hAnsi="Calibri" w:cs="Calibri"/>
          <w:sz w:val="24"/>
          <w:szCs w:val="24"/>
        </w:rPr>
        <w:t>1</w:t>
      </w:r>
      <w:r w:rsidRPr="00AF4326">
        <w:rPr>
          <w:rFonts w:ascii="Calibri" w:hAnsi="Calibri" w:cs="Calibri"/>
          <w:sz w:val="24"/>
          <w:szCs w:val="24"/>
        </w:rPr>
        <w:t xml:space="preserve">:  </w:t>
      </w:r>
      <w:hyperlink r:id="rId31" w:history="1">
        <w:r w:rsidRPr="00AF4326">
          <w:rPr>
            <w:rStyle w:val="Hyperlink"/>
            <w:rFonts w:ascii="Calibri" w:hAnsi="Calibri" w:cs="Calibri"/>
            <w:sz w:val="24"/>
            <w:szCs w:val="24"/>
          </w:rPr>
          <w:t>https://www.cdc.gov/coronavirus/2019-ncov/lab/point-of-care-testing.html</w:t>
        </w:r>
      </w:hyperlink>
      <w:r w:rsidRPr="00AF4326">
        <w:rPr>
          <w:rFonts w:ascii="Calibri" w:hAnsi="Calibri" w:cs="Calibri"/>
          <w:sz w:val="24"/>
          <w:szCs w:val="24"/>
        </w:rPr>
        <w:t xml:space="preserve"> </w:t>
      </w:r>
    </w:p>
    <w:p w14:paraId="5005A078" w14:textId="77777777" w:rsidR="001813CB" w:rsidRPr="00AF4326" w:rsidRDefault="001813CB" w:rsidP="001813CB">
      <w:pPr>
        <w:rPr>
          <w:rFonts w:ascii="Calibri" w:hAnsi="Calibri" w:cs="Calibri"/>
          <w:szCs w:val="24"/>
        </w:rPr>
      </w:pPr>
    </w:p>
    <w:p w14:paraId="02E9FEE1" w14:textId="77777777" w:rsidR="001813CB" w:rsidRPr="00AF4326" w:rsidRDefault="001813CB" w:rsidP="001813CB">
      <w:pPr>
        <w:rPr>
          <w:rFonts w:ascii="Calibri" w:hAnsi="Calibri" w:cs="Calibri"/>
          <w:szCs w:val="24"/>
        </w:rPr>
      </w:pPr>
      <w:r w:rsidRPr="00AF4326">
        <w:rPr>
          <w:rFonts w:ascii="Calibri" w:hAnsi="Calibri" w:cs="Calibri"/>
          <w:szCs w:val="24"/>
        </w:rPr>
        <w:t xml:space="preserve">United States Food &amp; Drug Administration.  Coronavirus Testing Basics.  </w:t>
      </w:r>
      <w:hyperlink r:id="rId32" w:history="1">
        <w:r w:rsidRPr="00AF4326">
          <w:rPr>
            <w:rStyle w:val="Hyperlink"/>
            <w:rFonts w:ascii="Calibri" w:hAnsi="Calibri" w:cs="Calibri"/>
            <w:szCs w:val="24"/>
          </w:rPr>
          <w:t>https://www.fda.gov/consumers/consumer-updates/coronavirus-testing-basics</w:t>
        </w:r>
      </w:hyperlink>
      <w:r w:rsidRPr="00AF4326">
        <w:rPr>
          <w:rFonts w:ascii="Calibri" w:hAnsi="Calibri" w:cs="Calibri"/>
          <w:szCs w:val="24"/>
        </w:rPr>
        <w:t xml:space="preserve"> </w:t>
      </w:r>
    </w:p>
    <w:p w14:paraId="309D8162" w14:textId="77777777" w:rsidR="00BA375A" w:rsidRPr="00AF4326" w:rsidRDefault="00BA375A" w:rsidP="00BA375A">
      <w:pPr>
        <w:spacing w:line="259" w:lineRule="auto"/>
        <w:rPr>
          <w:rStyle w:val="Hyperlink"/>
          <w:rFonts w:ascii="Calibri" w:hAnsi="Calibri" w:cs="Calibri"/>
          <w:color w:val="auto"/>
          <w:szCs w:val="24"/>
          <w:u w:val="none"/>
        </w:rPr>
      </w:pPr>
    </w:p>
    <w:p w14:paraId="45536627" w14:textId="7C645854" w:rsidR="00BA375A" w:rsidRPr="00AF4326" w:rsidRDefault="00BA375A" w:rsidP="00BA375A">
      <w:pPr>
        <w:spacing w:line="259" w:lineRule="auto"/>
        <w:rPr>
          <w:rFonts w:ascii="Calibri" w:hAnsi="Calibri" w:cs="Calibri"/>
          <w:b/>
          <w:szCs w:val="24"/>
        </w:rPr>
      </w:pPr>
      <w:r w:rsidRPr="00AF4326">
        <w:rPr>
          <w:rStyle w:val="Hyperlink"/>
          <w:rFonts w:ascii="Calibri" w:hAnsi="Calibri" w:cs="Calibri"/>
          <w:color w:val="auto"/>
          <w:szCs w:val="24"/>
          <w:u w:val="none"/>
        </w:rPr>
        <w:t xml:space="preserve">United States Health &amp; Human Services.  COVID-19 Pandemic Response, Laboratory Data Reporting:  Cares Act Section 18115:  </w:t>
      </w:r>
      <w:hyperlink r:id="rId33" w:history="1">
        <w:r w:rsidRPr="00AF4326">
          <w:rPr>
            <w:rStyle w:val="Hyperlink"/>
            <w:rFonts w:ascii="Calibri" w:hAnsi="Calibri" w:cs="Calibri"/>
            <w:szCs w:val="24"/>
          </w:rPr>
          <w:t>https://www.hhs.gov/sites/default/files/covid-19-laboratory-data-reporting-guidance.pdf</w:t>
        </w:r>
      </w:hyperlink>
      <w:r w:rsidRPr="00AF4326">
        <w:rPr>
          <w:rStyle w:val="Hyperlink"/>
          <w:rFonts w:ascii="Calibri" w:hAnsi="Calibri" w:cs="Calibri"/>
          <w:color w:val="auto"/>
          <w:szCs w:val="24"/>
          <w:u w:val="none"/>
        </w:rPr>
        <w:t xml:space="preserve"> </w:t>
      </w:r>
    </w:p>
    <w:p w14:paraId="7EB01CF2" w14:textId="78EF767B" w:rsidR="00770EC0" w:rsidRDefault="00770EC0">
      <w:pPr>
        <w:spacing w:after="160" w:line="259" w:lineRule="auto"/>
        <w:rPr>
          <w:rFonts w:ascii="Calibri" w:hAnsi="Calibri" w:cs="Calibri"/>
          <w:b/>
          <w:szCs w:val="24"/>
        </w:rPr>
      </w:pPr>
      <w:r>
        <w:rPr>
          <w:rFonts w:ascii="Calibri" w:hAnsi="Calibri" w:cs="Calibri"/>
          <w:b/>
          <w:szCs w:val="24"/>
        </w:rPr>
        <w:br w:type="page"/>
      </w:r>
    </w:p>
    <w:p w14:paraId="15A14505" w14:textId="66E19FDD" w:rsidR="00BA375A" w:rsidRDefault="00BA375A" w:rsidP="00BA375A">
      <w:pPr>
        <w:spacing w:after="160" w:line="259" w:lineRule="auto"/>
        <w:rPr>
          <w:rFonts w:ascii="Calibri" w:hAnsi="Calibri" w:cs="Calibri"/>
          <w:b/>
          <w:szCs w:val="24"/>
        </w:rPr>
      </w:pPr>
    </w:p>
    <w:p w14:paraId="78BED353" w14:textId="4BBE0286" w:rsidR="00770EC0" w:rsidRDefault="00770EC0" w:rsidP="00BA375A">
      <w:pPr>
        <w:spacing w:after="160" w:line="259" w:lineRule="auto"/>
        <w:rPr>
          <w:rFonts w:ascii="Calibri" w:hAnsi="Calibri" w:cs="Calibri"/>
          <w:b/>
          <w:szCs w:val="24"/>
        </w:rPr>
      </w:pPr>
    </w:p>
    <w:p w14:paraId="5373B3C2" w14:textId="696DCABD" w:rsidR="00770EC0" w:rsidRPr="00AF4326" w:rsidRDefault="00770EC0" w:rsidP="00770EC0">
      <w:pPr>
        <w:spacing w:after="160" w:line="259" w:lineRule="auto"/>
        <w:jc w:val="center"/>
        <w:rPr>
          <w:rFonts w:ascii="Calibri" w:hAnsi="Calibri" w:cs="Calibri"/>
          <w:b/>
          <w:szCs w:val="24"/>
        </w:rPr>
      </w:pPr>
      <w:r>
        <w:rPr>
          <w:rFonts w:ascii="Calibri" w:hAnsi="Calibri" w:cs="Calibri"/>
          <w:b/>
          <w:szCs w:val="24"/>
        </w:rPr>
        <w:t>This Page Intentionally Left Blank</w:t>
      </w:r>
    </w:p>
    <w:sectPr w:rsidR="00770EC0" w:rsidRPr="00AF4326" w:rsidSect="00DE7AF9">
      <w:headerReference w:type="default" r:id="rId34"/>
      <w:footerReference w:type="default" r:id="rId35"/>
      <w:headerReference w:type="first" r:id="rId3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0619" w14:textId="77777777" w:rsidR="00261AA5" w:rsidRDefault="00261AA5" w:rsidP="00FE158D">
      <w:r>
        <w:separator/>
      </w:r>
    </w:p>
  </w:endnote>
  <w:endnote w:type="continuationSeparator" w:id="0">
    <w:p w14:paraId="4452039E" w14:textId="77777777" w:rsidR="00261AA5" w:rsidRDefault="00261AA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5F13" w14:textId="77777777" w:rsidR="00261AA5" w:rsidRDefault="00261AA5" w:rsidP="00FE158D">
      <w:r>
        <w:separator/>
      </w:r>
    </w:p>
  </w:footnote>
  <w:footnote w:type="continuationSeparator" w:id="0">
    <w:p w14:paraId="61AD02E6" w14:textId="77777777" w:rsidR="00261AA5" w:rsidRDefault="00261AA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62064B"/>
    <w:multiLevelType w:val="hybridMultilevel"/>
    <w:tmpl w:val="3CFAB026"/>
    <w:lvl w:ilvl="0" w:tplc="0409000F">
      <w:start w:val="1"/>
      <w:numFmt w:val="decimal"/>
      <w:lvlText w:val="%1."/>
      <w:lvlJc w:val="left"/>
      <w:pPr>
        <w:ind w:left="360" w:hanging="360"/>
      </w:pPr>
      <w:rPr>
        <w:rFonts w:hint="default"/>
      </w:rPr>
    </w:lvl>
    <w:lvl w:ilvl="1" w:tplc="175C9404">
      <w:start w:val="1"/>
      <w:numFmt w:val="lowerLetter"/>
      <w:lvlText w:val="%2."/>
      <w:lvlJc w:val="left"/>
      <w:pPr>
        <w:ind w:left="1080" w:hanging="360"/>
      </w:pPr>
      <w:rPr>
        <w:b w:val="0"/>
        <w:bCs w:val="0"/>
      </w:rPr>
    </w:lvl>
    <w:lvl w:ilvl="2" w:tplc="5B38DEE0">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94500"/>
    <w:multiLevelType w:val="hybridMultilevel"/>
    <w:tmpl w:val="A29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12A1B"/>
    <w:multiLevelType w:val="hybridMultilevel"/>
    <w:tmpl w:val="0002A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0F07D0"/>
    <w:multiLevelType w:val="multilevel"/>
    <w:tmpl w:val="D04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4"/>
  </w:num>
  <w:num w:numId="24">
    <w:abstractNumId w:val="13"/>
  </w:num>
  <w:num w:numId="25">
    <w:abstractNumId w:val="23"/>
  </w:num>
  <w:num w:numId="26">
    <w:abstractNumId w:val="18"/>
  </w:num>
  <w:num w:numId="27">
    <w:abstractNumId w:val="24"/>
  </w:num>
  <w:num w:numId="28">
    <w:abstractNumId w:val="10"/>
  </w:num>
  <w:num w:numId="29">
    <w:abstractNumId w:val="28"/>
  </w:num>
  <w:num w:numId="30">
    <w:abstractNumId w:val="26"/>
  </w:num>
  <w:num w:numId="31">
    <w:abstractNumId w:val="37"/>
  </w:num>
  <w:num w:numId="32">
    <w:abstractNumId w:val="20"/>
  </w:num>
  <w:num w:numId="33">
    <w:abstractNumId w:val="38"/>
  </w:num>
  <w:num w:numId="34">
    <w:abstractNumId w:val="42"/>
  </w:num>
  <w:num w:numId="35">
    <w:abstractNumId w:val="30"/>
  </w:num>
  <w:num w:numId="36">
    <w:abstractNumId w:val="40"/>
  </w:num>
  <w:num w:numId="37">
    <w:abstractNumId w:val="1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num>
  <w:num w:numId="41">
    <w:abstractNumId w:val="5"/>
  </w:num>
  <w:num w:numId="4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5F2"/>
    <w:rsid w:val="00066D50"/>
    <w:rsid w:val="0007409B"/>
    <w:rsid w:val="00075937"/>
    <w:rsid w:val="000826CA"/>
    <w:rsid w:val="000841BC"/>
    <w:rsid w:val="000B0803"/>
    <w:rsid w:val="000D380A"/>
    <w:rsid w:val="000D59DD"/>
    <w:rsid w:val="000D5B62"/>
    <w:rsid w:val="000E228A"/>
    <w:rsid w:val="000F7688"/>
    <w:rsid w:val="000F7E90"/>
    <w:rsid w:val="00102A96"/>
    <w:rsid w:val="00102AA9"/>
    <w:rsid w:val="00104925"/>
    <w:rsid w:val="00107C58"/>
    <w:rsid w:val="001139B8"/>
    <w:rsid w:val="0012309D"/>
    <w:rsid w:val="00144BE0"/>
    <w:rsid w:val="00155A24"/>
    <w:rsid w:val="00170AD2"/>
    <w:rsid w:val="001813CB"/>
    <w:rsid w:val="00185739"/>
    <w:rsid w:val="0019504D"/>
    <w:rsid w:val="001A05C4"/>
    <w:rsid w:val="001D186C"/>
    <w:rsid w:val="00220998"/>
    <w:rsid w:val="00234C60"/>
    <w:rsid w:val="002376A2"/>
    <w:rsid w:val="0024750F"/>
    <w:rsid w:val="00261AA5"/>
    <w:rsid w:val="002C5F29"/>
    <w:rsid w:val="002D68EE"/>
    <w:rsid w:val="002F2B8A"/>
    <w:rsid w:val="003011C7"/>
    <w:rsid w:val="00301AA8"/>
    <w:rsid w:val="0031633A"/>
    <w:rsid w:val="00317996"/>
    <w:rsid w:val="0033490A"/>
    <w:rsid w:val="00372DF7"/>
    <w:rsid w:val="003734C7"/>
    <w:rsid w:val="00373CF0"/>
    <w:rsid w:val="003A2BFC"/>
    <w:rsid w:val="003A3E8D"/>
    <w:rsid w:val="003B0939"/>
    <w:rsid w:val="003C521D"/>
    <w:rsid w:val="003F0C77"/>
    <w:rsid w:val="003F36B0"/>
    <w:rsid w:val="00402197"/>
    <w:rsid w:val="00416F96"/>
    <w:rsid w:val="004613FA"/>
    <w:rsid w:val="00474487"/>
    <w:rsid w:val="00482A2F"/>
    <w:rsid w:val="00484844"/>
    <w:rsid w:val="00486625"/>
    <w:rsid w:val="00493CCB"/>
    <w:rsid w:val="004965F2"/>
    <w:rsid w:val="00496603"/>
    <w:rsid w:val="00534CAA"/>
    <w:rsid w:val="0053732B"/>
    <w:rsid w:val="005438CB"/>
    <w:rsid w:val="005817E5"/>
    <w:rsid w:val="00593E4B"/>
    <w:rsid w:val="005C05C3"/>
    <w:rsid w:val="005F036A"/>
    <w:rsid w:val="005F3FC9"/>
    <w:rsid w:val="006034EC"/>
    <w:rsid w:val="00603AC0"/>
    <w:rsid w:val="00605605"/>
    <w:rsid w:val="00610027"/>
    <w:rsid w:val="00617DE9"/>
    <w:rsid w:val="006338B1"/>
    <w:rsid w:val="00646B5F"/>
    <w:rsid w:val="0066706B"/>
    <w:rsid w:val="00672B98"/>
    <w:rsid w:val="006A3CC2"/>
    <w:rsid w:val="006B2ED2"/>
    <w:rsid w:val="006C1E77"/>
    <w:rsid w:val="006C7A0C"/>
    <w:rsid w:val="007251EF"/>
    <w:rsid w:val="00746482"/>
    <w:rsid w:val="00770EC0"/>
    <w:rsid w:val="00783084"/>
    <w:rsid w:val="007A61F1"/>
    <w:rsid w:val="007C31B4"/>
    <w:rsid w:val="007F26C3"/>
    <w:rsid w:val="008032F0"/>
    <w:rsid w:val="00805910"/>
    <w:rsid w:val="008259FB"/>
    <w:rsid w:val="00883AD3"/>
    <w:rsid w:val="008E23A9"/>
    <w:rsid w:val="008E7224"/>
    <w:rsid w:val="008F1ABA"/>
    <w:rsid w:val="00900C40"/>
    <w:rsid w:val="009073EC"/>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5519B"/>
    <w:rsid w:val="00A723F9"/>
    <w:rsid w:val="00A86993"/>
    <w:rsid w:val="00A9460A"/>
    <w:rsid w:val="00AA7C93"/>
    <w:rsid w:val="00AB677E"/>
    <w:rsid w:val="00AC0FC3"/>
    <w:rsid w:val="00AF4326"/>
    <w:rsid w:val="00B019EA"/>
    <w:rsid w:val="00B24FB4"/>
    <w:rsid w:val="00B83DED"/>
    <w:rsid w:val="00BA375A"/>
    <w:rsid w:val="00BA3E30"/>
    <w:rsid w:val="00BA4702"/>
    <w:rsid w:val="00BB3560"/>
    <w:rsid w:val="00BB507F"/>
    <w:rsid w:val="00BB6F53"/>
    <w:rsid w:val="00BC79D8"/>
    <w:rsid w:val="00BC7BF4"/>
    <w:rsid w:val="00C0102E"/>
    <w:rsid w:val="00C07AB1"/>
    <w:rsid w:val="00C170A5"/>
    <w:rsid w:val="00C232F8"/>
    <w:rsid w:val="00C47D16"/>
    <w:rsid w:val="00C71D53"/>
    <w:rsid w:val="00C82867"/>
    <w:rsid w:val="00CA40E5"/>
    <w:rsid w:val="00CC2821"/>
    <w:rsid w:val="00CC4394"/>
    <w:rsid w:val="00CE786A"/>
    <w:rsid w:val="00D2277C"/>
    <w:rsid w:val="00D7367E"/>
    <w:rsid w:val="00D82257"/>
    <w:rsid w:val="00DB2876"/>
    <w:rsid w:val="00DB6D68"/>
    <w:rsid w:val="00DB7A52"/>
    <w:rsid w:val="00DC40AB"/>
    <w:rsid w:val="00DE7AF9"/>
    <w:rsid w:val="00E116F7"/>
    <w:rsid w:val="00E42F64"/>
    <w:rsid w:val="00E4366C"/>
    <w:rsid w:val="00E66BB5"/>
    <w:rsid w:val="00E94EC6"/>
    <w:rsid w:val="00ED6153"/>
    <w:rsid w:val="00EE0E87"/>
    <w:rsid w:val="00EE3240"/>
    <w:rsid w:val="00EF0A00"/>
    <w:rsid w:val="00F30CA3"/>
    <w:rsid w:val="00F5332B"/>
    <w:rsid w:val="00FA2473"/>
    <w:rsid w:val="00FB157C"/>
    <w:rsid w:val="00FB294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semiHidden/>
    <w:unhideWhenUsed/>
    <w:rsid w:val="003C521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naats.html" TargetMode="External"/><Relationship Id="rId13" Type="http://schemas.openxmlformats.org/officeDocument/2006/relationships/hyperlink" Target="https://www.cdc.gov/coronavirus/2019-ncov/hcp/return-to-work.html" TargetMode="External"/><Relationship Id="rId18" Type="http://schemas.openxmlformats.org/officeDocument/2006/relationships/hyperlink" Target="https://www.cms.gov/files/document/qso-20-38-nh.pdf" TargetMode="External"/><Relationship Id="rId26" Type="http://schemas.openxmlformats.org/officeDocument/2006/relationships/hyperlink" Target="https://www.cdc.gov/coronavirus/2019-ncov/lab/resources/antibody-tests-guidelines.html" TargetMode="External"/><Relationship Id="rId3" Type="http://schemas.openxmlformats.org/officeDocument/2006/relationships/styles" Target="styles.xml"/><Relationship Id="rId21" Type="http://schemas.openxmlformats.org/officeDocument/2006/relationships/hyperlink" Target="https://www.cdc.gov/coronavirus/2019-ncov/hcp/faq.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hcp/disposition-hospitalized-patients.html" TargetMode="External"/><Relationship Id="rId17" Type="http://schemas.openxmlformats.org/officeDocument/2006/relationships/hyperlink" Target="https://www.cdc.gov/coronavirus/2019-ncov/lab/resources/antigen-tests-guidelines.html" TargetMode="External"/><Relationship Id="rId25" Type="http://schemas.openxmlformats.org/officeDocument/2006/relationships/hyperlink" Target="https://www.cdc.gov/coronavirus/2019-ncov/lab/guidelines-clinical-specimens.html" TargetMode="External"/><Relationship Id="rId33" Type="http://schemas.openxmlformats.org/officeDocument/2006/relationships/hyperlink" Target="https://www.hhs.gov/sites/default/files/covid-19-laboratory-data-reporting-guidanc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fda.gov/medical-devices/coronavirus-covid-19-and-medical-devices/covid-19-test-uses-faqs-testing-sars-cov-2" TargetMode="External"/><Relationship Id="rId29" Type="http://schemas.openxmlformats.org/officeDocument/2006/relationships/hyperlink" Target="https://www.cdc.gov/coronavirus/2019-ncov/hcp/nursing-homes-tes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return-to-work.html" TargetMode="External"/><Relationship Id="rId24" Type="http://schemas.openxmlformats.org/officeDocument/2006/relationships/hyperlink" Target="https://www.cms.gov/files/document/qso-20-37-clianh.pdf" TargetMode="External"/><Relationship Id="rId32" Type="http://schemas.openxmlformats.org/officeDocument/2006/relationships/hyperlink" Target="https://www.fda.gov/consumers/consumer-updates/coronavirus-testing-basic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cdc.gov/coronavirus/2019-ncov/downloads/hcp/nursing-home-testing-algorithm-508.pdf" TargetMode="External"/><Relationship Id="rId28" Type="http://schemas.openxmlformats.org/officeDocument/2006/relationships/hyperlink" Target="https://www.cdc.gov/coronavirus/2019-ncov/hcp/long-term-care.html" TargetMode="External"/><Relationship Id="rId36" Type="http://schemas.openxmlformats.org/officeDocument/2006/relationships/header" Target="header2.xml"/><Relationship Id="rId10" Type="http://schemas.openxmlformats.org/officeDocument/2006/relationships/hyperlink" Target="https://www.cdc.gov/coronavirus/2019-ncov/hcp/nursing-homes-antigen-testing.html" TargetMode="External"/><Relationship Id="rId19" Type="http://schemas.openxmlformats.org/officeDocument/2006/relationships/hyperlink" Target="https://www.cdc.gov/coronavirus/2019-ncov/hcp/nursing-homes-antigen-testing.html" TargetMode="External"/><Relationship Id="rId31" Type="http://schemas.openxmlformats.org/officeDocument/2006/relationships/hyperlink" Target="https://www.cdc.gov/coronavirus/2019-ncov/lab/point-of-care-testing.html" TargetMode="External"/><Relationship Id="rId4" Type="http://schemas.openxmlformats.org/officeDocument/2006/relationships/settings" Target="settings.xml"/><Relationship Id="rId9" Type="http://schemas.openxmlformats.org/officeDocument/2006/relationships/hyperlink" Target="https://www.cdc.gov/coronavirus/2019-ncov/community/shared-congregate-house/guidance-shared-congregate-housing.html" TargetMode="External"/><Relationship Id="rId14" Type="http://schemas.openxmlformats.org/officeDocument/2006/relationships/hyperlink" Target="https://data.cms.gov/stories/s/COVID-19-Nursing-Home-Data/bkwz-xpvg" TargetMode="External"/><Relationship Id="rId22" Type="http://schemas.openxmlformats.org/officeDocument/2006/relationships/hyperlink" Target="https://www.fda.gov/medical-devices/coronavirus-covid-19-and-medical-devices/faqs-testing-sars-cov-2" TargetMode="External"/><Relationship Id="rId27" Type="http://schemas.openxmlformats.org/officeDocument/2006/relationships/hyperlink" Target="https://www.cdc.gov/flu/professionals/diagnosis/testing-management-considerations-nursinghomes.htm"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2021-05-27T20:23:00Z</dcterms:created>
  <dcterms:modified xsi:type="dcterms:W3CDTF">2021-05-28T17:40:00Z</dcterms:modified>
</cp:coreProperties>
</file>