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CC9D" w14:textId="219BE539" w:rsidR="00A36A75" w:rsidRDefault="00CB00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Drug Regimen Review </w:t>
                            </w:r>
                          </w:p>
                          <w:p w14:paraId="74B58249" w14:textId="161EAFAF" w:rsidR="00E5369B" w:rsidRPr="00C82867" w:rsidRDefault="00234B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Leadership Strategies for Implementation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25E4CC9D" w14:textId="219BE539" w:rsidR="00A36A75" w:rsidRDefault="00CB00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Drug Regimen Review </w:t>
                      </w:r>
                    </w:p>
                    <w:p w14:paraId="74B58249" w14:textId="161EAFAF" w:rsidR="00E5369B" w:rsidRPr="00C82867" w:rsidRDefault="00234B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Leadership Strategies for Implementation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F16F6" w14:textId="2AE37427" w:rsidR="008F7D83" w:rsidRPr="00C2213E" w:rsidRDefault="00484844" w:rsidP="001303DF">
      <w:pPr>
        <w:pStyle w:val="NoSpacing"/>
        <w:jc w:val="center"/>
        <w:rPr>
          <w:rFonts w:cstheme="minorHAnsi"/>
          <w:bCs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01AADD4" w14:textId="77777777" w:rsidR="00234BBA" w:rsidRPr="00234BBA" w:rsidRDefault="00234BBA" w:rsidP="00234BBA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sz w:val="28"/>
        </w:rPr>
      </w:pPr>
      <w:r w:rsidRPr="00234BBA">
        <w:rPr>
          <w:rFonts w:ascii="Calibri" w:hAnsi="Calibri" w:cs="Calibri"/>
          <w:b/>
          <w:sz w:val="28"/>
        </w:rPr>
        <w:lastRenderedPageBreak/>
        <w:t>Leadership Implementation Model</w:t>
      </w:r>
    </w:p>
    <w:p w14:paraId="3A8B52C4" w14:textId="77777777" w:rsidR="00234BBA" w:rsidRPr="00234BBA" w:rsidRDefault="00234BBA" w:rsidP="00234BBA">
      <w:pPr>
        <w:pStyle w:val="PlainText"/>
        <w:rPr>
          <w:rFonts w:cs="Calibri"/>
          <w:sz w:val="24"/>
        </w:rPr>
      </w:pPr>
      <w:r w:rsidRPr="00234BBA">
        <w:rPr>
          <w:rFonts w:cs="Calibri"/>
          <w:sz w:val="24"/>
        </w:rPr>
        <w:t xml:space="preserve">Pathway Health Best Practice Model for Skilled Nursing Facility Requirements of Participation implementation and success incorporates an integrated, systematic leadership approach to prepare providers for </w:t>
      </w:r>
      <w:proofErr w:type="gramStart"/>
      <w:r w:rsidRPr="00234BBA">
        <w:rPr>
          <w:rFonts w:cs="Calibri"/>
          <w:sz w:val="24"/>
        </w:rPr>
        <w:t>all of</w:t>
      </w:r>
      <w:proofErr w:type="gramEnd"/>
      <w:r w:rsidRPr="00234BBA">
        <w:rPr>
          <w:rFonts w:cs="Calibri"/>
          <w:sz w:val="24"/>
        </w:rPr>
        <w:t xml:space="preserve"> the changes. Utilizing the below Leadership Implementation Guide, will provide navigation and guidance to keep your team and operations moving in the right direction for Requirements for Participation success.   </w:t>
      </w:r>
    </w:p>
    <w:p w14:paraId="0DF2FE40" w14:textId="77777777" w:rsidR="00234BBA" w:rsidRPr="00234BBA" w:rsidRDefault="00234BBA" w:rsidP="00234BBA">
      <w:pPr>
        <w:pStyle w:val="PlainText"/>
        <w:rPr>
          <w:rFonts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1530"/>
        <w:gridCol w:w="810"/>
        <w:gridCol w:w="1368"/>
      </w:tblGrid>
      <w:tr w:rsidR="00234BBA" w:rsidRPr="00234BBA" w14:paraId="007B202E" w14:textId="77777777" w:rsidTr="000C386E">
        <w:tc>
          <w:tcPr>
            <w:tcW w:w="5868" w:type="dxa"/>
            <w:shd w:val="clear" w:color="auto" w:fill="D9D9D9" w:themeFill="background1" w:themeFillShade="D9"/>
            <w:vAlign w:val="center"/>
          </w:tcPr>
          <w:p w14:paraId="3E1096F2" w14:textId="77777777" w:rsidR="00234BBA" w:rsidRPr="00234BBA" w:rsidRDefault="00234BBA" w:rsidP="000C386E">
            <w:pPr>
              <w:jc w:val="center"/>
              <w:rPr>
                <w:rFonts w:ascii="Calibri" w:hAnsi="Calibri" w:cs="Calibri"/>
                <w:b/>
              </w:rPr>
            </w:pPr>
            <w:r w:rsidRPr="00234BBA">
              <w:rPr>
                <w:rFonts w:ascii="Calibri" w:hAnsi="Calibri" w:cs="Calibri"/>
                <w:b/>
              </w:rPr>
              <w:t>Implementation Steps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D7B9683" w14:textId="77777777" w:rsidR="00234BBA" w:rsidRPr="00234BBA" w:rsidRDefault="00234BBA" w:rsidP="000C386E">
            <w:pPr>
              <w:jc w:val="center"/>
              <w:rPr>
                <w:rFonts w:ascii="Calibri" w:hAnsi="Calibri" w:cs="Calibri"/>
                <w:b/>
              </w:rPr>
            </w:pPr>
            <w:r w:rsidRPr="00234BBA">
              <w:rPr>
                <w:rFonts w:ascii="Calibri" w:hAnsi="Calibri" w:cs="Calibri"/>
                <w:b/>
              </w:rPr>
              <w:t>Team Member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949D5D7" w14:textId="77777777" w:rsidR="00234BBA" w:rsidRPr="00234BBA" w:rsidRDefault="00234BBA" w:rsidP="000C386E">
            <w:pPr>
              <w:jc w:val="center"/>
              <w:rPr>
                <w:rFonts w:ascii="Calibri" w:hAnsi="Calibri" w:cs="Calibri"/>
                <w:b/>
              </w:rPr>
            </w:pPr>
            <w:r w:rsidRPr="00234BBA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09D6011" w14:textId="77777777" w:rsidR="00234BBA" w:rsidRPr="00234BBA" w:rsidRDefault="00234BBA" w:rsidP="000C386E">
            <w:pPr>
              <w:jc w:val="center"/>
              <w:rPr>
                <w:rFonts w:ascii="Calibri" w:hAnsi="Calibri" w:cs="Calibri"/>
                <w:b/>
              </w:rPr>
            </w:pPr>
            <w:r w:rsidRPr="00234BBA">
              <w:rPr>
                <w:rFonts w:ascii="Calibri" w:hAnsi="Calibri" w:cs="Calibri"/>
                <w:b/>
              </w:rPr>
              <w:t>Completed</w:t>
            </w:r>
          </w:p>
        </w:tc>
      </w:tr>
      <w:tr w:rsidR="00234BBA" w:rsidRPr="00234BBA" w14:paraId="60E063E8" w14:textId="77777777" w:rsidTr="000C386E">
        <w:tc>
          <w:tcPr>
            <w:tcW w:w="5868" w:type="dxa"/>
          </w:tcPr>
          <w:p w14:paraId="0E8E3A70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Conduct a comparative analysis of current P&amp;P benchmarked to the new P&amp;P template.</w:t>
            </w:r>
          </w:p>
          <w:p w14:paraId="0164973C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B0A8EC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F1476C6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3F1D44A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01775663" w14:textId="77777777" w:rsidTr="000C386E">
        <w:tc>
          <w:tcPr>
            <w:tcW w:w="5868" w:type="dxa"/>
          </w:tcPr>
          <w:p w14:paraId="1B65AAE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 xml:space="preserve">Review the </w:t>
            </w:r>
            <w:proofErr w:type="spellStart"/>
            <w:r w:rsidRPr="00234BBA">
              <w:rPr>
                <w:rFonts w:ascii="Calibri" w:hAnsi="Calibri" w:cs="Calibri"/>
              </w:rPr>
              <w:t>RoP</w:t>
            </w:r>
            <w:proofErr w:type="spellEnd"/>
            <w:r w:rsidRPr="00234BBA">
              <w:rPr>
                <w:rFonts w:ascii="Calibri" w:hAnsi="Calibri" w:cs="Calibri"/>
              </w:rPr>
              <w:t xml:space="preserve"> Checklist for additional areas to be reviewed and considered for revision and systematic change.  Assign roles and responsibilities as applicable.</w:t>
            </w:r>
          </w:p>
        </w:tc>
        <w:tc>
          <w:tcPr>
            <w:tcW w:w="1530" w:type="dxa"/>
          </w:tcPr>
          <w:p w14:paraId="265B124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ED9E366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57F58836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413BFD5D" w14:textId="77777777" w:rsidTr="000C386E">
        <w:tc>
          <w:tcPr>
            <w:tcW w:w="5868" w:type="dxa"/>
          </w:tcPr>
          <w:p w14:paraId="5A39D47A" w14:textId="77777777" w:rsidR="00234BBA" w:rsidRPr="00234BBA" w:rsidRDefault="00234BBA" w:rsidP="000C386E">
            <w:pPr>
              <w:spacing w:line="240" w:lineRule="atLeast"/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Research and Insert state and facility specific information into the policy and procedure.</w:t>
            </w:r>
          </w:p>
          <w:p w14:paraId="77993538" w14:textId="77777777" w:rsidR="00234BBA" w:rsidRPr="00234BBA" w:rsidRDefault="00234BBA" w:rsidP="000C386E">
            <w:pPr>
              <w:spacing w:line="240" w:lineRule="atLeas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B9B960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AD7B84E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30C6446E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1D2A3153" w14:textId="77777777" w:rsidTr="000C386E">
        <w:tc>
          <w:tcPr>
            <w:tcW w:w="5868" w:type="dxa"/>
          </w:tcPr>
          <w:p w14:paraId="3573A49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Create a priority list of items requiring revision including need for additional education and validation of understanding of respective roles and responsibilities and staff competencies where applicable.</w:t>
            </w:r>
          </w:p>
        </w:tc>
        <w:tc>
          <w:tcPr>
            <w:tcW w:w="1530" w:type="dxa"/>
          </w:tcPr>
          <w:p w14:paraId="307EEDFB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07C92F3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161E22D0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698A03AE" w14:textId="77777777" w:rsidTr="000C386E">
        <w:tc>
          <w:tcPr>
            <w:tcW w:w="5868" w:type="dxa"/>
          </w:tcPr>
          <w:p w14:paraId="76B2F39F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Design an education plan utilizing the power point templates included – make sure you customize these for facility and state requirements.</w:t>
            </w:r>
          </w:p>
        </w:tc>
        <w:tc>
          <w:tcPr>
            <w:tcW w:w="1530" w:type="dxa"/>
          </w:tcPr>
          <w:p w14:paraId="4A391CF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C19E410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584EFE98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07158281" w14:textId="77777777" w:rsidTr="000C386E">
        <w:tc>
          <w:tcPr>
            <w:tcW w:w="5868" w:type="dxa"/>
          </w:tcPr>
          <w:p w14:paraId="6EBC0AB7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Complete validation with the post-tests included.</w:t>
            </w:r>
          </w:p>
          <w:p w14:paraId="339F246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B4539C5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9C6220B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3114D3FE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1D0F2FA7" w14:textId="77777777" w:rsidTr="000C386E">
        <w:tc>
          <w:tcPr>
            <w:tcW w:w="5868" w:type="dxa"/>
          </w:tcPr>
          <w:p w14:paraId="5F3C506D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Implement the priority plan.</w:t>
            </w:r>
          </w:p>
          <w:p w14:paraId="46BDA1A1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3EE656B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BB5A21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2218660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7040E6B9" w14:textId="77777777" w:rsidTr="000C386E">
        <w:tc>
          <w:tcPr>
            <w:tcW w:w="5868" w:type="dxa"/>
          </w:tcPr>
          <w:p w14:paraId="6AA3DEF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 xml:space="preserve">Design monitoring plan to </w:t>
            </w:r>
            <w:proofErr w:type="gramStart"/>
            <w:r w:rsidRPr="00234BBA">
              <w:rPr>
                <w:rFonts w:ascii="Calibri" w:hAnsi="Calibri" w:cs="Calibri"/>
              </w:rPr>
              <w:t>include:</w:t>
            </w:r>
            <w:proofErr w:type="gramEnd"/>
            <w:r w:rsidRPr="00234BBA">
              <w:rPr>
                <w:rFonts w:ascii="Calibri" w:hAnsi="Calibri" w:cs="Calibri"/>
              </w:rPr>
              <w:t xml:space="preserve">  roles and responsibilities, track, trend and analysis of findings if applicable and report outcomes with actions to the QAPI Committee. </w:t>
            </w:r>
          </w:p>
        </w:tc>
        <w:tc>
          <w:tcPr>
            <w:tcW w:w="1530" w:type="dxa"/>
          </w:tcPr>
          <w:p w14:paraId="2BADF756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BF661E7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4616B595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48442D58" w14:textId="77777777" w:rsidTr="000C386E">
        <w:tc>
          <w:tcPr>
            <w:tcW w:w="5868" w:type="dxa"/>
          </w:tcPr>
          <w:p w14:paraId="2A03C59F" w14:textId="36E0082C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 xml:space="preserve">Review and assign provided tools, checklists, Data Collection, Tracking Logs, Assessments, and audit forms. </w:t>
            </w:r>
          </w:p>
        </w:tc>
        <w:tc>
          <w:tcPr>
            <w:tcW w:w="1530" w:type="dxa"/>
          </w:tcPr>
          <w:p w14:paraId="6DC13023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760A494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419690F7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  <w:tr w:rsidR="00234BBA" w:rsidRPr="00234BBA" w14:paraId="27FCE557" w14:textId="77777777" w:rsidTr="000C386E">
        <w:tc>
          <w:tcPr>
            <w:tcW w:w="5868" w:type="dxa"/>
          </w:tcPr>
          <w:p w14:paraId="781BE0D5" w14:textId="4BA651A8" w:rsidR="00234BBA" w:rsidRPr="00234BBA" w:rsidRDefault="00234BBA" w:rsidP="000C386E">
            <w:pPr>
              <w:rPr>
                <w:rFonts w:ascii="Calibri" w:hAnsi="Calibri" w:cs="Calibri"/>
              </w:rPr>
            </w:pPr>
            <w:r w:rsidRPr="00234BBA">
              <w:rPr>
                <w:rFonts w:ascii="Calibri" w:hAnsi="Calibri" w:cs="Calibri"/>
              </w:rPr>
              <w:t>Review the resource links for additional information on the Requirements for Participation.</w:t>
            </w:r>
          </w:p>
        </w:tc>
        <w:tc>
          <w:tcPr>
            <w:tcW w:w="1530" w:type="dxa"/>
          </w:tcPr>
          <w:p w14:paraId="608D3EFE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5B67A9B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14:paraId="648A4819" w14:textId="77777777" w:rsidR="00234BBA" w:rsidRPr="00234BBA" w:rsidRDefault="00234BBA" w:rsidP="000C386E">
            <w:pPr>
              <w:rPr>
                <w:rFonts w:ascii="Calibri" w:hAnsi="Calibri" w:cs="Calibri"/>
              </w:rPr>
            </w:pPr>
          </w:p>
        </w:tc>
      </w:tr>
    </w:tbl>
    <w:p w14:paraId="44129BB9" w14:textId="77777777" w:rsidR="00576D88" w:rsidRPr="00234BBA" w:rsidRDefault="00576D88" w:rsidP="00576D88">
      <w:pPr>
        <w:pStyle w:val="NoSpacing"/>
        <w:spacing w:line="259" w:lineRule="auto"/>
        <w:rPr>
          <w:rFonts w:ascii="Calibri" w:hAnsi="Calibri" w:cs="Calibri"/>
          <w:color w:val="000000"/>
          <w:sz w:val="24"/>
          <w:szCs w:val="24"/>
        </w:rPr>
      </w:pPr>
    </w:p>
    <w:p w14:paraId="6F79FE10" w14:textId="77777777" w:rsidR="004613FA" w:rsidRPr="00157E0B" w:rsidRDefault="004613FA" w:rsidP="00234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613FA" w:rsidRPr="00157E0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8CE6" w14:textId="77777777" w:rsidR="004D1631" w:rsidRDefault="004D1631" w:rsidP="00FE158D">
      <w:r>
        <w:separator/>
      </w:r>
    </w:p>
  </w:endnote>
  <w:endnote w:type="continuationSeparator" w:id="0">
    <w:p w14:paraId="4CCF6977" w14:textId="77777777" w:rsidR="004D1631" w:rsidRDefault="004D163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C27B" w14:textId="77777777" w:rsidR="004D1631" w:rsidRDefault="004D1631" w:rsidP="00FE158D">
      <w:r>
        <w:separator/>
      </w:r>
    </w:p>
  </w:footnote>
  <w:footnote w:type="continuationSeparator" w:id="0">
    <w:p w14:paraId="604B4CE6" w14:textId="77777777" w:rsidR="004D1631" w:rsidRDefault="004D163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8D5AE3"/>
    <w:multiLevelType w:val="hybridMultilevel"/>
    <w:tmpl w:val="19DA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1FC"/>
    <w:multiLevelType w:val="hybridMultilevel"/>
    <w:tmpl w:val="3798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968E2"/>
    <w:multiLevelType w:val="hybridMultilevel"/>
    <w:tmpl w:val="3A2AC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674598">
    <w:abstractNumId w:val="6"/>
  </w:num>
  <w:num w:numId="2" w16cid:durableId="441918779">
    <w:abstractNumId w:val="8"/>
  </w:num>
  <w:num w:numId="3" w16cid:durableId="1233783270">
    <w:abstractNumId w:val="5"/>
  </w:num>
  <w:num w:numId="4" w16cid:durableId="183373334">
    <w:abstractNumId w:val="3"/>
  </w:num>
  <w:num w:numId="5" w16cid:durableId="929702101">
    <w:abstractNumId w:val="2"/>
  </w:num>
  <w:num w:numId="6" w16cid:durableId="1778601105">
    <w:abstractNumId w:val="7"/>
  </w:num>
  <w:num w:numId="7" w16cid:durableId="311105987">
    <w:abstractNumId w:val="1"/>
  </w:num>
  <w:num w:numId="8" w16cid:durableId="197001477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2309D"/>
    <w:rsid w:val="001303DF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252BE"/>
    <w:rsid w:val="00234BBA"/>
    <w:rsid w:val="00234C60"/>
    <w:rsid w:val="002376A2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C3FCE"/>
    <w:rsid w:val="003F0C77"/>
    <w:rsid w:val="00402197"/>
    <w:rsid w:val="00407CF7"/>
    <w:rsid w:val="00416F96"/>
    <w:rsid w:val="004613FA"/>
    <w:rsid w:val="00484844"/>
    <w:rsid w:val="004C1FD8"/>
    <w:rsid w:val="004D1631"/>
    <w:rsid w:val="004F258B"/>
    <w:rsid w:val="00507654"/>
    <w:rsid w:val="0051471B"/>
    <w:rsid w:val="00527903"/>
    <w:rsid w:val="00534CAA"/>
    <w:rsid w:val="0053732B"/>
    <w:rsid w:val="005438CB"/>
    <w:rsid w:val="00576D88"/>
    <w:rsid w:val="005817E5"/>
    <w:rsid w:val="00593E4B"/>
    <w:rsid w:val="005E77E2"/>
    <w:rsid w:val="005F036A"/>
    <w:rsid w:val="005F250E"/>
    <w:rsid w:val="006034EC"/>
    <w:rsid w:val="00603AC0"/>
    <w:rsid w:val="00605605"/>
    <w:rsid w:val="006056C2"/>
    <w:rsid w:val="00610027"/>
    <w:rsid w:val="006338B1"/>
    <w:rsid w:val="006369C5"/>
    <w:rsid w:val="00652464"/>
    <w:rsid w:val="0066706B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3B70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B019EA"/>
    <w:rsid w:val="00B2143F"/>
    <w:rsid w:val="00B24FB4"/>
    <w:rsid w:val="00BA4052"/>
    <w:rsid w:val="00BA4702"/>
    <w:rsid w:val="00BA514D"/>
    <w:rsid w:val="00BB507F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B0009"/>
    <w:rsid w:val="00CC2821"/>
    <w:rsid w:val="00CE684E"/>
    <w:rsid w:val="00CE786A"/>
    <w:rsid w:val="00D17677"/>
    <w:rsid w:val="00D2277C"/>
    <w:rsid w:val="00D430C7"/>
    <w:rsid w:val="00D43681"/>
    <w:rsid w:val="00DB6D68"/>
    <w:rsid w:val="00DB7A52"/>
    <w:rsid w:val="00DC40AB"/>
    <w:rsid w:val="00DC40EE"/>
    <w:rsid w:val="00DD2705"/>
    <w:rsid w:val="00DE7AF9"/>
    <w:rsid w:val="00E26C24"/>
    <w:rsid w:val="00E42F64"/>
    <w:rsid w:val="00E4366C"/>
    <w:rsid w:val="00E5369B"/>
    <w:rsid w:val="00E66BB5"/>
    <w:rsid w:val="00E94EC6"/>
    <w:rsid w:val="00EA648D"/>
    <w:rsid w:val="00ED6153"/>
    <w:rsid w:val="00EE0E87"/>
    <w:rsid w:val="00EF0A00"/>
    <w:rsid w:val="00F5332B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B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B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2022-08-11T19:22:00Z</dcterms:created>
  <dcterms:modified xsi:type="dcterms:W3CDTF">2022-08-11T19:25:00Z</dcterms:modified>
</cp:coreProperties>
</file>