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095AF1A0" w:rsidR="00246ACC" w:rsidRDefault="008158BC">
                            <w:pPr>
                              <w:rPr>
                                <w:rFonts w:ascii="Calibri" w:hAnsi="Calibri"/>
                                <w:b/>
                                <w:color w:val="FFFFFF" w:themeColor="background1"/>
                                <w:sz w:val="72"/>
                              </w:rPr>
                            </w:pPr>
                            <w:r>
                              <w:rPr>
                                <w:rFonts w:ascii="Calibri" w:hAnsi="Calibri"/>
                                <w:b/>
                                <w:color w:val="FFFFFF" w:themeColor="background1"/>
                                <w:sz w:val="72"/>
                              </w:rPr>
                              <w:t xml:space="preserve">Dementia Care </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" filled="f" stroked="f" strokeweight=".5pt">
                <v:textbox>
                  <w:txbxContent>
                    <w:p w14:paraId="33237E61" w14:textId="095AF1A0" w:rsidR="00246ACC" w:rsidRDefault="008158BC">
                      <w:pPr>
                        <w:rPr>
                          <w:rFonts w:ascii="Calibri" w:hAnsi="Calibri"/>
                          <w:b/>
                          <w:color w:val="FFFFFF" w:themeColor="background1"/>
                          <w:sz w:val="72"/>
                        </w:rPr>
                      </w:pPr>
                      <w:r>
                        <w:rPr>
                          <w:rFonts w:ascii="Calibri" w:hAnsi="Calibri"/>
                          <w:b/>
                          <w:color w:val="FFFFFF" w:themeColor="background1"/>
                          <w:sz w:val="72"/>
                        </w:rPr>
                        <w:t xml:space="preserve">Dementia Care </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8158BC"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8158BC">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" filled="f" stroked="f" strokeweight=".5pt">
                <v:textbox>
                  <w:txbxContent>
                    <w:p w14:paraId="030DB412" w14:textId="14FF7583" w:rsidR="00484844" w:rsidRPr="008158BC"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8158BC">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1EED6892" w14:textId="1DE65040" w:rsidR="00422CCC" w:rsidRPr="00422CCC" w:rsidRDefault="00422CCC" w:rsidP="00422CCC">
      <w:pPr>
        <w:jc w:val="center"/>
        <w:rPr>
          <w:rFonts w:ascii="Calibri" w:hAnsi="Calibri" w:cs="Calibri"/>
          <w:b/>
          <w:sz w:val="28"/>
          <w:szCs w:val="28"/>
        </w:rPr>
      </w:pPr>
      <w:r w:rsidRPr="00422CCC">
        <w:rPr>
          <w:rFonts w:ascii="Calibri" w:hAnsi="Calibri" w:cs="Calibri"/>
          <w:b/>
          <w:sz w:val="28"/>
          <w:szCs w:val="28"/>
        </w:rPr>
        <w:t>Suggested Implementation Checklist:  Dementia Care</w:t>
      </w:r>
    </w:p>
    <w:p w14:paraId="27A160B9" w14:textId="77777777" w:rsidR="00422CCC" w:rsidRPr="00422CCC" w:rsidRDefault="00422CCC" w:rsidP="00422CCC">
      <w:pPr>
        <w:jc w:val="center"/>
        <w:rPr>
          <w:rFonts w:ascii="Calibri" w:hAnsi="Calibri" w:cs="Calibri"/>
          <w:b/>
          <w:sz w:val="22"/>
          <w:szCs w:val="22"/>
        </w:rPr>
      </w:pPr>
    </w:p>
    <w:tbl>
      <w:tblPr>
        <w:tblStyle w:val="TableGrid"/>
        <w:tblW w:w="0" w:type="auto"/>
        <w:tblLook w:val="04A0" w:firstRow="1" w:lastRow="0" w:firstColumn="1" w:lastColumn="0" w:noHBand="0" w:noVBand="1"/>
      </w:tblPr>
      <w:tblGrid>
        <w:gridCol w:w="4673"/>
        <w:gridCol w:w="4677"/>
      </w:tblGrid>
      <w:tr w:rsidR="00422CCC" w:rsidRPr="00422CCC" w14:paraId="1A3867E8" w14:textId="77777777" w:rsidTr="00930BA2">
        <w:trPr>
          <w:tblHeader/>
        </w:trPr>
        <w:tc>
          <w:tcPr>
            <w:tcW w:w="4673" w:type="dxa"/>
          </w:tcPr>
          <w:p w14:paraId="14D17B17"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Regulation</w:t>
            </w:r>
          </w:p>
        </w:tc>
        <w:tc>
          <w:tcPr>
            <w:tcW w:w="4677" w:type="dxa"/>
          </w:tcPr>
          <w:p w14:paraId="436BD0DC"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Recommended Action</w:t>
            </w:r>
          </w:p>
        </w:tc>
      </w:tr>
      <w:tr w:rsidR="00422CCC" w:rsidRPr="00422CCC" w14:paraId="187C9627" w14:textId="77777777" w:rsidTr="00930BA2">
        <w:tc>
          <w:tcPr>
            <w:tcW w:w="4673" w:type="dxa"/>
          </w:tcPr>
          <w:p w14:paraId="00F6FCE9" w14:textId="77777777" w:rsidR="00422CCC" w:rsidRPr="00422CCC" w:rsidRDefault="00422CCC" w:rsidP="00015E9F">
            <w:pPr>
              <w:rPr>
                <w:rFonts w:ascii="Calibri" w:hAnsi="Calibri" w:cs="Calibri"/>
                <w:bCs/>
                <w:iCs/>
                <w:sz w:val="22"/>
                <w:szCs w:val="22"/>
              </w:rPr>
            </w:pPr>
            <w:r w:rsidRPr="00422CCC">
              <w:rPr>
                <w:rFonts w:ascii="Calibri" w:hAnsi="Calibri" w:cs="Calibri"/>
                <w:b/>
                <w:bCs/>
                <w:iCs/>
                <w:sz w:val="22"/>
                <w:szCs w:val="22"/>
              </w:rPr>
              <w:t>F744 §483.40(b)(3)</w:t>
            </w:r>
            <w:r w:rsidRPr="00422CCC">
              <w:rPr>
                <w:rFonts w:ascii="Calibri" w:hAnsi="Calibri" w:cs="Calibri"/>
                <w:bCs/>
                <w:iCs/>
                <w:sz w:val="22"/>
                <w:szCs w:val="22"/>
              </w:rPr>
              <w:t xml:space="preserve"> </w:t>
            </w:r>
          </w:p>
          <w:p w14:paraId="1E513104" w14:textId="435E4E77" w:rsidR="00422CCC" w:rsidRPr="00441245" w:rsidRDefault="00422CCC" w:rsidP="00015E9F">
            <w:pPr>
              <w:rPr>
                <w:rFonts w:ascii="Calibri" w:hAnsi="Calibri" w:cs="Calibri"/>
                <w:bCs/>
                <w:iCs/>
                <w:sz w:val="22"/>
                <w:szCs w:val="22"/>
                <w:vertAlign w:val="superscript"/>
              </w:rPr>
            </w:pPr>
            <w:r w:rsidRPr="00422CCC">
              <w:rPr>
                <w:rFonts w:ascii="Calibri" w:hAnsi="Calibri" w:cs="Calibri"/>
                <w:bCs/>
                <w:iCs/>
                <w:sz w:val="22"/>
                <w:szCs w:val="22"/>
              </w:rPr>
              <w:t>“A resident who displays or is diagnosed with dementia, receives the appropriate treatment and services to attain or maintain his or her highest practicable physical, mental, and psychosocial well-being.”</w:t>
            </w:r>
            <w:r w:rsidR="00441245">
              <w:rPr>
                <w:vertAlign w:val="superscript"/>
              </w:rPr>
              <w:t>1</w:t>
            </w:r>
          </w:p>
          <w:p w14:paraId="76847896" w14:textId="5312FF70" w:rsidR="008571CA" w:rsidRDefault="008571CA" w:rsidP="00015E9F">
            <w:pPr>
              <w:rPr>
                <w:rFonts w:ascii="Calibri" w:hAnsi="Calibri" w:cs="Calibri"/>
                <w:bCs/>
                <w:iCs/>
                <w:sz w:val="22"/>
                <w:szCs w:val="22"/>
              </w:rPr>
            </w:pPr>
          </w:p>
          <w:p w14:paraId="17B971D2" w14:textId="77777777" w:rsidR="00441245" w:rsidRPr="00441245" w:rsidRDefault="008571CA" w:rsidP="00015E9F">
            <w:pPr>
              <w:rPr>
                <w:rFonts w:asciiTheme="minorHAnsi" w:hAnsiTheme="minorHAnsi" w:cstheme="minorHAnsi"/>
                <w:sz w:val="22"/>
                <w:szCs w:val="22"/>
              </w:rPr>
            </w:pPr>
            <w:r w:rsidRPr="00441245">
              <w:rPr>
                <w:rFonts w:asciiTheme="minorHAnsi" w:hAnsiTheme="minorHAnsi" w:cstheme="minorHAnsi"/>
                <w:bCs/>
                <w:iCs/>
                <w:sz w:val="22"/>
                <w:szCs w:val="22"/>
              </w:rPr>
              <w:t>“</w:t>
            </w:r>
            <w:r w:rsidRPr="00441245">
              <w:rPr>
                <w:rFonts w:asciiTheme="minorHAnsi" w:hAnsiTheme="minorHAnsi" w:cstheme="minorHAnsi"/>
                <w:sz w:val="22"/>
                <w:szCs w:val="22"/>
              </w:rPr>
              <w:t xml:space="preserve">The facility must provide dementia treatment and services which may include, but are not limited to, the following: </w:t>
            </w:r>
          </w:p>
          <w:p w14:paraId="639286DC" w14:textId="77777777" w:rsidR="00441245" w:rsidRPr="00441245" w:rsidRDefault="008571CA" w:rsidP="00015E9F">
            <w:pPr>
              <w:rPr>
                <w:rFonts w:asciiTheme="minorHAnsi" w:hAnsiTheme="minorHAnsi" w:cstheme="minorHAnsi"/>
                <w:sz w:val="22"/>
                <w:szCs w:val="22"/>
              </w:rPr>
            </w:pPr>
            <w:r w:rsidRPr="00441245">
              <w:rPr>
                <w:rFonts w:asciiTheme="minorHAnsi" w:hAnsiTheme="minorHAnsi" w:cstheme="minorHAnsi"/>
                <w:sz w:val="22"/>
                <w:szCs w:val="22"/>
              </w:rPr>
              <w:t xml:space="preserve">• Ensuring adequate medical care, diagnosis, and supports based on diagnosis; </w:t>
            </w:r>
          </w:p>
          <w:p w14:paraId="41ED3C02" w14:textId="77777777" w:rsidR="00441245" w:rsidRPr="00441245" w:rsidRDefault="008571CA" w:rsidP="00015E9F">
            <w:pPr>
              <w:rPr>
                <w:rFonts w:asciiTheme="minorHAnsi" w:hAnsiTheme="minorHAnsi" w:cstheme="minorHAnsi"/>
                <w:sz w:val="22"/>
                <w:szCs w:val="22"/>
              </w:rPr>
            </w:pPr>
            <w:r w:rsidRPr="00441245">
              <w:rPr>
                <w:rFonts w:asciiTheme="minorHAnsi" w:hAnsiTheme="minorHAnsi" w:cstheme="minorHAnsi"/>
                <w:sz w:val="22"/>
                <w:szCs w:val="22"/>
              </w:rPr>
              <w:t xml:space="preserve">• Ensuring that the necessary care and services are person-centered and reflect the resident’s goals, while maximizing the resident’s dignity, autonomy, privacy, socialization, independence, choice, and safety; and </w:t>
            </w:r>
          </w:p>
          <w:p w14:paraId="1ADE49BA" w14:textId="38B001FF" w:rsidR="008571CA" w:rsidRPr="00441245" w:rsidRDefault="008571CA" w:rsidP="00015E9F">
            <w:pPr>
              <w:rPr>
                <w:rFonts w:asciiTheme="minorHAnsi" w:hAnsiTheme="minorHAnsi" w:cstheme="minorHAnsi"/>
                <w:sz w:val="22"/>
                <w:szCs w:val="22"/>
                <w:vertAlign w:val="superscript"/>
              </w:rPr>
            </w:pPr>
            <w:r w:rsidRPr="00441245">
              <w:rPr>
                <w:rFonts w:asciiTheme="minorHAnsi" w:hAnsiTheme="minorHAnsi" w:cstheme="minorHAnsi"/>
                <w:sz w:val="22"/>
                <w:szCs w:val="22"/>
              </w:rPr>
              <w:t>• Utilizing individualized, non-pharmacological approaches to care (e.g., purposeful and meaningful activities). Meaningful activities are those that address the resident’s customary routines, interests, preferences, and choices to enhance the resident’s well-being.”</w:t>
            </w:r>
            <w:r w:rsidR="00441245">
              <w:rPr>
                <w:rFonts w:asciiTheme="minorHAnsi" w:hAnsiTheme="minorHAnsi" w:cstheme="minorHAnsi"/>
                <w:sz w:val="22"/>
                <w:szCs w:val="22"/>
                <w:vertAlign w:val="superscript"/>
              </w:rPr>
              <w:t>1</w:t>
            </w:r>
          </w:p>
          <w:p w14:paraId="18D2087B" w14:textId="1ECA19BE" w:rsidR="00422CCC" w:rsidRPr="00C071C2" w:rsidRDefault="00422CCC" w:rsidP="00C071C2">
            <w:pPr>
              <w:rPr>
                <w:rFonts w:ascii="Calibri" w:hAnsi="Calibri" w:cs="Calibri"/>
                <w:sz w:val="22"/>
                <w:szCs w:val="22"/>
              </w:rPr>
            </w:pPr>
          </w:p>
        </w:tc>
        <w:tc>
          <w:tcPr>
            <w:tcW w:w="4677" w:type="dxa"/>
          </w:tcPr>
          <w:p w14:paraId="19248A99" w14:textId="2940833E" w:rsidR="00422CCC" w:rsidRPr="00930BA2"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Develop a training plan for designated staff regarding Dementia Care.</w:t>
            </w:r>
          </w:p>
          <w:p w14:paraId="6E8FE715" w14:textId="3C1C3EA4" w:rsidR="00422CCC" w:rsidRPr="00930BA2"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Incorporate above training into orientation and annual in-service calendar.</w:t>
            </w:r>
          </w:p>
          <w:p w14:paraId="2CE72A56" w14:textId="59FAD228" w:rsidR="00441245"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 xml:space="preserve">Provide training and resources for management level nursing staff regarding supervision and monitoring for compliance related to Dementia Care policies and procedures; </w:t>
            </w:r>
            <w:r w:rsidRPr="00422CCC">
              <w:rPr>
                <w:rFonts w:ascii="Calibri" w:hAnsi="Calibri" w:cs="Calibri"/>
                <w:i/>
                <w:sz w:val="22"/>
                <w:szCs w:val="22"/>
              </w:rPr>
              <w:t xml:space="preserve">e.g., </w:t>
            </w:r>
            <w:r w:rsidRPr="00422CCC">
              <w:rPr>
                <w:rFonts w:ascii="Calibri" w:hAnsi="Calibri" w:cs="Calibri"/>
                <w:sz w:val="22"/>
                <w:szCs w:val="22"/>
              </w:rPr>
              <w:t>CMS-20133 “Dementia Care Critical Element Pathway.”</w:t>
            </w:r>
          </w:p>
          <w:p w14:paraId="065D309C" w14:textId="2211B0E8" w:rsidR="00724186" w:rsidRPr="00724186" w:rsidRDefault="00724186" w:rsidP="00724186">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Initiate/Review all licensed nurses’, social services staff’s, activities/therapeutic recreation staff’s, and CNAs’ education files for Dementia Care training and areas of weakness in this area as determined in performance reviews.</w:t>
            </w:r>
          </w:p>
          <w:p w14:paraId="5E80B783" w14:textId="02AA6AB1" w:rsidR="00441245" w:rsidRPr="00930BA2" w:rsidRDefault="00441245">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Review Quality Measures associated with psychoactive medication usage.</w:t>
            </w:r>
          </w:p>
          <w:p w14:paraId="0EF1621F" w14:textId="5E4E5F6F" w:rsidR="00441245" w:rsidRPr="00930BA2" w:rsidRDefault="00441245">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Review hospitalizations associated with behavioral health conditions.</w:t>
            </w:r>
          </w:p>
          <w:p w14:paraId="76FB0F08" w14:textId="7E91FC78" w:rsidR="00422CCC" w:rsidRPr="00441245" w:rsidRDefault="00441245">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Review past survey citations related to Dementia Care.</w:t>
            </w:r>
          </w:p>
        </w:tc>
      </w:tr>
      <w:tr w:rsidR="00441245" w:rsidRPr="00422CCC" w14:paraId="64E40529" w14:textId="77777777" w:rsidTr="00930BA2">
        <w:tc>
          <w:tcPr>
            <w:tcW w:w="4673" w:type="dxa"/>
          </w:tcPr>
          <w:p w14:paraId="73207817" w14:textId="77777777" w:rsidR="00441245" w:rsidRDefault="00441245" w:rsidP="00441245">
            <w:pPr>
              <w:rPr>
                <w:rFonts w:ascii="Calibri" w:hAnsi="Calibri" w:cs="Calibri"/>
                <w:b/>
                <w:sz w:val="22"/>
                <w:szCs w:val="22"/>
              </w:rPr>
            </w:pPr>
            <w:r>
              <w:rPr>
                <w:rFonts w:ascii="Calibri" w:hAnsi="Calibri" w:cs="Calibri"/>
                <w:b/>
                <w:sz w:val="22"/>
                <w:szCs w:val="22"/>
              </w:rPr>
              <w:t>F838 Facility Assessment</w:t>
            </w:r>
          </w:p>
          <w:p w14:paraId="3FABF2BB" w14:textId="77777777" w:rsidR="00441245" w:rsidRDefault="00441245" w:rsidP="00441245">
            <w:pPr>
              <w:rPr>
                <w:rFonts w:asciiTheme="minorHAnsi" w:hAnsiTheme="minorHAnsi" w:cstheme="minorHAnsi"/>
                <w:sz w:val="22"/>
                <w:szCs w:val="22"/>
              </w:rPr>
            </w:pPr>
            <w:r w:rsidRPr="00AE4BB4">
              <w:rPr>
                <w:rFonts w:asciiTheme="minorHAnsi" w:hAnsiTheme="minorHAnsi" w:cstheme="minorHAnsi"/>
                <w:sz w:val="22"/>
                <w:szCs w:val="22"/>
              </w:rPr>
              <w:t>“The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w:t>
            </w:r>
            <w:r>
              <w:rPr>
                <w:rFonts w:asciiTheme="minorHAnsi" w:hAnsiTheme="minorHAnsi" w:cstheme="minorHAnsi"/>
                <w:sz w:val="22"/>
                <w:szCs w:val="22"/>
                <w:vertAlign w:val="superscript"/>
              </w:rPr>
              <w:t>1</w:t>
            </w:r>
          </w:p>
          <w:p w14:paraId="07F0C0CB" w14:textId="77777777" w:rsidR="00441245" w:rsidRPr="00AE4BB4" w:rsidRDefault="00441245" w:rsidP="00441245">
            <w:pPr>
              <w:rPr>
                <w:rFonts w:asciiTheme="minorHAnsi" w:hAnsiTheme="minorHAnsi" w:cstheme="minorHAnsi"/>
                <w:sz w:val="22"/>
                <w:szCs w:val="22"/>
              </w:rPr>
            </w:pPr>
            <w:r w:rsidRPr="00AE4BB4">
              <w:rPr>
                <w:rFonts w:asciiTheme="minorHAnsi" w:hAnsiTheme="minorHAnsi" w:cstheme="minorHAnsi"/>
                <w:b/>
                <w:sz w:val="22"/>
                <w:szCs w:val="22"/>
              </w:rPr>
              <w:t>“</w:t>
            </w:r>
            <w:r w:rsidRPr="00AE4BB4">
              <w:rPr>
                <w:rFonts w:asciiTheme="minorHAnsi" w:hAnsiTheme="minorHAnsi" w:cstheme="minorHAnsi"/>
                <w:sz w:val="22"/>
                <w:szCs w:val="22"/>
              </w:rPr>
              <w:t xml:space="preserve">The facility’s resident population, including, but not limited to, </w:t>
            </w:r>
          </w:p>
          <w:p w14:paraId="3A20F1CE" w14:textId="77777777" w:rsidR="00441245" w:rsidRPr="00AE4BB4" w:rsidRDefault="00441245">
            <w:pPr>
              <w:pStyle w:val="ListParagraph"/>
              <w:numPr>
                <w:ilvl w:val="0"/>
                <w:numId w:val="4"/>
              </w:numPr>
              <w:rPr>
                <w:rFonts w:asciiTheme="minorHAnsi" w:hAnsiTheme="minorHAnsi" w:cstheme="minorHAnsi"/>
                <w:sz w:val="22"/>
                <w:szCs w:val="22"/>
              </w:rPr>
            </w:pPr>
            <w:r w:rsidRPr="00AE4BB4">
              <w:rPr>
                <w:rFonts w:asciiTheme="minorHAnsi" w:hAnsiTheme="minorHAnsi" w:cstheme="minorHAnsi"/>
                <w:sz w:val="22"/>
                <w:szCs w:val="22"/>
              </w:rPr>
              <w:t xml:space="preserve">Both the number of residents and the facility’s resident capacity; </w:t>
            </w:r>
          </w:p>
          <w:p w14:paraId="1CE93F4F" w14:textId="77777777" w:rsidR="00441245" w:rsidRPr="00AE4BB4" w:rsidRDefault="00441245">
            <w:pPr>
              <w:pStyle w:val="ListParagraph"/>
              <w:numPr>
                <w:ilvl w:val="0"/>
                <w:numId w:val="4"/>
              </w:numPr>
              <w:rPr>
                <w:rFonts w:asciiTheme="minorHAnsi" w:hAnsiTheme="minorHAnsi" w:cstheme="minorHAnsi"/>
                <w:b/>
                <w:sz w:val="22"/>
                <w:szCs w:val="22"/>
              </w:rPr>
            </w:pPr>
            <w:r w:rsidRPr="00AE4BB4">
              <w:rPr>
                <w:rFonts w:asciiTheme="minorHAnsi" w:hAnsiTheme="minorHAnsi" w:cstheme="minorHAnsi"/>
                <w:sz w:val="22"/>
                <w:szCs w:val="22"/>
              </w:rPr>
              <w:lastRenderedPageBreak/>
              <w:t xml:space="preserve">The care required by the resident population considering the types of diseases, conditions, physical and cognitive disabilities, overall acuity, and other pertinent facts that are present within that population; </w:t>
            </w:r>
          </w:p>
          <w:p w14:paraId="3B2E7A83" w14:textId="77777777" w:rsidR="00441245" w:rsidRPr="00AE4BB4" w:rsidRDefault="00441245">
            <w:pPr>
              <w:pStyle w:val="ListParagraph"/>
              <w:numPr>
                <w:ilvl w:val="0"/>
                <w:numId w:val="4"/>
              </w:numPr>
              <w:rPr>
                <w:rFonts w:asciiTheme="minorHAnsi" w:hAnsiTheme="minorHAnsi" w:cstheme="minorHAnsi"/>
                <w:b/>
                <w:sz w:val="22"/>
                <w:szCs w:val="22"/>
              </w:rPr>
            </w:pPr>
            <w:r w:rsidRPr="00AE4BB4">
              <w:rPr>
                <w:rFonts w:asciiTheme="minorHAnsi" w:hAnsiTheme="minorHAnsi" w:cstheme="minorHAnsi"/>
                <w:sz w:val="22"/>
                <w:szCs w:val="22"/>
              </w:rPr>
              <w:t xml:space="preserve">The staff competencies that are necessary to provide the level and types of care needed for the resident population; </w:t>
            </w:r>
          </w:p>
          <w:p w14:paraId="011ED201" w14:textId="77777777" w:rsidR="00441245" w:rsidRPr="00AE4BB4" w:rsidRDefault="00441245">
            <w:pPr>
              <w:pStyle w:val="ListParagraph"/>
              <w:numPr>
                <w:ilvl w:val="0"/>
                <w:numId w:val="4"/>
              </w:numPr>
              <w:rPr>
                <w:rFonts w:asciiTheme="minorHAnsi" w:hAnsiTheme="minorHAnsi" w:cstheme="minorHAnsi"/>
                <w:b/>
                <w:sz w:val="22"/>
                <w:szCs w:val="22"/>
              </w:rPr>
            </w:pPr>
            <w:r w:rsidRPr="00AE4BB4">
              <w:rPr>
                <w:rFonts w:asciiTheme="minorHAnsi" w:hAnsiTheme="minorHAnsi" w:cstheme="minorHAnsi"/>
                <w:sz w:val="22"/>
                <w:szCs w:val="22"/>
              </w:rPr>
              <w:t xml:space="preserve">The physical environment, equipment, services, and other physical plant considerations that are necessary to care for this population; and </w:t>
            </w:r>
          </w:p>
          <w:p w14:paraId="6F1C7343" w14:textId="166B1EBF" w:rsidR="00441245" w:rsidRPr="00422CCC" w:rsidRDefault="00441245" w:rsidP="00441245">
            <w:pPr>
              <w:rPr>
                <w:rFonts w:ascii="Calibri" w:hAnsi="Calibri" w:cs="Calibri"/>
                <w:b/>
                <w:bCs/>
                <w:iCs/>
                <w:sz w:val="22"/>
                <w:szCs w:val="22"/>
              </w:rPr>
            </w:pPr>
            <w:r w:rsidRPr="00AE4BB4">
              <w:rPr>
                <w:rFonts w:asciiTheme="minorHAnsi" w:hAnsiTheme="minorHAnsi" w:cstheme="minorHAnsi"/>
                <w:sz w:val="22"/>
                <w:szCs w:val="22"/>
              </w:rPr>
              <w:t>Any ethnic, cultural, or religious factors that may potentially affect the care provided by the facility, including, but not limited to, activities and food and nutrition services.”</w:t>
            </w:r>
            <w:r w:rsidRPr="00AE4BB4">
              <w:rPr>
                <w:rFonts w:asciiTheme="minorHAnsi" w:hAnsiTheme="minorHAnsi" w:cstheme="minorHAnsi"/>
                <w:sz w:val="22"/>
                <w:szCs w:val="22"/>
                <w:vertAlign w:val="superscript"/>
              </w:rPr>
              <w:t>1</w:t>
            </w:r>
          </w:p>
        </w:tc>
        <w:tc>
          <w:tcPr>
            <w:tcW w:w="4677" w:type="dxa"/>
          </w:tcPr>
          <w:p w14:paraId="520BFE77" w14:textId="77777777" w:rsidR="00441245" w:rsidRPr="00D74AD1" w:rsidRDefault="00441245">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lastRenderedPageBreak/>
              <w:t>Review/Update Facility-Wide Resource Assessment regarding census, acuity, and diagnoses of the facility’s resident population.</w:t>
            </w:r>
          </w:p>
          <w:p w14:paraId="312E087B" w14:textId="3B20A615" w:rsidR="00441245" w:rsidRPr="00D74AD1" w:rsidRDefault="00441245">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Review/Update Facility-Wide Resource Assessment regarding nursing staff on a 24-hour basis including mix of RNs, LPNs/LVNs, CNAs; 8 hours RN 7 days per week; full time Director of Nursing.</w:t>
            </w:r>
          </w:p>
          <w:p w14:paraId="1E0535E7" w14:textId="13AF6B43" w:rsidR="00441245" w:rsidRPr="00930BA2" w:rsidRDefault="00441245">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 xml:space="preserve">Review/Update Facility-Wide Resource Assessment regarding specialty unit; </w:t>
            </w:r>
            <w:r w:rsidRPr="00D74AD1">
              <w:rPr>
                <w:rFonts w:ascii="Calibri" w:hAnsi="Calibri" w:cs="Calibri"/>
                <w:i/>
                <w:sz w:val="22"/>
                <w:szCs w:val="22"/>
              </w:rPr>
              <w:t>e.g.,</w:t>
            </w:r>
            <w:r w:rsidRPr="00D74AD1">
              <w:rPr>
                <w:rFonts w:ascii="Calibri" w:hAnsi="Calibri" w:cs="Calibri"/>
                <w:sz w:val="22"/>
                <w:szCs w:val="22"/>
              </w:rPr>
              <w:t xml:space="preserve"> dementia, </w:t>
            </w:r>
            <w:r w:rsidRPr="00D74AD1">
              <w:rPr>
                <w:rFonts w:ascii="Calibri" w:hAnsi="Calibri" w:cs="Calibri"/>
                <w:i/>
                <w:sz w:val="22"/>
                <w:szCs w:val="22"/>
              </w:rPr>
              <w:t>etc.</w:t>
            </w:r>
            <w:r w:rsidRPr="00D74AD1">
              <w:rPr>
                <w:rFonts w:ascii="Calibri" w:hAnsi="Calibri" w:cs="Calibri"/>
                <w:sz w:val="22"/>
                <w:szCs w:val="22"/>
              </w:rPr>
              <w:t xml:space="preserve"> and associated staffing.</w:t>
            </w:r>
          </w:p>
          <w:p w14:paraId="317EB49F" w14:textId="48F1B336" w:rsidR="00441245" w:rsidRPr="00422CCC" w:rsidRDefault="00441245">
            <w:pPr>
              <w:pStyle w:val="ListParagraph"/>
              <w:numPr>
                <w:ilvl w:val="0"/>
                <w:numId w:val="2"/>
              </w:numPr>
              <w:spacing w:line="254" w:lineRule="auto"/>
              <w:contextualSpacing/>
              <w:rPr>
                <w:rFonts w:ascii="Calibri" w:hAnsi="Calibri" w:cs="Calibri"/>
                <w:sz w:val="22"/>
                <w:szCs w:val="22"/>
              </w:rPr>
            </w:pPr>
            <w:r w:rsidRPr="00D74AD1">
              <w:rPr>
                <w:rFonts w:ascii="Calibri" w:hAnsi="Calibri" w:cs="Calibri"/>
                <w:sz w:val="22"/>
                <w:szCs w:val="22"/>
              </w:rPr>
              <w:t xml:space="preserve">Review/Update Facility-Wide Resource Assessment regarding licensed nurses’ </w:t>
            </w:r>
            <w:r w:rsidRPr="00D74AD1">
              <w:rPr>
                <w:rFonts w:ascii="Calibri" w:hAnsi="Calibri" w:cs="Calibri"/>
                <w:sz w:val="22"/>
                <w:szCs w:val="22"/>
              </w:rPr>
              <w:lastRenderedPageBreak/>
              <w:t>competencies and skill sets and CNAs’ competencies and skill sets.</w:t>
            </w:r>
          </w:p>
        </w:tc>
      </w:tr>
      <w:tr w:rsidR="008571CA" w:rsidRPr="00422CCC" w14:paraId="0DFD5164" w14:textId="77777777" w:rsidTr="00930BA2">
        <w:tc>
          <w:tcPr>
            <w:tcW w:w="4673" w:type="dxa"/>
          </w:tcPr>
          <w:p w14:paraId="00924E49" w14:textId="77777777" w:rsidR="008571CA" w:rsidRPr="00422CCC" w:rsidRDefault="008571CA" w:rsidP="008571CA">
            <w:pPr>
              <w:pStyle w:val="Default"/>
              <w:rPr>
                <w:rFonts w:ascii="Calibri" w:hAnsi="Calibri" w:cs="Calibri"/>
                <w:b/>
                <w:bCs/>
                <w:iCs/>
                <w:sz w:val="22"/>
                <w:szCs w:val="22"/>
              </w:rPr>
            </w:pPr>
            <w:r w:rsidRPr="00422CCC">
              <w:rPr>
                <w:rFonts w:ascii="Calibri" w:hAnsi="Calibri" w:cs="Calibri"/>
                <w:b/>
                <w:sz w:val="22"/>
                <w:szCs w:val="22"/>
              </w:rPr>
              <w:lastRenderedPageBreak/>
              <w:t xml:space="preserve">F741 </w:t>
            </w:r>
            <w:r w:rsidRPr="00422CCC">
              <w:rPr>
                <w:rFonts w:ascii="Calibri" w:hAnsi="Calibri" w:cs="Calibri"/>
                <w:b/>
                <w:bCs/>
                <w:iCs/>
                <w:sz w:val="22"/>
                <w:szCs w:val="22"/>
              </w:rPr>
              <w:t xml:space="preserve">§483.40(a) </w:t>
            </w:r>
          </w:p>
          <w:p w14:paraId="07D2007B" w14:textId="77777777" w:rsidR="008571CA" w:rsidRPr="00422CCC" w:rsidRDefault="008571CA" w:rsidP="008571CA">
            <w:pPr>
              <w:pStyle w:val="Default"/>
              <w:rPr>
                <w:rFonts w:ascii="Calibri" w:hAnsi="Calibri" w:cs="Calibri"/>
                <w:bCs/>
                <w:iCs/>
                <w:sz w:val="22"/>
                <w:szCs w:val="22"/>
              </w:rPr>
            </w:pPr>
            <w:r w:rsidRPr="00422CCC">
              <w:rPr>
                <w:rFonts w:ascii="Calibri" w:hAnsi="Calibri" w:cs="Calibri"/>
                <w:bCs/>
                <w:iCs/>
                <w:sz w:val="22"/>
                <w:szCs w:val="22"/>
              </w:rPr>
              <w:t xml:space="preserve">“The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These competencies and skills sets include, but are not limited to, knowledge of and appropriate training and supervision for: </w:t>
            </w:r>
          </w:p>
          <w:p w14:paraId="1E692220" w14:textId="77777777" w:rsidR="008571CA" w:rsidRPr="00422CCC" w:rsidRDefault="008571CA" w:rsidP="008571CA">
            <w:pPr>
              <w:pStyle w:val="Default"/>
              <w:rPr>
                <w:rFonts w:ascii="Calibri" w:hAnsi="Calibri" w:cs="Calibri"/>
                <w:sz w:val="22"/>
                <w:szCs w:val="22"/>
              </w:rPr>
            </w:pPr>
          </w:p>
          <w:p w14:paraId="424EEC22" w14:textId="77777777" w:rsidR="008571CA" w:rsidRPr="00422CCC" w:rsidRDefault="008571CA" w:rsidP="008571CA">
            <w:pPr>
              <w:pStyle w:val="Default"/>
              <w:rPr>
                <w:rFonts w:ascii="Calibri" w:hAnsi="Calibri" w:cs="Calibri"/>
                <w:sz w:val="22"/>
                <w:szCs w:val="22"/>
              </w:rPr>
            </w:pPr>
            <w:r w:rsidRPr="00422CCC">
              <w:rPr>
                <w:rFonts w:ascii="Calibri" w:hAnsi="Calibri" w:cs="Calibri"/>
                <w:bCs/>
                <w:iCs/>
                <w:sz w:val="22"/>
                <w:szCs w:val="22"/>
              </w:rPr>
              <w:t xml:space="preserve">§483.40(a)(1) Caring for residents with mental and psychosocial disorders, as well as residents with a history of trauma and/or post-traumatic stress disorder, that have been identified in the facility assessment conducted pursuant to §483.70(e), and [as linked to history of trauma and/or post-traumatic stress disorder, will be </w:t>
            </w:r>
            <w:r w:rsidRPr="00422CCC">
              <w:rPr>
                <w:rFonts w:ascii="Calibri" w:hAnsi="Calibri" w:cs="Calibri"/>
                <w:bCs/>
                <w:iCs/>
                <w:sz w:val="22"/>
                <w:szCs w:val="22"/>
              </w:rPr>
              <w:lastRenderedPageBreak/>
              <w:t xml:space="preserve">implemented beginning November 28, 2019 (Phase 3)] </w:t>
            </w:r>
          </w:p>
          <w:p w14:paraId="68C5AB44" w14:textId="51439358" w:rsidR="008571CA" w:rsidRPr="00422CCC" w:rsidRDefault="008571CA" w:rsidP="008571CA">
            <w:pPr>
              <w:pStyle w:val="Default"/>
              <w:rPr>
                <w:rFonts w:ascii="Calibri" w:hAnsi="Calibri" w:cs="Calibri"/>
                <w:bCs/>
                <w:iCs/>
                <w:sz w:val="22"/>
                <w:szCs w:val="22"/>
              </w:rPr>
            </w:pPr>
            <w:r w:rsidRPr="00422CCC">
              <w:rPr>
                <w:rFonts w:ascii="Calibri" w:hAnsi="Calibri" w:cs="Calibri"/>
                <w:bCs/>
                <w:iCs/>
                <w:sz w:val="22"/>
                <w:szCs w:val="22"/>
              </w:rPr>
              <w:t>§483.40(a)(2) Implementing non-pharmacological interventions.</w:t>
            </w:r>
          </w:p>
          <w:p w14:paraId="352FC589" w14:textId="77777777" w:rsidR="006B722D" w:rsidRDefault="006B722D" w:rsidP="00015E9F">
            <w:pPr>
              <w:rPr>
                <w:rFonts w:asciiTheme="minorHAnsi" w:hAnsiTheme="minorHAnsi" w:cstheme="minorHAnsi"/>
                <w:sz w:val="22"/>
                <w:szCs w:val="22"/>
              </w:rPr>
            </w:pPr>
            <w:r w:rsidRPr="0054571B">
              <w:rPr>
                <w:rFonts w:asciiTheme="minorHAnsi" w:hAnsiTheme="minorHAnsi" w:cstheme="minorHAnsi"/>
                <w:b/>
                <w:bCs/>
                <w:sz w:val="22"/>
                <w:szCs w:val="22"/>
              </w:rPr>
              <w:t>INTENT</w:t>
            </w:r>
            <w:r w:rsidRPr="006B722D">
              <w:rPr>
                <w:rFonts w:asciiTheme="minorHAnsi" w:hAnsiTheme="minorHAnsi" w:cstheme="minorHAnsi"/>
                <w:sz w:val="22"/>
                <w:szCs w:val="22"/>
              </w:rPr>
              <w:t xml:space="preserve"> §483.40(a), (a)(1) &amp; (a)(2) </w:t>
            </w:r>
          </w:p>
          <w:p w14:paraId="43AC1310" w14:textId="008603E5" w:rsidR="008571CA" w:rsidRPr="0054571B" w:rsidRDefault="006B722D" w:rsidP="00015E9F">
            <w:pPr>
              <w:rPr>
                <w:rFonts w:asciiTheme="minorHAnsi" w:hAnsiTheme="minorHAnsi" w:cstheme="minorHAnsi"/>
                <w:b/>
                <w:bCs/>
                <w:iCs/>
                <w:sz w:val="22"/>
                <w:szCs w:val="22"/>
                <w:vertAlign w:val="superscript"/>
              </w:rPr>
            </w:pPr>
            <w:r w:rsidRPr="006B722D">
              <w:rPr>
                <w:rFonts w:asciiTheme="minorHAnsi" w:hAnsiTheme="minorHAnsi" w:cstheme="minorHAnsi"/>
                <w:sz w:val="22"/>
                <w:szCs w:val="22"/>
              </w:rPr>
              <w:t>The intent of this requirement is to ensure that the facility has sufficient staff members who possess the basic competencies and skills sets to meet the behavioral health needs of residents for whom the facility has assessed and developed care plans. The facility must consider the acuity of the population and its assessment in accordance with §483.70(e). This includes residents with mental disorders, psychosocial disorders, or substance use disorders (SUDs), and those with a history of trauma and/or post-traumatic stress disorder (PTSD), as reflected in the facility assessment. Facility staff members must implement person-centered care approaches designed to meet the individual goals and needs of each resident. Additionally, for residents with behavioral health needs, nonpharmacological interventions must be developed and implemented.</w:t>
            </w:r>
            <w:r>
              <w:rPr>
                <w:rFonts w:asciiTheme="minorHAnsi" w:hAnsiTheme="minorHAnsi" w:cstheme="minorHAnsi"/>
                <w:sz w:val="22"/>
                <w:szCs w:val="22"/>
              </w:rPr>
              <w:t>”</w:t>
            </w:r>
            <w:r w:rsidR="0054571B">
              <w:rPr>
                <w:rFonts w:asciiTheme="minorHAnsi" w:hAnsiTheme="minorHAnsi" w:cstheme="minorHAnsi"/>
                <w:sz w:val="22"/>
                <w:szCs w:val="22"/>
                <w:vertAlign w:val="superscript"/>
              </w:rPr>
              <w:t>1</w:t>
            </w:r>
          </w:p>
        </w:tc>
        <w:tc>
          <w:tcPr>
            <w:tcW w:w="4677" w:type="dxa"/>
          </w:tcPr>
          <w:p w14:paraId="56E22E05" w14:textId="77777777" w:rsidR="008571CA" w:rsidRDefault="006B722D">
            <w:pPr>
              <w:pStyle w:val="ListParagraph"/>
              <w:numPr>
                <w:ilvl w:val="0"/>
                <w:numId w:val="2"/>
              </w:numPr>
              <w:spacing w:line="254" w:lineRule="auto"/>
              <w:contextualSpacing/>
              <w:rPr>
                <w:rFonts w:ascii="Calibri" w:hAnsi="Calibri" w:cs="Calibri"/>
                <w:sz w:val="22"/>
                <w:szCs w:val="22"/>
              </w:rPr>
            </w:pPr>
            <w:r>
              <w:rPr>
                <w:rFonts w:ascii="Calibri" w:hAnsi="Calibri" w:cs="Calibri"/>
                <w:sz w:val="22"/>
                <w:szCs w:val="22"/>
              </w:rPr>
              <w:lastRenderedPageBreak/>
              <w:t>Review facility assessment to identify if behavioral health needs have been addressed to determine the numbers and types of staff are necessary to meet the behavioral health needs of the residents</w:t>
            </w:r>
          </w:p>
          <w:p w14:paraId="0F293818" w14:textId="77777777" w:rsidR="006B722D" w:rsidRDefault="006B722D">
            <w:pPr>
              <w:pStyle w:val="ListParagraph"/>
              <w:numPr>
                <w:ilvl w:val="0"/>
                <w:numId w:val="2"/>
              </w:numPr>
              <w:spacing w:line="254" w:lineRule="auto"/>
              <w:contextualSpacing/>
              <w:rPr>
                <w:rFonts w:ascii="Calibri" w:hAnsi="Calibri" w:cs="Calibri"/>
                <w:sz w:val="22"/>
                <w:szCs w:val="22"/>
              </w:rPr>
            </w:pPr>
            <w:r>
              <w:rPr>
                <w:rFonts w:ascii="Calibri" w:hAnsi="Calibri" w:cs="Calibri"/>
                <w:sz w:val="22"/>
                <w:szCs w:val="22"/>
              </w:rPr>
              <w:t>Review and revise as necessary, education and competency verification to be able to work effectively with residents with and without mental disorders, psychosocial disorders, SUDs, a history of trauma, and/or PTSD</w:t>
            </w:r>
            <w:r w:rsidR="00383D8E">
              <w:rPr>
                <w:rFonts w:ascii="Calibri" w:hAnsi="Calibri" w:cs="Calibri"/>
                <w:sz w:val="22"/>
                <w:szCs w:val="22"/>
              </w:rPr>
              <w:t>, to include:</w:t>
            </w:r>
          </w:p>
          <w:p w14:paraId="4D2D5564" w14:textId="007136BC" w:rsidR="00383D8E" w:rsidRPr="00383D8E" w:rsidRDefault="00383D8E">
            <w:pPr>
              <w:pStyle w:val="ListParagraph"/>
              <w:numPr>
                <w:ilvl w:val="1"/>
                <w:numId w:val="2"/>
              </w:numPr>
              <w:spacing w:line="254" w:lineRule="auto"/>
              <w:contextualSpacing/>
              <w:rPr>
                <w:rFonts w:asciiTheme="minorHAnsi" w:hAnsiTheme="minorHAnsi" w:cstheme="minorHAnsi"/>
                <w:sz w:val="22"/>
                <w:szCs w:val="22"/>
              </w:rPr>
            </w:pPr>
            <w:r w:rsidRPr="00383D8E">
              <w:rPr>
                <w:rFonts w:asciiTheme="minorHAnsi" w:hAnsiTheme="minorHAnsi" w:cstheme="minorHAnsi"/>
                <w:sz w:val="22"/>
                <w:szCs w:val="22"/>
              </w:rPr>
              <w:t xml:space="preserve">Communication and interpersonal skills; </w:t>
            </w:r>
          </w:p>
          <w:p w14:paraId="0F60EF76" w14:textId="77777777" w:rsidR="00383D8E" w:rsidRPr="00383D8E" w:rsidRDefault="00383D8E">
            <w:pPr>
              <w:pStyle w:val="ListParagraph"/>
              <w:numPr>
                <w:ilvl w:val="1"/>
                <w:numId w:val="2"/>
              </w:numPr>
              <w:spacing w:line="254" w:lineRule="auto"/>
              <w:contextualSpacing/>
              <w:rPr>
                <w:rFonts w:asciiTheme="minorHAnsi" w:hAnsiTheme="minorHAnsi" w:cstheme="minorHAnsi"/>
                <w:sz w:val="22"/>
                <w:szCs w:val="22"/>
              </w:rPr>
            </w:pPr>
            <w:r w:rsidRPr="00383D8E">
              <w:rPr>
                <w:rFonts w:asciiTheme="minorHAnsi" w:hAnsiTheme="minorHAnsi" w:cstheme="minorHAnsi"/>
                <w:sz w:val="22"/>
                <w:szCs w:val="22"/>
              </w:rPr>
              <w:t xml:space="preserve">Promoting residents' independence; </w:t>
            </w:r>
          </w:p>
          <w:p w14:paraId="75ECC1A8" w14:textId="77777777" w:rsidR="00383D8E" w:rsidRPr="00383D8E" w:rsidRDefault="00383D8E">
            <w:pPr>
              <w:pStyle w:val="ListParagraph"/>
              <w:numPr>
                <w:ilvl w:val="1"/>
                <w:numId w:val="2"/>
              </w:numPr>
              <w:spacing w:line="254" w:lineRule="auto"/>
              <w:contextualSpacing/>
              <w:rPr>
                <w:rFonts w:asciiTheme="minorHAnsi" w:hAnsiTheme="minorHAnsi" w:cstheme="minorHAnsi"/>
                <w:sz w:val="22"/>
                <w:szCs w:val="22"/>
              </w:rPr>
            </w:pPr>
            <w:r w:rsidRPr="00383D8E">
              <w:rPr>
                <w:rFonts w:asciiTheme="minorHAnsi" w:hAnsiTheme="minorHAnsi" w:cstheme="minorHAnsi"/>
                <w:sz w:val="22"/>
                <w:szCs w:val="22"/>
              </w:rPr>
              <w:t xml:space="preserve">Respecting residents' rights; </w:t>
            </w:r>
          </w:p>
          <w:p w14:paraId="3744FF3A" w14:textId="77777777" w:rsidR="00383D8E" w:rsidRPr="00383D8E" w:rsidRDefault="00383D8E">
            <w:pPr>
              <w:pStyle w:val="ListParagraph"/>
              <w:numPr>
                <w:ilvl w:val="1"/>
                <w:numId w:val="2"/>
              </w:numPr>
              <w:spacing w:line="254" w:lineRule="auto"/>
              <w:contextualSpacing/>
              <w:rPr>
                <w:rFonts w:asciiTheme="minorHAnsi" w:hAnsiTheme="minorHAnsi" w:cstheme="minorHAnsi"/>
                <w:sz w:val="22"/>
                <w:szCs w:val="22"/>
              </w:rPr>
            </w:pPr>
            <w:r w:rsidRPr="00383D8E">
              <w:rPr>
                <w:rFonts w:asciiTheme="minorHAnsi" w:hAnsiTheme="minorHAnsi" w:cstheme="minorHAnsi"/>
                <w:sz w:val="22"/>
                <w:szCs w:val="22"/>
              </w:rPr>
              <w:t xml:space="preserve">Caring for the residents' environment; </w:t>
            </w:r>
          </w:p>
          <w:p w14:paraId="5EBA40EE" w14:textId="77777777" w:rsidR="00383D8E" w:rsidRPr="00383D8E" w:rsidRDefault="00383D8E">
            <w:pPr>
              <w:pStyle w:val="ListParagraph"/>
              <w:numPr>
                <w:ilvl w:val="1"/>
                <w:numId w:val="2"/>
              </w:numPr>
              <w:spacing w:line="254" w:lineRule="auto"/>
              <w:contextualSpacing/>
              <w:rPr>
                <w:rFonts w:asciiTheme="minorHAnsi" w:hAnsiTheme="minorHAnsi" w:cstheme="minorHAnsi"/>
                <w:sz w:val="22"/>
                <w:szCs w:val="22"/>
              </w:rPr>
            </w:pPr>
            <w:r w:rsidRPr="00383D8E">
              <w:rPr>
                <w:rFonts w:asciiTheme="minorHAnsi" w:hAnsiTheme="minorHAnsi" w:cstheme="minorHAnsi"/>
                <w:sz w:val="22"/>
                <w:szCs w:val="22"/>
              </w:rPr>
              <w:t xml:space="preserve">Mental health and social service needs; and </w:t>
            </w:r>
          </w:p>
          <w:p w14:paraId="66DD13A3" w14:textId="77777777" w:rsidR="00383D8E" w:rsidRPr="00383D8E" w:rsidRDefault="00383D8E">
            <w:pPr>
              <w:pStyle w:val="ListParagraph"/>
              <w:numPr>
                <w:ilvl w:val="1"/>
                <w:numId w:val="2"/>
              </w:numPr>
              <w:spacing w:line="254" w:lineRule="auto"/>
              <w:contextualSpacing/>
              <w:rPr>
                <w:rFonts w:ascii="Calibri" w:hAnsi="Calibri" w:cs="Calibri"/>
                <w:sz w:val="22"/>
                <w:szCs w:val="22"/>
              </w:rPr>
            </w:pPr>
            <w:r w:rsidRPr="00383D8E">
              <w:rPr>
                <w:rFonts w:asciiTheme="minorHAnsi" w:hAnsiTheme="minorHAnsi" w:cstheme="minorHAnsi"/>
                <w:sz w:val="22"/>
                <w:szCs w:val="22"/>
              </w:rPr>
              <w:t>Care of cognitively impaired residents.</w:t>
            </w:r>
          </w:p>
          <w:p w14:paraId="3B6432CA" w14:textId="24711E56" w:rsidR="00383D8E" w:rsidRPr="00383D8E" w:rsidRDefault="00383D8E">
            <w:pPr>
              <w:pStyle w:val="ListParagraph"/>
              <w:numPr>
                <w:ilvl w:val="0"/>
                <w:numId w:val="2"/>
              </w:numPr>
              <w:spacing w:line="254" w:lineRule="auto"/>
              <w:contextualSpacing/>
              <w:rPr>
                <w:rFonts w:ascii="Calibri" w:hAnsi="Calibri" w:cs="Calibri"/>
                <w:sz w:val="22"/>
                <w:szCs w:val="22"/>
              </w:rPr>
            </w:pPr>
            <w:r>
              <w:rPr>
                <w:rFonts w:asciiTheme="minorHAnsi" w:hAnsiTheme="minorHAnsi" w:cstheme="minorHAnsi"/>
                <w:sz w:val="22"/>
                <w:szCs w:val="22"/>
              </w:rPr>
              <w:t xml:space="preserve">Review and revise all staff (IDT) education related to communication, resident rights, </w:t>
            </w:r>
            <w:r>
              <w:rPr>
                <w:rFonts w:asciiTheme="minorHAnsi" w:hAnsiTheme="minorHAnsi" w:cstheme="minorHAnsi"/>
                <w:sz w:val="22"/>
                <w:szCs w:val="22"/>
              </w:rPr>
              <w:lastRenderedPageBreak/>
              <w:t>meaningful activities, person-centered care, daily routines, preferences and choices, underlying causes and triggers, non-pharmacological approaches, etc.</w:t>
            </w:r>
          </w:p>
        </w:tc>
      </w:tr>
      <w:tr w:rsidR="008571CA" w:rsidRPr="00422CCC" w14:paraId="140FD707" w14:textId="77777777" w:rsidTr="00930BA2">
        <w:tc>
          <w:tcPr>
            <w:tcW w:w="4673" w:type="dxa"/>
          </w:tcPr>
          <w:p w14:paraId="474BC2EE" w14:textId="77777777" w:rsidR="00E65E27" w:rsidRDefault="00E65E27" w:rsidP="00E65E27">
            <w:pPr>
              <w:rPr>
                <w:rFonts w:ascii="Calibri" w:hAnsi="Calibri" w:cs="Calibri"/>
                <w:b/>
                <w:sz w:val="22"/>
                <w:szCs w:val="22"/>
              </w:rPr>
            </w:pPr>
            <w:r>
              <w:rPr>
                <w:rFonts w:ascii="Calibri" w:hAnsi="Calibri" w:cs="Calibri"/>
                <w:b/>
                <w:sz w:val="22"/>
                <w:szCs w:val="22"/>
              </w:rPr>
              <w:lastRenderedPageBreak/>
              <w:t>F580 Notification of Changes</w:t>
            </w:r>
          </w:p>
          <w:p w14:paraId="40820D36" w14:textId="77777777" w:rsidR="00E65E27" w:rsidRDefault="00E65E27" w:rsidP="00E65E27">
            <w:pPr>
              <w:rPr>
                <w:rFonts w:asciiTheme="minorHAnsi" w:hAnsiTheme="minorHAnsi" w:cstheme="minorHAnsi"/>
                <w:sz w:val="22"/>
                <w:szCs w:val="22"/>
              </w:rPr>
            </w:pPr>
            <w:r>
              <w:rPr>
                <w:rFonts w:asciiTheme="minorHAnsi" w:hAnsiTheme="minorHAnsi" w:cstheme="minorHAnsi"/>
                <w:sz w:val="22"/>
                <w:szCs w:val="22"/>
              </w:rPr>
              <w:t>“</w:t>
            </w:r>
            <w:r w:rsidRPr="00326C24">
              <w:rPr>
                <w:rFonts w:asciiTheme="minorHAnsi" w:hAnsiTheme="minorHAnsi" w:cstheme="minorHAnsi"/>
                <w:sz w:val="22"/>
                <w:szCs w:val="22"/>
              </w:rPr>
              <w:t xml:space="preserve">(i) A facility must immediately inform the resident; consult with the resident’s physician; and notify, consistent with his or her authority, the resident representative(s) when there is— </w:t>
            </w:r>
          </w:p>
          <w:p w14:paraId="5841A7E8" w14:textId="77777777" w:rsidR="00E65E27" w:rsidRPr="00724186" w:rsidRDefault="00E65E27">
            <w:pPr>
              <w:pStyle w:val="ListParagraph"/>
              <w:numPr>
                <w:ilvl w:val="0"/>
                <w:numId w:val="5"/>
              </w:numPr>
              <w:rPr>
                <w:rFonts w:asciiTheme="minorHAnsi" w:hAnsiTheme="minorHAnsi" w:cstheme="minorHAnsi"/>
                <w:sz w:val="22"/>
                <w:szCs w:val="22"/>
              </w:rPr>
            </w:pPr>
            <w:r w:rsidRPr="00724186">
              <w:rPr>
                <w:rFonts w:asciiTheme="minorHAnsi" w:hAnsiTheme="minorHAnsi" w:cstheme="minorHAnsi"/>
                <w:sz w:val="22"/>
                <w:szCs w:val="22"/>
              </w:rPr>
              <w:t>An accident involving the resident which results in injury and has the potential for requiring physician intervention;</w:t>
            </w:r>
          </w:p>
          <w:p w14:paraId="69D36092" w14:textId="77777777" w:rsidR="00E65E27" w:rsidRPr="00724186" w:rsidRDefault="00E65E27">
            <w:pPr>
              <w:pStyle w:val="ListParagraph"/>
              <w:numPr>
                <w:ilvl w:val="0"/>
                <w:numId w:val="5"/>
              </w:numPr>
              <w:rPr>
                <w:rFonts w:asciiTheme="minorHAnsi" w:hAnsiTheme="minorHAnsi" w:cstheme="minorHAnsi"/>
                <w:sz w:val="22"/>
                <w:szCs w:val="22"/>
              </w:rPr>
            </w:pPr>
            <w:r w:rsidRPr="00724186">
              <w:rPr>
                <w:rFonts w:asciiTheme="minorHAnsi" w:hAnsiTheme="minorHAnsi" w:cstheme="minorHAnsi"/>
                <w:sz w:val="22"/>
                <w:szCs w:val="22"/>
              </w:rPr>
              <w:t xml:space="preserve"> A significant change in the resident’s physical, mental, or psychosocial status (that is, a deterioration in health, mental, or psychosocial status in either life threatening conditions or clinical complications); </w:t>
            </w:r>
          </w:p>
          <w:p w14:paraId="6D2CB374" w14:textId="77777777" w:rsidR="00E65E27" w:rsidRPr="00724186" w:rsidRDefault="00E65E27">
            <w:pPr>
              <w:pStyle w:val="ListParagraph"/>
              <w:numPr>
                <w:ilvl w:val="0"/>
                <w:numId w:val="5"/>
              </w:numPr>
              <w:rPr>
                <w:rFonts w:asciiTheme="minorHAnsi" w:hAnsiTheme="minorHAnsi" w:cstheme="minorHAnsi"/>
                <w:sz w:val="22"/>
                <w:szCs w:val="22"/>
              </w:rPr>
            </w:pPr>
            <w:r w:rsidRPr="00724186">
              <w:rPr>
                <w:rFonts w:asciiTheme="minorHAnsi" w:hAnsiTheme="minorHAnsi" w:cstheme="minorHAnsi"/>
                <w:sz w:val="22"/>
                <w:szCs w:val="22"/>
              </w:rPr>
              <w:t xml:space="preserve">A need to alter treatment significantly (that is, a need to discontinue an existing form of treatment due to adverse </w:t>
            </w:r>
            <w:r w:rsidRPr="00724186">
              <w:rPr>
                <w:rFonts w:asciiTheme="minorHAnsi" w:hAnsiTheme="minorHAnsi" w:cstheme="minorHAnsi"/>
                <w:sz w:val="22"/>
                <w:szCs w:val="22"/>
              </w:rPr>
              <w:lastRenderedPageBreak/>
              <w:t xml:space="preserve">consequences, or to commence a new form of treatment); or </w:t>
            </w:r>
          </w:p>
          <w:p w14:paraId="66ED50FD" w14:textId="77777777" w:rsidR="00E65E27" w:rsidRPr="00326C24" w:rsidRDefault="00E65E27">
            <w:pPr>
              <w:pStyle w:val="ListParagraph"/>
              <w:numPr>
                <w:ilvl w:val="0"/>
                <w:numId w:val="5"/>
              </w:numPr>
              <w:rPr>
                <w:rFonts w:asciiTheme="minorHAnsi" w:hAnsiTheme="minorHAnsi" w:cstheme="minorHAnsi"/>
                <w:b/>
                <w:sz w:val="22"/>
                <w:szCs w:val="22"/>
              </w:rPr>
            </w:pPr>
            <w:r w:rsidRPr="00724186">
              <w:rPr>
                <w:rFonts w:asciiTheme="minorHAnsi" w:hAnsiTheme="minorHAnsi" w:cstheme="minorHAnsi"/>
                <w:sz w:val="22"/>
                <w:szCs w:val="22"/>
              </w:rPr>
              <w:t>A decision to transfer or discharge the resident from the facility as specified in §483.15(c)(1)(ii). (</w:t>
            </w:r>
            <w:r w:rsidRPr="00326C24">
              <w:rPr>
                <w:rFonts w:asciiTheme="minorHAnsi" w:hAnsiTheme="minorHAnsi" w:cstheme="minorHAnsi"/>
                <w:sz w:val="22"/>
                <w:szCs w:val="22"/>
              </w:rPr>
              <w:t>ii)</w:t>
            </w:r>
          </w:p>
          <w:p w14:paraId="31592D8A" w14:textId="0EA0C582" w:rsidR="008571CA" w:rsidRPr="0054571B" w:rsidRDefault="00E65E27" w:rsidP="00E65E27">
            <w:pPr>
              <w:rPr>
                <w:rFonts w:ascii="Calibri" w:hAnsi="Calibri" w:cs="Calibri"/>
                <w:b/>
                <w:bCs/>
                <w:iCs/>
                <w:sz w:val="22"/>
                <w:szCs w:val="22"/>
                <w:vertAlign w:val="superscript"/>
              </w:rPr>
            </w:pPr>
            <w:r w:rsidRPr="00326C24">
              <w:rPr>
                <w:rFonts w:asciiTheme="minorHAnsi" w:hAnsiTheme="minorHAnsi" w:cstheme="minorHAnsi"/>
                <w:sz w:val="22"/>
                <w:szCs w:val="22"/>
              </w:rPr>
              <w:t>When making notification under paragraph (g)(14)(i) of this section, the facility must ensure that all pertinent information specified in §483.15(c)(2) is available and provided upon request to the physician</w:t>
            </w:r>
            <w:r>
              <w:rPr>
                <w:rFonts w:asciiTheme="minorHAnsi" w:hAnsiTheme="minorHAnsi" w:cstheme="minorHAnsi"/>
                <w:sz w:val="22"/>
                <w:szCs w:val="22"/>
              </w:rPr>
              <w:t>”</w:t>
            </w:r>
            <w:r w:rsidR="0054571B">
              <w:rPr>
                <w:rFonts w:asciiTheme="minorHAnsi" w:hAnsiTheme="minorHAnsi" w:cstheme="minorHAnsi"/>
                <w:sz w:val="22"/>
                <w:szCs w:val="22"/>
                <w:vertAlign w:val="superscript"/>
              </w:rPr>
              <w:t>1</w:t>
            </w:r>
          </w:p>
        </w:tc>
        <w:tc>
          <w:tcPr>
            <w:tcW w:w="4677" w:type="dxa"/>
          </w:tcPr>
          <w:p w14:paraId="2F452471" w14:textId="77777777" w:rsidR="00E65E27" w:rsidRDefault="00E65E27">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Review facility protocol for staff identifying changes in resident condition</w:t>
            </w:r>
          </w:p>
          <w:p w14:paraId="0A93D27A" w14:textId="77777777" w:rsidR="00E65E27" w:rsidRPr="00D74AD1" w:rsidRDefault="00E65E27">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Review education provided related to identification, evaluation, management, notification, documentation, and follow-up with resident that has a change in condition</w:t>
            </w:r>
          </w:p>
          <w:p w14:paraId="4534C254" w14:textId="77777777" w:rsidR="008571CA" w:rsidRPr="00422CCC" w:rsidRDefault="008571CA" w:rsidP="0054571B">
            <w:pPr>
              <w:pStyle w:val="ListParagraph"/>
              <w:spacing w:line="254" w:lineRule="auto"/>
              <w:contextualSpacing/>
              <w:rPr>
                <w:rFonts w:ascii="Calibri" w:hAnsi="Calibri" w:cs="Calibri"/>
                <w:sz w:val="22"/>
                <w:szCs w:val="22"/>
              </w:rPr>
            </w:pPr>
          </w:p>
        </w:tc>
      </w:tr>
      <w:tr w:rsidR="00422CCC" w:rsidRPr="00422CCC" w14:paraId="23BF9256" w14:textId="77777777" w:rsidTr="00930BA2">
        <w:tc>
          <w:tcPr>
            <w:tcW w:w="4673" w:type="dxa"/>
          </w:tcPr>
          <w:p w14:paraId="7E990D89"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F636 §483.20 Resident Assessment</w:t>
            </w:r>
          </w:p>
          <w:p w14:paraId="50A949E3" w14:textId="439CDAB3" w:rsidR="00422CCC" w:rsidRPr="001B4989" w:rsidRDefault="00422CCC" w:rsidP="00015E9F">
            <w:pPr>
              <w:rPr>
                <w:rFonts w:ascii="Calibri" w:hAnsi="Calibri" w:cs="Calibri"/>
                <w:sz w:val="22"/>
                <w:szCs w:val="22"/>
                <w:vertAlign w:val="superscript"/>
              </w:rPr>
            </w:pPr>
            <w:r w:rsidRPr="00422CCC">
              <w:rPr>
                <w:rFonts w:ascii="Calibri" w:hAnsi="Calibri" w:cs="Calibri"/>
                <w:sz w:val="22"/>
                <w:szCs w:val="22"/>
              </w:rPr>
              <w:t>“The facility must conduct initially and periodically a comprehensive, accurate, standardized reproducible assessment of each resident’s functional capacity.”</w:t>
            </w:r>
          </w:p>
          <w:p w14:paraId="098472E5" w14:textId="77777777" w:rsidR="00422CCC" w:rsidRPr="00422CCC" w:rsidRDefault="00422CCC" w:rsidP="00015E9F">
            <w:pPr>
              <w:rPr>
                <w:rFonts w:ascii="Calibri" w:hAnsi="Calibri" w:cs="Calibri"/>
                <w:sz w:val="22"/>
                <w:szCs w:val="22"/>
              </w:rPr>
            </w:pPr>
          </w:p>
          <w:p w14:paraId="39385E1C"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Note:  Recommended Actions also address the following related Resident Assessments Requirements of Participation:</w:t>
            </w:r>
          </w:p>
          <w:p w14:paraId="427F2460"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F637 Comprehensive Assessment after Significant Change</w:t>
            </w:r>
          </w:p>
          <w:p w14:paraId="22A3464D"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F641 Accuracy of Assessments</w:t>
            </w:r>
          </w:p>
          <w:p w14:paraId="6CCCC020" w14:textId="77777777" w:rsidR="00422CCC" w:rsidRPr="00422CCC" w:rsidRDefault="00422CCC" w:rsidP="00015E9F">
            <w:pPr>
              <w:pStyle w:val="ListParagraph"/>
              <w:ind w:left="360"/>
              <w:rPr>
                <w:rFonts w:ascii="Calibri" w:hAnsi="Calibri" w:cs="Calibri"/>
                <w:sz w:val="22"/>
                <w:szCs w:val="22"/>
              </w:rPr>
            </w:pPr>
          </w:p>
          <w:p w14:paraId="05F388C2" w14:textId="77777777" w:rsidR="00422CCC" w:rsidRPr="00422CCC" w:rsidRDefault="00422CCC" w:rsidP="00015E9F">
            <w:pPr>
              <w:rPr>
                <w:rFonts w:ascii="Calibri" w:hAnsi="Calibri" w:cs="Calibri"/>
                <w:b/>
                <w:sz w:val="22"/>
                <w:szCs w:val="22"/>
              </w:rPr>
            </w:pPr>
            <w:r w:rsidRPr="00422CCC">
              <w:rPr>
                <w:rFonts w:ascii="Calibri" w:hAnsi="Calibri" w:cs="Calibri"/>
                <w:sz w:val="22"/>
                <w:szCs w:val="22"/>
              </w:rPr>
              <w:t>Note:  Carry out the Recommended Actions associated with this Regulation if QAPI activities indicate issues with the resident assessment process.</w:t>
            </w:r>
          </w:p>
        </w:tc>
        <w:tc>
          <w:tcPr>
            <w:tcW w:w="4677" w:type="dxa"/>
          </w:tcPr>
          <w:p w14:paraId="34C7A4CC" w14:textId="4A6F0473" w:rsidR="00422CCC" w:rsidRPr="0054571B"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Review policies, procedures, and practices related to the comprehensive assessment process.</w:t>
            </w:r>
          </w:p>
          <w:p w14:paraId="186E4FD6" w14:textId="740DD627" w:rsidR="00422CCC" w:rsidRPr="0054571B"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Develop a training plan for IDT members for conducting a comprehensive assessment.</w:t>
            </w:r>
          </w:p>
          <w:p w14:paraId="32EFA6B4" w14:textId="44CF7B01" w:rsidR="00422CCC" w:rsidRPr="0054571B"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Incorporate above training into orientation.</w:t>
            </w:r>
          </w:p>
          <w:p w14:paraId="50B2928B" w14:textId="77777777" w:rsidR="00422CCC" w:rsidRDefault="00422CCC">
            <w:pPr>
              <w:pStyle w:val="ListParagraph"/>
              <w:numPr>
                <w:ilvl w:val="0"/>
                <w:numId w:val="2"/>
              </w:numPr>
              <w:spacing w:line="254" w:lineRule="auto"/>
              <w:rPr>
                <w:rFonts w:ascii="Calibri" w:hAnsi="Calibri" w:cs="Calibri"/>
                <w:sz w:val="22"/>
                <w:szCs w:val="22"/>
              </w:rPr>
            </w:pPr>
            <w:r w:rsidRPr="00422CCC">
              <w:rPr>
                <w:rFonts w:ascii="Calibri" w:hAnsi="Calibri" w:cs="Calibri"/>
                <w:sz w:val="22"/>
                <w:szCs w:val="22"/>
              </w:rPr>
              <w:t>Provide training and resources for management level staff regarding supervision and monitoring for compliance related to the comprehensive assessment process</w:t>
            </w:r>
          </w:p>
          <w:p w14:paraId="6DACBCFA" w14:textId="77777777" w:rsidR="0054571B" w:rsidRPr="0054571B" w:rsidRDefault="0054571B">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Utilize QAPI for root cause analysis and performance improvement projects.</w:t>
            </w:r>
          </w:p>
          <w:p w14:paraId="2EDB079B" w14:textId="741B26F6" w:rsidR="0054571B" w:rsidRPr="00422CCC" w:rsidRDefault="0054571B" w:rsidP="0054571B">
            <w:pPr>
              <w:pStyle w:val="ListParagraph"/>
              <w:spacing w:line="254" w:lineRule="auto"/>
              <w:rPr>
                <w:rFonts w:ascii="Calibri" w:hAnsi="Calibri" w:cs="Calibri"/>
                <w:sz w:val="22"/>
                <w:szCs w:val="22"/>
              </w:rPr>
            </w:pPr>
          </w:p>
        </w:tc>
      </w:tr>
      <w:tr w:rsidR="00422CCC" w:rsidRPr="00422CCC" w14:paraId="4CC1A0B1" w14:textId="77777777" w:rsidTr="00930BA2">
        <w:tc>
          <w:tcPr>
            <w:tcW w:w="4673" w:type="dxa"/>
          </w:tcPr>
          <w:p w14:paraId="075DBC98"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F656 §483.21(b) Comprehensive Care Plans</w:t>
            </w:r>
          </w:p>
          <w:p w14:paraId="3218D468"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 xml:space="preserve">§483.21(b)(1)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14:paraId="7D9974AA" w14:textId="77777777" w:rsidR="00422CCC" w:rsidRPr="00422CCC" w:rsidRDefault="00422CCC">
            <w:pPr>
              <w:pStyle w:val="ListParagraph"/>
              <w:numPr>
                <w:ilvl w:val="0"/>
                <w:numId w:val="3"/>
              </w:numPr>
              <w:spacing w:line="256" w:lineRule="auto"/>
              <w:contextualSpacing/>
              <w:rPr>
                <w:rFonts w:ascii="Calibri" w:hAnsi="Calibri" w:cs="Calibri"/>
                <w:sz w:val="22"/>
                <w:szCs w:val="22"/>
              </w:rPr>
            </w:pPr>
            <w:r w:rsidRPr="00422CCC">
              <w:rPr>
                <w:rFonts w:ascii="Calibri" w:hAnsi="Calibri" w:cs="Calibri"/>
                <w:sz w:val="22"/>
                <w:szCs w:val="22"/>
              </w:rPr>
              <w:t xml:space="preserve">The services that are to be furnished to attain or maintain the resident's highest practicable physical, mental, and psychosocial well-being as </w:t>
            </w:r>
            <w:r w:rsidRPr="00422CCC">
              <w:rPr>
                <w:rFonts w:ascii="Calibri" w:hAnsi="Calibri" w:cs="Calibri"/>
                <w:sz w:val="22"/>
                <w:szCs w:val="22"/>
              </w:rPr>
              <w:lastRenderedPageBreak/>
              <w:t xml:space="preserve">required under §483.24, §483.25 or §483.40; and </w:t>
            </w:r>
          </w:p>
          <w:p w14:paraId="031DAAA1" w14:textId="77777777" w:rsidR="00422CCC" w:rsidRPr="00422CCC" w:rsidRDefault="00422CCC">
            <w:pPr>
              <w:pStyle w:val="ListParagraph"/>
              <w:numPr>
                <w:ilvl w:val="0"/>
                <w:numId w:val="3"/>
              </w:numPr>
              <w:spacing w:line="256" w:lineRule="auto"/>
              <w:contextualSpacing/>
              <w:rPr>
                <w:rFonts w:ascii="Calibri" w:hAnsi="Calibri" w:cs="Calibri"/>
                <w:sz w:val="22"/>
                <w:szCs w:val="22"/>
              </w:rPr>
            </w:pPr>
            <w:r w:rsidRPr="00422CCC">
              <w:rPr>
                <w:rFonts w:ascii="Calibri" w:hAnsi="Calibri" w:cs="Calibri"/>
                <w:sz w:val="22"/>
                <w:szCs w:val="22"/>
              </w:rPr>
              <w:t xml:space="preserve">(ii) Any services that would otherwise be required under §483.24, §483.25 or §483.40 but are not provided due to the resident's exercise of rights under §483.10, including the right to refuse treatment under §483.10(c)(6). </w:t>
            </w:r>
          </w:p>
          <w:p w14:paraId="2427822F" w14:textId="77777777" w:rsidR="00422CCC" w:rsidRPr="00422CCC" w:rsidRDefault="00422CCC">
            <w:pPr>
              <w:pStyle w:val="ListParagraph"/>
              <w:numPr>
                <w:ilvl w:val="0"/>
                <w:numId w:val="3"/>
              </w:numPr>
              <w:spacing w:line="256" w:lineRule="auto"/>
              <w:contextualSpacing/>
              <w:rPr>
                <w:rFonts w:ascii="Calibri" w:hAnsi="Calibri" w:cs="Calibri"/>
                <w:b/>
                <w:sz w:val="22"/>
                <w:szCs w:val="22"/>
              </w:rPr>
            </w:pPr>
            <w:r w:rsidRPr="00422CCC">
              <w:rPr>
                <w:rFonts w:ascii="Calibri" w:hAnsi="Calibri" w:cs="Calibri"/>
                <w:sz w:val="22"/>
                <w:szCs w:val="22"/>
              </w:rPr>
              <w:t xml:space="preserve">(iii) Any specialized services or specialized rehabilitative services the nursing facility will provide as a result of PASARR recommendations. If a facility disagrees with the findings of the PASARR, it must indicate its rationale in the resident’s medical record. </w:t>
            </w:r>
          </w:p>
          <w:p w14:paraId="1ABA188D" w14:textId="77777777" w:rsidR="00422CCC" w:rsidRPr="00422CCC" w:rsidRDefault="00422CCC">
            <w:pPr>
              <w:pStyle w:val="ListParagraph"/>
              <w:numPr>
                <w:ilvl w:val="0"/>
                <w:numId w:val="3"/>
              </w:numPr>
              <w:spacing w:line="256" w:lineRule="auto"/>
              <w:contextualSpacing/>
              <w:rPr>
                <w:rFonts w:ascii="Calibri" w:hAnsi="Calibri" w:cs="Calibri"/>
                <w:b/>
                <w:sz w:val="22"/>
                <w:szCs w:val="22"/>
              </w:rPr>
            </w:pPr>
            <w:r w:rsidRPr="00422CCC">
              <w:rPr>
                <w:rFonts w:ascii="Calibri" w:hAnsi="Calibri" w:cs="Calibri"/>
                <w:sz w:val="22"/>
                <w:szCs w:val="22"/>
              </w:rPr>
              <w:t xml:space="preserve">(iv)In consultation with the resident and the resident’s representative(s)— (A) The resident’s goals for admission and desired outcomes. </w:t>
            </w:r>
          </w:p>
          <w:p w14:paraId="704C8AAC" w14:textId="77777777" w:rsidR="00422CCC" w:rsidRPr="00422CCC" w:rsidRDefault="00422CCC" w:rsidP="00015E9F">
            <w:pPr>
              <w:pStyle w:val="ListParagraph"/>
              <w:ind w:left="1080"/>
              <w:rPr>
                <w:rFonts w:ascii="Calibri" w:hAnsi="Calibri" w:cs="Calibri"/>
                <w:sz w:val="22"/>
                <w:szCs w:val="22"/>
              </w:rPr>
            </w:pPr>
            <w:r w:rsidRPr="00422CCC">
              <w:rPr>
                <w:rFonts w:ascii="Calibri" w:hAnsi="Calibri" w:cs="Calibri"/>
                <w:sz w:val="22"/>
                <w:szCs w:val="22"/>
              </w:rPr>
              <w:t xml:space="preserve">(B) The resident’s preference and potential for future discharge. Facilities must document whether the resident’s desire to return to the community was assessed and any referrals to local contact agencies and/or other appropriate entities, for this purpose. </w:t>
            </w:r>
          </w:p>
          <w:p w14:paraId="4370E431" w14:textId="1F78DF85" w:rsidR="00422CCC" w:rsidRPr="000344B3" w:rsidRDefault="00422CCC" w:rsidP="00015E9F">
            <w:pPr>
              <w:pStyle w:val="ListParagraph"/>
              <w:ind w:left="1080"/>
              <w:rPr>
                <w:rFonts w:ascii="Calibri" w:hAnsi="Calibri" w:cs="Calibri"/>
                <w:sz w:val="22"/>
                <w:szCs w:val="22"/>
                <w:vertAlign w:val="superscript"/>
              </w:rPr>
            </w:pPr>
            <w:r w:rsidRPr="00422CCC">
              <w:rPr>
                <w:rFonts w:ascii="Calibri" w:hAnsi="Calibri" w:cs="Calibri"/>
                <w:sz w:val="22"/>
                <w:szCs w:val="22"/>
              </w:rPr>
              <w:t>(C) Discharge plans in the comprehensive care plan, as appropriate, in accordance with the requirements set forth in paragraph (c) of this section.</w:t>
            </w:r>
          </w:p>
          <w:p w14:paraId="5CEF0171" w14:textId="0678D075" w:rsidR="00422CCC" w:rsidRPr="0054571B" w:rsidRDefault="0054571B" w:rsidP="00015E9F">
            <w:pPr>
              <w:rPr>
                <w:rFonts w:asciiTheme="minorHAnsi" w:hAnsiTheme="minorHAnsi" w:cstheme="minorHAnsi"/>
                <w:sz w:val="22"/>
                <w:szCs w:val="22"/>
                <w:vertAlign w:val="superscript"/>
              </w:rPr>
            </w:pPr>
            <w:r w:rsidRPr="0054571B">
              <w:rPr>
                <w:rFonts w:asciiTheme="minorHAnsi" w:hAnsiTheme="minorHAnsi" w:cstheme="minorHAnsi"/>
                <w:sz w:val="22"/>
                <w:szCs w:val="22"/>
              </w:rPr>
              <w:t>§483.21(b)(3) The services provided or arranged by the facility, as outlined by the comprehensive care plan, must— (iii) Be culturally-competent and trauma–informed.</w:t>
            </w:r>
            <w:r w:rsidRPr="0054571B">
              <w:rPr>
                <w:rFonts w:asciiTheme="minorHAnsi" w:hAnsiTheme="minorHAnsi" w:cstheme="minorHAnsi"/>
                <w:sz w:val="22"/>
                <w:szCs w:val="22"/>
                <w:vertAlign w:val="superscript"/>
              </w:rPr>
              <w:t>1</w:t>
            </w:r>
          </w:p>
          <w:p w14:paraId="239AD8B8" w14:textId="77777777" w:rsidR="0054571B" w:rsidRPr="00422CCC" w:rsidRDefault="0054571B" w:rsidP="00015E9F">
            <w:pPr>
              <w:rPr>
                <w:rFonts w:ascii="Calibri" w:hAnsi="Calibri" w:cs="Calibri"/>
                <w:b/>
                <w:sz w:val="22"/>
                <w:szCs w:val="22"/>
              </w:rPr>
            </w:pPr>
          </w:p>
          <w:p w14:paraId="58173D7E"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 xml:space="preserve">Note:  Recommended Actions also address the following related Comprehensive Resident </w:t>
            </w:r>
            <w:r w:rsidRPr="00422CCC">
              <w:rPr>
                <w:rFonts w:ascii="Calibri" w:hAnsi="Calibri" w:cs="Calibri"/>
                <w:sz w:val="22"/>
                <w:szCs w:val="22"/>
              </w:rPr>
              <w:lastRenderedPageBreak/>
              <w:t>Centered Care Plans Requirements of Participation:</w:t>
            </w:r>
          </w:p>
          <w:p w14:paraId="0E9EE4C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F550 Resident Rights/Exercise of Rights</w:t>
            </w:r>
          </w:p>
          <w:p w14:paraId="00BAEC7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F553 Right to Participate in Planning Care</w:t>
            </w:r>
          </w:p>
          <w:p w14:paraId="11E1FB1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F657 Care Plan Timing and Revision</w:t>
            </w:r>
          </w:p>
          <w:p w14:paraId="2569D81D"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F658 Services Provided Meet Professional Standards</w:t>
            </w:r>
          </w:p>
          <w:p w14:paraId="6894A850"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F659 Qualified Persons</w:t>
            </w:r>
          </w:p>
          <w:p w14:paraId="2A09EA1B" w14:textId="77777777" w:rsidR="00422CCC" w:rsidRPr="00422CCC" w:rsidRDefault="00422CCC" w:rsidP="00015E9F">
            <w:pPr>
              <w:rPr>
                <w:rFonts w:ascii="Calibri" w:hAnsi="Calibri" w:cs="Calibri"/>
                <w:sz w:val="22"/>
                <w:szCs w:val="22"/>
              </w:rPr>
            </w:pPr>
          </w:p>
          <w:p w14:paraId="5966D24B" w14:textId="77777777" w:rsidR="00422CCC" w:rsidRPr="00422CCC" w:rsidRDefault="00422CCC" w:rsidP="00015E9F">
            <w:pPr>
              <w:rPr>
                <w:rFonts w:ascii="Calibri" w:hAnsi="Calibri" w:cs="Calibri"/>
                <w:b/>
                <w:sz w:val="22"/>
                <w:szCs w:val="22"/>
              </w:rPr>
            </w:pPr>
            <w:r w:rsidRPr="00422CCC">
              <w:rPr>
                <w:rFonts w:ascii="Calibri" w:hAnsi="Calibri" w:cs="Calibri"/>
                <w:sz w:val="22"/>
                <w:szCs w:val="22"/>
              </w:rPr>
              <w:t>Note:  Carry out the Recommended Actions associated with this Regulation if QAPI activities indicate issues with the comprehensive care plan process.</w:t>
            </w:r>
          </w:p>
        </w:tc>
        <w:tc>
          <w:tcPr>
            <w:tcW w:w="4677" w:type="dxa"/>
          </w:tcPr>
          <w:p w14:paraId="4F1C195F" w14:textId="56B6CC88" w:rsidR="00422CCC" w:rsidRPr="0054571B"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lastRenderedPageBreak/>
              <w:t>Review policies, procedures, and practices related to the comprehensive care plan process.</w:t>
            </w:r>
          </w:p>
          <w:p w14:paraId="1E3A9B83" w14:textId="532B7238" w:rsidR="00422CCC" w:rsidRPr="0054571B"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Develop a training plan for IDT members for the comprehensive care plan process.</w:t>
            </w:r>
          </w:p>
          <w:p w14:paraId="6CC71954" w14:textId="256ADB63" w:rsidR="00422CCC" w:rsidRPr="0054571B"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Incorporate above training into orientation.</w:t>
            </w:r>
          </w:p>
          <w:p w14:paraId="378A5060" w14:textId="77777777" w:rsidR="00422CCC" w:rsidRDefault="00422CCC">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Provide training and resources for management level staff regarding supervision and monitoring for compliance related to the comprehensive care plan process</w:t>
            </w:r>
          </w:p>
          <w:p w14:paraId="503A387C" w14:textId="77777777" w:rsidR="0054571B" w:rsidRPr="0054571B" w:rsidRDefault="0054571B">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Utilize QAPI for root cause analysis and performance improvement projects.</w:t>
            </w:r>
          </w:p>
          <w:p w14:paraId="2D23AD71" w14:textId="0F6F2FD2" w:rsidR="0054571B" w:rsidRPr="00422CCC" w:rsidRDefault="0054571B" w:rsidP="0054571B">
            <w:pPr>
              <w:pStyle w:val="ListParagraph"/>
              <w:spacing w:line="254" w:lineRule="auto"/>
              <w:contextualSpacing/>
              <w:rPr>
                <w:rFonts w:ascii="Calibri" w:hAnsi="Calibri" w:cs="Calibri"/>
                <w:sz w:val="22"/>
                <w:szCs w:val="22"/>
              </w:rPr>
            </w:pPr>
          </w:p>
        </w:tc>
      </w:tr>
      <w:tr w:rsidR="00E65E27" w:rsidRPr="00422CCC" w14:paraId="51F2A7AC" w14:textId="77777777" w:rsidTr="00930BA2">
        <w:tc>
          <w:tcPr>
            <w:tcW w:w="4673" w:type="dxa"/>
          </w:tcPr>
          <w:p w14:paraId="7746DDEE" w14:textId="77777777" w:rsidR="00E65E27" w:rsidRDefault="00E65E27" w:rsidP="00E65E27">
            <w:pPr>
              <w:rPr>
                <w:rFonts w:ascii="Calibri" w:hAnsi="Calibri" w:cs="Calibri"/>
                <w:b/>
                <w:bCs/>
                <w:sz w:val="22"/>
                <w:szCs w:val="22"/>
              </w:rPr>
            </w:pPr>
            <w:r w:rsidRPr="00326C24">
              <w:rPr>
                <w:rFonts w:ascii="Calibri" w:hAnsi="Calibri" w:cs="Calibri"/>
                <w:b/>
                <w:bCs/>
                <w:sz w:val="22"/>
                <w:szCs w:val="22"/>
              </w:rPr>
              <w:lastRenderedPageBreak/>
              <w:t>F600 Free from Abuse</w:t>
            </w:r>
            <w:r>
              <w:rPr>
                <w:rFonts w:ascii="Calibri" w:hAnsi="Calibri" w:cs="Calibri"/>
                <w:b/>
                <w:bCs/>
                <w:sz w:val="22"/>
                <w:szCs w:val="22"/>
              </w:rPr>
              <w:t>,</w:t>
            </w:r>
            <w:r w:rsidRPr="00326C24">
              <w:rPr>
                <w:rFonts w:ascii="Calibri" w:hAnsi="Calibri" w:cs="Calibri"/>
                <w:b/>
                <w:bCs/>
                <w:sz w:val="22"/>
                <w:szCs w:val="22"/>
              </w:rPr>
              <w:t xml:space="preserve"> Neglect</w:t>
            </w:r>
            <w:r>
              <w:rPr>
                <w:rFonts w:ascii="Calibri" w:hAnsi="Calibri" w:cs="Calibri"/>
                <w:b/>
                <w:bCs/>
                <w:sz w:val="22"/>
                <w:szCs w:val="22"/>
              </w:rPr>
              <w:t>, and Exploitation</w:t>
            </w:r>
          </w:p>
          <w:p w14:paraId="74BCED37" w14:textId="77777777" w:rsidR="00E65E27" w:rsidRPr="00326C24" w:rsidRDefault="00E65E27" w:rsidP="00E65E27">
            <w:pPr>
              <w:rPr>
                <w:rFonts w:asciiTheme="minorHAnsi" w:hAnsiTheme="minorHAnsi" w:cstheme="minorHAnsi"/>
                <w:b/>
                <w:bCs/>
                <w:sz w:val="22"/>
                <w:szCs w:val="22"/>
                <w:vertAlign w:val="superscript"/>
              </w:rPr>
            </w:pPr>
            <w:r w:rsidRPr="00326C24">
              <w:rPr>
                <w:rFonts w:asciiTheme="minorHAnsi" w:hAnsiTheme="minorHAnsi" w:cstheme="minorHAnsi"/>
                <w:sz w:val="22"/>
                <w:szCs w:val="22"/>
              </w:rPr>
              <w:t>“The resident has the right to be free from abuse, neglect, misappropriation of resident property, and exploitation as defined in this subpart. This includes but is not limited to freedom from corporal punishment, involuntary seclusion and any physical or chemical restraint not required to treat the resident’s medical symptoms.”</w:t>
            </w:r>
            <w:r>
              <w:rPr>
                <w:rFonts w:asciiTheme="minorHAnsi" w:hAnsiTheme="minorHAnsi" w:cstheme="minorHAnsi"/>
                <w:sz w:val="22"/>
                <w:szCs w:val="22"/>
                <w:vertAlign w:val="superscript"/>
              </w:rPr>
              <w:t>1</w:t>
            </w:r>
          </w:p>
          <w:p w14:paraId="0EE55DA1" w14:textId="77777777" w:rsidR="00E65E27" w:rsidRDefault="00E65E27" w:rsidP="00E65E27">
            <w:pPr>
              <w:rPr>
                <w:rFonts w:ascii="Calibri" w:hAnsi="Calibri" w:cs="Calibri"/>
                <w:b/>
                <w:sz w:val="22"/>
                <w:szCs w:val="22"/>
              </w:rPr>
            </w:pPr>
          </w:p>
          <w:p w14:paraId="1045ACB4" w14:textId="77777777" w:rsidR="00E65E27" w:rsidRPr="00D74AD1" w:rsidRDefault="00E65E27" w:rsidP="00E65E27">
            <w:pPr>
              <w:rPr>
                <w:rFonts w:ascii="Calibri" w:hAnsi="Calibri" w:cs="Calibri"/>
                <w:sz w:val="22"/>
                <w:szCs w:val="22"/>
              </w:rPr>
            </w:pPr>
            <w:r w:rsidRPr="00D74AD1">
              <w:rPr>
                <w:rFonts w:ascii="Calibri" w:hAnsi="Calibri" w:cs="Calibri"/>
                <w:sz w:val="22"/>
                <w:szCs w:val="22"/>
              </w:rPr>
              <w:t>Note:  Recommended Actions also address the following related Freedom from Abuse, Neglect, and Exploitation Requirements of Participation:</w:t>
            </w:r>
          </w:p>
          <w:p w14:paraId="32590F02" w14:textId="77777777" w:rsidR="00E65E27" w:rsidRPr="00D74AD1" w:rsidRDefault="00E65E27" w:rsidP="00E65E27">
            <w:pPr>
              <w:pStyle w:val="ListParagraph"/>
              <w:ind w:left="360"/>
              <w:rPr>
                <w:rFonts w:ascii="Calibri" w:hAnsi="Calibri" w:cs="Calibri"/>
                <w:sz w:val="22"/>
                <w:szCs w:val="22"/>
              </w:rPr>
            </w:pPr>
            <w:r w:rsidRPr="00D74AD1">
              <w:rPr>
                <w:rFonts w:ascii="Calibri" w:hAnsi="Calibri" w:cs="Calibri"/>
                <w:sz w:val="22"/>
                <w:szCs w:val="22"/>
              </w:rPr>
              <w:t>F606 Not Employ/Engage Staff with Adverse Actions</w:t>
            </w:r>
          </w:p>
          <w:p w14:paraId="1DA180D7" w14:textId="77777777" w:rsidR="00E65E27" w:rsidRPr="00D74AD1" w:rsidRDefault="00E65E27" w:rsidP="00E65E27">
            <w:pPr>
              <w:pStyle w:val="ListParagraph"/>
              <w:ind w:left="360"/>
              <w:rPr>
                <w:rFonts w:ascii="Calibri" w:hAnsi="Calibri" w:cs="Calibri"/>
                <w:sz w:val="22"/>
                <w:szCs w:val="22"/>
              </w:rPr>
            </w:pPr>
            <w:r w:rsidRPr="00D74AD1">
              <w:rPr>
                <w:rFonts w:ascii="Calibri" w:hAnsi="Calibri" w:cs="Calibri"/>
                <w:sz w:val="22"/>
                <w:szCs w:val="22"/>
              </w:rPr>
              <w:t xml:space="preserve">F607 Develop/Implement Abuse/Neglect </w:t>
            </w:r>
            <w:r w:rsidRPr="00D74AD1">
              <w:rPr>
                <w:rFonts w:ascii="Calibri" w:hAnsi="Calibri" w:cs="Calibri"/>
                <w:i/>
                <w:sz w:val="22"/>
                <w:szCs w:val="22"/>
              </w:rPr>
              <w:t>etc.</w:t>
            </w:r>
            <w:r w:rsidRPr="00D74AD1">
              <w:rPr>
                <w:rFonts w:ascii="Calibri" w:hAnsi="Calibri" w:cs="Calibri"/>
                <w:sz w:val="22"/>
                <w:szCs w:val="22"/>
              </w:rPr>
              <w:t xml:space="preserve"> Policies</w:t>
            </w:r>
          </w:p>
          <w:p w14:paraId="57D88C06" w14:textId="77777777" w:rsidR="00E65E27" w:rsidRPr="00D74AD1" w:rsidRDefault="00E65E27" w:rsidP="00E65E27">
            <w:pPr>
              <w:pStyle w:val="ListParagraph"/>
              <w:ind w:left="360"/>
              <w:rPr>
                <w:rFonts w:ascii="Calibri" w:hAnsi="Calibri" w:cs="Calibri"/>
                <w:sz w:val="22"/>
                <w:szCs w:val="22"/>
              </w:rPr>
            </w:pPr>
            <w:r w:rsidRPr="00D74AD1">
              <w:rPr>
                <w:rFonts w:ascii="Calibri" w:hAnsi="Calibri" w:cs="Calibri"/>
                <w:sz w:val="22"/>
                <w:szCs w:val="22"/>
              </w:rPr>
              <w:t>F608 Reporting of Reasonable Suspicion of a Crime</w:t>
            </w:r>
          </w:p>
          <w:p w14:paraId="2980ACCE" w14:textId="77777777" w:rsidR="00E65E27" w:rsidRPr="00D74AD1" w:rsidRDefault="00E65E27" w:rsidP="00E65E27">
            <w:pPr>
              <w:pStyle w:val="ListParagraph"/>
              <w:ind w:left="360"/>
              <w:rPr>
                <w:rFonts w:ascii="Calibri" w:hAnsi="Calibri" w:cs="Calibri"/>
                <w:sz w:val="22"/>
                <w:szCs w:val="22"/>
              </w:rPr>
            </w:pPr>
            <w:r w:rsidRPr="00D74AD1">
              <w:rPr>
                <w:rFonts w:ascii="Calibri" w:hAnsi="Calibri" w:cs="Calibri"/>
                <w:sz w:val="22"/>
                <w:szCs w:val="22"/>
              </w:rPr>
              <w:t>F609 Reporting of Alleged Violations</w:t>
            </w:r>
          </w:p>
          <w:p w14:paraId="2EB3BC53" w14:textId="48722085" w:rsidR="00E65E27" w:rsidRPr="00422CCC" w:rsidRDefault="00E65E27" w:rsidP="00E65E27">
            <w:pPr>
              <w:rPr>
                <w:rFonts w:ascii="Calibri" w:hAnsi="Calibri" w:cs="Calibri"/>
                <w:b/>
                <w:sz w:val="22"/>
                <w:szCs w:val="22"/>
              </w:rPr>
            </w:pPr>
            <w:r w:rsidRPr="00D74AD1">
              <w:rPr>
                <w:rFonts w:ascii="Calibri" w:hAnsi="Calibri" w:cs="Calibri"/>
                <w:sz w:val="22"/>
                <w:szCs w:val="22"/>
              </w:rPr>
              <w:t>F610 Investigate/Prevent/Correct Alleged Violation</w:t>
            </w:r>
          </w:p>
        </w:tc>
        <w:tc>
          <w:tcPr>
            <w:tcW w:w="4677" w:type="dxa"/>
          </w:tcPr>
          <w:p w14:paraId="2DC7F850" w14:textId="77777777" w:rsidR="00E65E27" w:rsidRPr="00D74AD1" w:rsidRDefault="00E65E27">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Initiate/Review all licensed nurses’ and CNAs’ education files for abuse prevention training, and areas of weakness as determined in performance reviews.</w:t>
            </w:r>
          </w:p>
          <w:p w14:paraId="404C80B6" w14:textId="77777777" w:rsidR="00E65E27" w:rsidRPr="00422CCC" w:rsidRDefault="00E65E27" w:rsidP="00E65E27">
            <w:pPr>
              <w:pStyle w:val="ListParagraph"/>
              <w:spacing w:line="254" w:lineRule="auto"/>
              <w:contextualSpacing/>
              <w:rPr>
                <w:rFonts w:ascii="Calibri" w:hAnsi="Calibri" w:cs="Calibri"/>
                <w:sz w:val="22"/>
                <w:szCs w:val="22"/>
              </w:rPr>
            </w:pPr>
          </w:p>
        </w:tc>
      </w:tr>
      <w:tr w:rsidR="00E65E27" w:rsidRPr="00422CCC" w14:paraId="112C732F" w14:textId="77777777" w:rsidTr="00930BA2">
        <w:tc>
          <w:tcPr>
            <w:tcW w:w="4673" w:type="dxa"/>
          </w:tcPr>
          <w:p w14:paraId="361D24D9" w14:textId="77777777" w:rsidR="00E65E27" w:rsidRPr="00E94FC0" w:rsidRDefault="00E65E27" w:rsidP="00E65E27">
            <w:pPr>
              <w:rPr>
                <w:rFonts w:asciiTheme="minorHAnsi" w:hAnsiTheme="minorHAnsi" w:cstheme="minorHAnsi"/>
                <w:b/>
                <w:bCs/>
                <w:sz w:val="22"/>
                <w:szCs w:val="22"/>
              </w:rPr>
            </w:pPr>
            <w:r w:rsidRPr="00E94FC0">
              <w:rPr>
                <w:rFonts w:asciiTheme="minorHAnsi" w:hAnsiTheme="minorHAnsi" w:cstheme="minorHAnsi"/>
                <w:b/>
                <w:bCs/>
                <w:sz w:val="22"/>
                <w:szCs w:val="22"/>
              </w:rPr>
              <w:t>F605</w:t>
            </w:r>
            <w:r w:rsidR="000344B3" w:rsidRPr="00E94FC0">
              <w:rPr>
                <w:rFonts w:asciiTheme="minorHAnsi" w:hAnsiTheme="minorHAnsi" w:cstheme="minorHAnsi"/>
                <w:b/>
                <w:bCs/>
                <w:sz w:val="22"/>
                <w:szCs w:val="22"/>
              </w:rPr>
              <w:t xml:space="preserve"> Right to be Free of Chemical Restraints</w:t>
            </w:r>
          </w:p>
          <w:p w14:paraId="732FEAF9" w14:textId="77777777" w:rsidR="00E94FC0" w:rsidRDefault="00E94FC0" w:rsidP="00E65E27">
            <w:pPr>
              <w:rPr>
                <w:rFonts w:asciiTheme="minorHAnsi" w:hAnsiTheme="minorHAnsi" w:cstheme="minorHAnsi"/>
                <w:sz w:val="22"/>
                <w:szCs w:val="22"/>
              </w:rPr>
            </w:pPr>
            <w:r>
              <w:rPr>
                <w:rFonts w:asciiTheme="minorHAnsi" w:hAnsiTheme="minorHAnsi" w:cstheme="minorHAnsi"/>
                <w:sz w:val="22"/>
                <w:szCs w:val="22"/>
              </w:rPr>
              <w:t>“</w:t>
            </w:r>
            <w:r w:rsidRPr="00E94FC0">
              <w:rPr>
                <w:rFonts w:asciiTheme="minorHAnsi" w:hAnsiTheme="minorHAnsi" w:cstheme="minorHAnsi"/>
                <w:sz w:val="22"/>
                <w:szCs w:val="22"/>
              </w:rPr>
              <w:t xml:space="preserve">§483.10(e) Respect and Dignity. The resident has a right to be treated with respect and dignity, including: </w:t>
            </w:r>
          </w:p>
          <w:p w14:paraId="5849AAC3" w14:textId="77777777" w:rsidR="00E94FC0" w:rsidRDefault="00E94FC0" w:rsidP="00E65E27">
            <w:pPr>
              <w:rPr>
                <w:rFonts w:asciiTheme="minorHAnsi" w:hAnsiTheme="minorHAnsi" w:cstheme="minorHAnsi"/>
                <w:sz w:val="22"/>
                <w:szCs w:val="22"/>
              </w:rPr>
            </w:pPr>
            <w:r w:rsidRPr="00E94FC0">
              <w:rPr>
                <w:rFonts w:asciiTheme="minorHAnsi" w:hAnsiTheme="minorHAnsi" w:cstheme="minorHAnsi"/>
                <w:sz w:val="22"/>
                <w:szCs w:val="22"/>
              </w:rPr>
              <w:t xml:space="preserve">§483.10(e)(1) The right to be free from any physical or chemical restraints imposed for purposes of discipline or convenience, and not required to treat the resident's medical symptoms, consistent with §483.12(a)(2). </w:t>
            </w:r>
          </w:p>
          <w:p w14:paraId="43C9F97E" w14:textId="77777777" w:rsidR="00E94FC0" w:rsidRDefault="00E94FC0" w:rsidP="00E65E27">
            <w:pPr>
              <w:rPr>
                <w:rFonts w:asciiTheme="minorHAnsi" w:hAnsiTheme="minorHAnsi" w:cstheme="minorHAnsi"/>
                <w:sz w:val="22"/>
                <w:szCs w:val="22"/>
              </w:rPr>
            </w:pPr>
          </w:p>
          <w:p w14:paraId="4A049B21" w14:textId="77777777" w:rsidR="00E94FC0" w:rsidRDefault="00E94FC0" w:rsidP="00E65E27">
            <w:pPr>
              <w:rPr>
                <w:rFonts w:asciiTheme="minorHAnsi" w:hAnsiTheme="minorHAnsi" w:cstheme="minorHAnsi"/>
                <w:sz w:val="22"/>
                <w:szCs w:val="22"/>
              </w:rPr>
            </w:pPr>
            <w:r w:rsidRPr="00E94FC0">
              <w:rPr>
                <w:rFonts w:asciiTheme="minorHAnsi" w:hAnsiTheme="minorHAnsi" w:cstheme="minorHAnsi"/>
                <w:sz w:val="22"/>
                <w:szCs w:val="22"/>
              </w:rPr>
              <w:t>§483.12 The resident has the right to be free from abuse, neglect, misappropriation of resident property, and exploitation as defined in this subpart. This includes but is not limited to freedom from corporal punishment, involuntary seclusion and any physical or chemical restraint not required to treat the resident’s medical symptoms.</w:t>
            </w:r>
          </w:p>
          <w:p w14:paraId="3C25BBF5" w14:textId="77777777" w:rsidR="00E94FC0" w:rsidRDefault="00E94FC0" w:rsidP="00E65E27">
            <w:pPr>
              <w:rPr>
                <w:rFonts w:asciiTheme="minorHAnsi" w:hAnsiTheme="minorHAnsi" w:cstheme="minorHAnsi"/>
                <w:sz w:val="22"/>
                <w:szCs w:val="22"/>
              </w:rPr>
            </w:pPr>
          </w:p>
          <w:p w14:paraId="7134B387" w14:textId="77777777" w:rsidR="00E94FC0" w:rsidRDefault="00E94FC0" w:rsidP="00E65E27">
            <w:pPr>
              <w:rPr>
                <w:rFonts w:asciiTheme="minorHAnsi" w:hAnsiTheme="minorHAnsi" w:cstheme="minorHAnsi"/>
                <w:sz w:val="22"/>
                <w:szCs w:val="22"/>
              </w:rPr>
            </w:pPr>
            <w:r w:rsidRPr="00E94FC0">
              <w:rPr>
                <w:rFonts w:asciiTheme="minorHAnsi" w:hAnsiTheme="minorHAnsi" w:cstheme="minorHAnsi"/>
                <w:sz w:val="22"/>
                <w:szCs w:val="22"/>
              </w:rPr>
              <w:t xml:space="preserve"> §483.12(a) The facility must— </w:t>
            </w:r>
          </w:p>
          <w:p w14:paraId="387B8A5C" w14:textId="77777777" w:rsidR="00E94FC0" w:rsidRDefault="00E94FC0" w:rsidP="00E65E27">
            <w:pPr>
              <w:rPr>
                <w:rFonts w:asciiTheme="minorHAnsi" w:hAnsiTheme="minorHAnsi" w:cstheme="minorHAnsi"/>
                <w:sz w:val="22"/>
                <w:szCs w:val="22"/>
              </w:rPr>
            </w:pPr>
          </w:p>
          <w:p w14:paraId="6F01498C" w14:textId="0DD827CD" w:rsidR="00E94FC0" w:rsidRPr="00E94FC0" w:rsidRDefault="00E94FC0" w:rsidP="00E65E27">
            <w:pPr>
              <w:rPr>
                <w:rFonts w:asciiTheme="minorHAnsi" w:hAnsiTheme="minorHAnsi" w:cstheme="minorHAnsi"/>
                <w:b/>
                <w:bCs/>
                <w:sz w:val="22"/>
                <w:szCs w:val="22"/>
                <w:vertAlign w:val="superscript"/>
              </w:rPr>
            </w:pPr>
            <w:r w:rsidRPr="00E94FC0">
              <w:rPr>
                <w:rFonts w:asciiTheme="minorHAnsi" w:hAnsiTheme="minorHAnsi" w:cstheme="minorHAnsi"/>
                <w:sz w:val="22"/>
                <w:szCs w:val="22"/>
              </w:rPr>
              <w:t>§483.12(a)(2) Ensure that the resident is free from physical or chemical restraints imposed for purposes of discipline or convenience and that are not required to treat the resident’s medical symptoms. When the use of restraints is indicated, the facility must use the least restrictive alternative for the least amount of time and document ongoing re-evaluation of the need for restraints.”</w:t>
            </w:r>
            <w:r w:rsidRPr="00E94FC0">
              <w:rPr>
                <w:rFonts w:asciiTheme="minorHAnsi" w:hAnsiTheme="minorHAnsi" w:cstheme="minorHAnsi"/>
                <w:sz w:val="22"/>
                <w:szCs w:val="22"/>
                <w:vertAlign w:val="superscript"/>
              </w:rPr>
              <w:t>1</w:t>
            </w:r>
          </w:p>
        </w:tc>
        <w:tc>
          <w:tcPr>
            <w:tcW w:w="4677" w:type="dxa"/>
          </w:tcPr>
          <w:p w14:paraId="4B635168" w14:textId="77777777" w:rsidR="00E65E27" w:rsidRDefault="00E94FC0">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 xml:space="preserve">Review and revise as necessary policies and procedures related to chemical restraints to prohibit the use for discipline or convenience and when not required to treat a medical symptom(s).  Chemical restraints should only be used to treat a medical symptom using the least restrictive alternative for the least amount of time, provide ongoing re-evaluation of the need for the medication </w:t>
            </w:r>
            <w:r>
              <w:rPr>
                <w:rFonts w:ascii="Calibri" w:hAnsi="Calibri" w:cs="Calibri"/>
                <w:sz w:val="22"/>
                <w:szCs w:val="22"/>
              </w:rPr>
              <w:lastRenderedPageBreak/>
              <w:t>and not use the medication for discipline or convenience.</w:t>
            </w:r>
          </w:p>
          <w:p w14:paraId="48E3BF23" w14:textId="77777777" w:rsidR="00E94FC0" w:rsidRDefault="00E94FC0">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Provide education for all nurses upon hire and at least annually on the facility chemical restraint policy and procedure</w:t>
            </w:r>
          </w:p>
          <w:p w14:paraId="3871EAC0" w14:textId="77777777" w:rsidR="00E94FC0" w:rsidRDefault="00E94FC0">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Monitor the use of chemical restraints for compliance</w:t>
            </w:r>
          </w:p>
          <w:p w14:paraId="5FE8CA53" w14:textId="77777777" w:rsidR="00E94FC0" w:rsidRPr="0054571B" w:rsidRDefault="00E94FC0">
            <w:pPr>
              <w:pStyle w:val="ListParagraph"/>
              <w:numPr>
                <w:ilvl w:val="0"/>
                <w:numId w:val="2"/>
              </w:numPr>
              <w:spacing w:line="254" w:lineRule="auto"/>
              <w:contextualSpacing/>
              <w:rPr>
                <w:rFonts w:ascii="Calibri" w:hAnsi="Calibri" w:cs="Calibri"/>
                <w:sz w:val="22"/>
                <w:szCs w:val="22"/>
              </w:rPr>
            </w:pPr>
            <w:r w:rsidRPr="00422CCC">
              <w:rPr>
                <w:rFonts w:ascii="Calibri" w:hAnsi="Calibri" w:cs="Calibri"/>
                <w:sz w:val="22"/>
                <w:szCs w:val="22"/>
              </w:rPr>
              <w:t>Utilize QAPI for root cause analysis and performance improvement projects.</w:t>
            </w:r>
          </w:p>
          <w:p w14:paraId="1F6F701B" w14:textId="2F9D166C" w:rsidR="00E94FC0" w:rsidRPr="00D74AD1" w:rsidRDefault="00E94FC0" w:rsidP="00E94FC0">
            <w:pPr>
              <w:pStyle w:val="ListParagraph"/>
              <w:spacing w:line="256" w:lineRule="auto"/>
              <w:contextualSpacing/>
              <w:rPr>
                <w:rFonts w:ascii="Calibri" w:hAnsi="Calibri" w:cs="Calibri"/>
                <w:sz w:val="22"/>
                <w:szCs w:val="22"/>
              </w:rPr>
            </w:pPr>
          </w:p>
        </w:tc>
      </w:tr>
      <w:tr w:rsidR="00E65E27" w:rsidRPr="00422CCC" w14:paraId="065E7C1A" w14:textId="77777777" w:rsidTr="00930BA2">
        <w:tc>
          <w:tcPr>
            <w:tcW w:w="4673" w:type="dxa"/>
          </w:tcPr>
          <w:p w14:paraId="737F0A1B" w14:textId="77777777" w:rsidR="00E65E27" w:rsidRPr="00036B59" w:rsidRDefault="00E65E27" w:rsidP="00E65E27">
            <w:pPr>
              <w:rPr>
                <w:rFonts w:asciiTheme="minorHAnsi" w:hAnsiTheme="minorHAnsi" w:cstheme="minorHAnsi"/>
                <w:sz w:val="22"/>
                <w:szCs w:val="22"/>
              </w:rPr>
            </w:pPr>
            <w:r w:rsidRPr="00036B59">
              <w:rPr>
                <w:rFonts w:asciiTheme="minorHAnsi" w:hAnsiTheme="minorHAnsi" w:cstheme="minorHAnsi"/>
                <w:b/>
                <w:sz w:val="22"/>
                <w:szCs w:val="22"/>
              </w:rPr>
              <w:lastRenderedPageBreak/>
              <w:t>F725 §483.35 Nursing Services</w:t>
            </w:r>
            <w:r w:rsidRPr="00036B59">
              <w:rPr>
                <w:rFonts w:asciiTheme="minorHAnsi" w:hAnsiTheme="minorHAnsi" w:cstheme="minorHAnsi"/>
                <w:sz w:val="22"/>
                <w:szCs w:val="22"/>
              </w:rPr>
              <w:t xml:space="preserve"> </w:t>
            </w:r>
          </w:p>
          <w:p w14:paraId="6BB39655" w14:textId="77777777" w:rsidR="00E65E27" w:rsidRPr="00036B59" w:rsidRDefault="00E65E27" w:rsidP="00E65E27">
            <w:pPr>
              <w:rPr>
                <w:rFonts w:asciiTheme="minorHAnsi" w:hAnsiTheme="minorHAnsi" w:cstheme="minorHAnsi"/>
                <w:b/>
                <w:bCs/>
                <w:sz w:val="22"/>
                <w:szCs w:val="22"/>
              </w:rPr>
            </w:pPr>
            <w:r w:rsidRPr="00036B59">
              <w:rPr>
                <w:rFonts w:asciiTheme="minorHAnsi" w:hAnsiTheme="minorHAnsi" w:cstheme="minorHAnsi"/>
                <w:b/>
                <w:bCs/>
                <w:sz w:val="22"/>
                <w:szCs w:val="22"/>
              </w:rPr>
              <w:t xml:space="preserve">§483.35(a) Sufficient Staff. </w:t>
            </w:r>
          </w:p>
          <w:p w14:paraId="639B23B4" w14:textId="77777777" w:rsidR="00E65E27" w:rsidRPr="00036B59" w:rsidRDefault="00E65E27" w:rsidP="00E65E27">
            <w:pPr>
              <w:rPr>
                <w:rFonts w:asciiTheme="minorHAnsi" w:hAnsiTheme="minorHAnsi" w:cstheme="minorHAnsi"/>
                <w:sz w:val="22"/>
                <w:szCs w:val="22"/>
              </w:rPr>
            </w:pPr>
            <w:r w:rsidRPr="00036B59">
              <w:rPr>
                <w:rFonts w:asciiTheme="minorHAnsi" w:hAnsiTheme="minorHAnsi" w:cstheme="minorHAnsi"/>
                <w:sz w:val="22"/>
                <w:szCs w:val="22"/>
              </w:rPr>
              <w:t xml:space="preserve">“The facility must provide services by sufficient numbers of each of the following types of personnel on a 24-hour basis to provide nursing care to all residents in accordance with resident care plans: </w:t>
            </w:r>
          </w:p>
          <w:p w14:paraId="51B58EB9" w14:textId="77777777" w:rsidR="00E65E27" w:rsidRPr="00036B59" w:rsidRDefault="00E65E27">
            <w:pPr>
              <w:pStyle w:val="ListParagraph"/>
              <w:numPr>
                <w:ilvl w:val="0"/>
                <w:numId w:val="6"/>
              </w:numPr>
              <w:rPr>
                <w:rFonts w:asciiTheme="minorHAnsi" w:hAnsiTheme="minorHAnsi" w:cstheme="minorHAnsi"/>
                <w:sz w:val="22"/>
                <w:szCs w:val="22"/>
              </w:rPr>
            </w:pPr>
            <w:r w:rsidRPr="00036B59">
              <w:rPr>
                <w:rFonts w:asciiTheme="minorHAnsi" w:hAnsiTheme="minorHAnsi" w:cstheme="minorHAnsi"/>
                <w:sz w:val="22"/>
                <w:szCs w:val="22"/>
              </w:rPr>
              <w:t xml:space="preserve">Except when waived under paragraph (e) of this section, licensed nurses; and </w:t>
            </w:r>
          </w:p>
          <w:p w14:paraId="3D314359" w14:textId="77777777" w:rsidR="00E65E27" w:rsidRPr="00036B59" w:rsidRDefault="00E65E27">
            <w:pPr>
              <w:pStyle w:val="ListParagraph"/>
              <w:numPr>
                <w:ilvl w:val="0"/>
                <w:numId w:val="6"/>
              </w:numPr>
              <w:rPr>
                <w:rFonts w:asciiTheme="minorHAnsi" w:hAnsiTheme="minorHAnsi" w:cstheme="minorHAnsi"/>
                <w:sz w:val="22"/>
                <w:szCs w:val="22"/>
              </w:rPr>
            </w:pPr>
            <w:r w:rsidRPr="00036B59">
              <w:rPr>
                <w:rFonts w:asciiTheme="minorHAnsi" w:hAnsiTheme="minorHAnsi" w:cstheme="minorHAnsi"/>
                <w:sz w:val="22"/>
                <w:szCs w:val="22"/>
              </w:rPr>
              <w:t xml:space="preserve">Other nursing personnel, including but not limited to nurse aides. </w:t>
            </w:r>
          </w:p>
          <w:p w14:paraId="25F175A4" w14:textId="77777777" w:rsidR="00E65E27" w:rsidRPr="00036B59" w:rsidRDefault="00E65E27" w:rsidP="00E65E27">
            <w:pPr>
              <w:ind w:left="360"/>
              <w:rPr>
                <w:rFonts w:asciiTheme="minorHAnsi" w:hAnsiTheme="minorHAnsi" w:cstheme="minorHAnsi"/>
                <w:sz w:val="22"/>
                <w:szCs w:val="22"/>
                <w:vertAlign w:val="superscript"/>
              </w:rPr>
            </w:pPr>
            <w:r w:rsidRPr="00036B59">
              <w:rPr>
                <w:rFonts w:asciiTheme="minorHAnsi" w:hAnsiTheme="minorHAnsi" w:cstheme="minorHAnsi"/>
                <w:sz w:val="22"/>
                <w:szCs w:val="22"/>
              </w:rPr>
              <w:t>§483.35(a)(2) Except when waived under paragraph [(e)] of this section, the facility must designate a licensed nurse to serve as a charge nurse on each tour of duty.”</w:t>
            </w:r>
            <w:r w:rsidRPr="00036B59">
              <w:rPr>
                <w:rFonts w:asciiTheme="minorHAnsi" w:hAnsiTheme="minorHAnsi" w:cstheme="minorHAnsi"/>
                <w:sz w:val="22"/>
                <w:szCs w:val="22"/>
                <w:vertAlign w:val="superscript"/>
              </w:rPr>
              <w:t>1</w:t>
            </w:r>
          </w:p>
          <w:p w14:paraId="3B3AD2EB" w14:textId="77777777" w:rsidR="00E65E27" w:rsidRDefault="00E65E27" w:rsidP="00E65E27">
            <w:pPr>
              <w:rPr>
                <w:rFonts w:asciiTheme="minorHAnsi" w:hAnsiTheme="minorHAnsi" w:cstheme="minorHAnsi"/>
                <w:b/>
                <w:sz w:val="22"/>
                <w:szCs w:val="22"/>
              </w:rPr>
            </w:pPr>
          </w:p>
          <w:p w14:paraId="5520432E" w14:textId="5ABA6001" w:rsidR="00E65E27" w:rsidRDefault="00E65E27" w:rsidP="00E65E27">
            <w:pPr>
              <w:rPr>
                <w:rFonts w:ascii="Calibri" w:hAnsi="Calibri" w:cs="Calibri"/>
                <w:b/>
                <w:bCs/>
                <w:sz w:val="22"/>
                <w:szCs w:val="22"/>
              </w:rPr>
            </w:pPr>
            <w:r w:rsidRPr="00036B59">
              <w:rPr>
                <w:rFonts w:asciiTheme="minorHAnsi" w:hAnsiTheme="minorHAnsi" w:cstheme="minorHAnsi"/>
                <w:b/>
                <w:sz w:val="22"/>
                <w:szCs w:val="22"/>
              </w:rPr>
              <w:t>“</w:t>
            </w:r>
            <w:r w:rsidRPr="00036B59">
              <w:rPr>
                <w:rFonts w:asciiTheme="minorHAnsi" w:hAnsiTheme="minorHAnsi" w:cstheme="minorHAnsi"/>
                <w:sz w:val="22"/>
                <w:szCs w:val="22"/>
              </w:rPr>
              <w:t xml:space="preserve">Compliance with State staffing standards is not necessarily determinative of compliance with Federal staffing standards that require a sufficient number of staff to meet all of the residents’ basic and individualized care needs. A </w:t>
            </w:r>
            <w:r w:rsidRPr="00036B59">
              <w:rPr>
                <w:rFonts w:asciiTheme="minorHAnsi" w:hAnsiTheme="minorHAnsi" w:cstheme="minorHAnsi"/>
                <w:sz w:val="22"/>
                <w:szCs w:val="22"/>
              </w:rPr>
              <w:lastRenderedPageBreak/>
              <w:t>facility may meet a state’s minimum staffing ratio requirement, and still need more staff to meet the needs of its residents. Additionally, the facility is required to provide licensed nursing staff 24 hours a day, 7 days a week.”</w:t>
            </w:r>
            <w:r w:rsidRPr="00036B59">
              <w:rPr>
                <w:rFonts w:asciiTheme="minorHAnsi" w:hAnsiTheme="minorHAnsi" w:cstheme="minorHAnsi"/>
                <w:sz w:val="22"/>
                <w:szCs w:val="22"/>
                <w:vertAlign w:val="superscript"/>
              </w:rPr>
              <w:t>1</w:t>
            </w:r>
          </w:p>
        </w:tc>
        <w:tc>
          <w:tcPr>
            <w:tcW w:w="4677" w:type="dxa"/>
          </w:tcPr>
          <w:p w14:paraId="6BFDB8A8" w14:textId="77777777" w:rsidR="001B4989" w:rsidRDefault="001B4989">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Review daily staffing to identify sufficient numbers based upon the resident’s care needs to include:</w:t>
            </w:r>
          </w:p>
          <w:p w14:paraId="7FA1F01A" w14:textId="77777777" w:rsidR="001B4989" w:rsidRDefault="001B4989">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 xml:space="preserve">Licensed nurses on all shifts </w:t>
            </w:r>
          </w:p>
          <w:p w14:paraId="02850505" w14:textId="77777777" w:rsidR="001B4989" w:rsidRDefault="001B4989">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RN staff available when indicated based upon scope of practice procedures</w:t>
            </w:r>
          </w:p>
          <w:p w14:paraId="441E2FC3" w14:textId="77777777" w:rsidR="001B4989" w:rsidRDefault="001B4989">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Adequate direct care staff to meet the needs of the residents</w:t>
            </w:r>
          </w:p>
          <w:p w14:paraId="551B265B" w14:textId="77777777" w:rsidR="001B4989" w:rsidRDefault="001B4989" w:rsidP="001B4989">
            <w:pPr>
              <w:pStyle w:val="ListParagraph"/>
              <w:spacing w:line="256" w:lineRule="auto"/>
              <w:ind w:left="1440"/>
              <w:contextualSpacing/>
              <w:rPr>
                <w:rFonts w:ascii="Calibri" w:hAnsi="Calibri" w:cs="Calibri"/>
                <w:sz w:val="22"/>
                <w:szCs w:val="22"/>
              </w:rPr>
            </w:pPr>
          </w:p>
          <w:p w14:paraId="0D9B4BBA" w14:textId="77777777" w:rsidR="001B4989" w:rsidRDefault="001B4989">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Review PBJ staffing data submitted via the CASPER reporting system and correlate information with facility assessment to validate staffing numbers</w:t>
            </w:r>
          </w:p>
          <w:p w14:paraId="4D463572" w14:textId="77777777" w:rsidR="001B4989" w:rsidRDefault="001B4989">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Interview direct care staff to identify if staff feel that they have enough time to provide direct services to residents</w:t>
            </w:r>
          </w:p>
          <w:p w14:paraId="70D0F4E1" w14:textId="77777777" w:rsidR="001B4989" w:rsidRDefault="001B4989">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Interview nurses to identify if they have enough time to assist and monitor the CNAs that they are responsible for</w:t>
            </w:r>
          </w:p>
          <w:p w14:paraId="1B4F592C" w14:textId="77777777" w:rsidR="001B4989" w:rsidRPr="00C50F9C" w:rsidRDefault="001B4989" w:rsidP="001B4989">
            <w:pPr>
              <w:spacing w:line="256" w:lineRule="auto"/>
              <w:contextualSpacing/>
              <w:rPr>
                <w:rFonts w:ascii="Calibri" w:hAnsi="Calibri" w:cs="Calibri"/>
                <w:sz w:val="22"/>
                <w:szCs w:val="22"/>
              </w:rPr>
            </w:pPr>
          </w:p>
          <w:p w14:paraId="4E1CA328" w14:textId="77777777" w:rsidR="001B4989" w:rsidRDefault="001B4989">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Interview and/or review resident/resident representative reports regarding care provided</w:t>
            </w:r>
          </w:p>
          <w:p w14:paraId="3BAC1BE2" w14:textId="77777777" w:rsidR="001B4989" w:rsidRPr="00C50F9C" w:rsidRDefault="001B4989" w:rsidP="001B4989">
            <w:pPr>
              <w:spacing w:line="256" w:lineRule="auto"/>
              <w:contextualSpacing/>
              <w:rPr>
                <w:rFonts w:ascii="Calibri" w:hAnsi="Calibri" w:cs="Calibri"/>
                <w:sz w:val="22"/>
                <w:szCs w:val="22"/>
              </w:rPr>
            </w:pPr>
          </w:p>
          <w:p w14:paraId="54B68B96" w14:textId="77777777" w:rsidR="001B4989" w:rsidRPr="00290A46" w:rsidRDefault="001B4989">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Audit key areas to determine potential sufficient staffing concerns:</w:t>
            </w:r>
          </w:p>
          <w:p w14:paraId="7A15D534" w14:textId="77777777" w:rsidR="001B4989" w:rsidRDefault="001B4989">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Call light response times</w:t>
            </w:r>
          </w:p>
          <w:p w14:paraId="32A11252" w14:textId="77777777" w:rsidR="001B4989" w:rsidRDefault="001B4989">
            <w:pPr>
              <w:pStyle w:val="ListParagraph"/>
              <w:numPr>
                <w:ilvl w:val="1"/>
                <w:numId w:val="2"/>
              </w:numPr>
              <w:spacing w:line="256" w:lineRule="auto"/>
              <w:contextualSpacing/>
              <w:rPr>
                <w:rFonts w:ascii="Calibri" w:hAnsi="Calibri" w:cs="Calibri"/>
                <w:sz w:val="22"/>
                <w:szCs w:val="22"/>
              </w:rPr>
            </w:pPr>
            <w:r w:rsidRPr="00290A46">
              <w:rPr>
                <w:rFonts w:ascii="Calibri" w:hAnsi="Calibri" w:cs="Calibri"/>
                <w:sz w:val="22"/>
                <w:szCs w:val="22"/>
              </w:rPr>
              <w:t>Device use to identify if staff are using devices to compensate for staffing concerns</w:t>
            </w:r>
          </w:p>
          <w:p w14:paraId="684892F4" w14:textId="77777777" w:rsidR="001B4989" w:rsidRDefault="001B4989">
            <w:pPr>
              <w:pStyle w:val="ListParagraph"/>
              <w:numPr>
                <w:ilvl w:val="1"/>
                <w:numId w:val="2"/>
              </w:numPr>
              <w:spacing w:line="256" w:lineRule="auto"/>
              <w:contextualSpacing/>
              <w:rPr>
                <w:rFonts w:ascii="Calibri" w:hAnsi="Calibri" w:cs="Calibri"/>
                <w:sz w:val="22"/>
                <w:szCs w:val="22"/>
              </w:rPr>
            </w:pPr>
            <w:r w:rsidRPr="00290A46">
              <w:rPr>
                <w:rFonts w:ascii="Calibri" w:hAnsi="Calibri" w:cs="Calibri"/>
                <w:sz w:val="22"/>
                <w:szCs w:val="22"/>
              </w:rPr>
              <w:t xml:space="preserve">Audit residents identified at risk of wandering for compliance with care planned interventions </w:t>
            </w:r>
          </w:p>
          <w:p w14:paraId="433A7933" w14:textId="77777777" w:rsidR="001B4989" w:rsidRDefault="001B4989" w:rsidP="001B4989">
            <w:pPr>
              <w:pStyle w:val="ListParagraph"/>
              <w:spacing w:line="256" w:lineRule="auto"/>
              <w:ind w:left="1440"/>
              <w:contextualSpacing/>
              <w:rPr>
                <w:rFonts w:ascii="Calibri" w:hAnsi="Calibri" w:cs="Calibri"/>
                <w:sz w:val="22"/>
                <w:szCs w:val="22"/>
              </w:rPr>
            </w:pPr>
          </w:p>
          <w:p w14:paraId="35487C35" w14:textId="77777777" w:rsidR="001B4989" w:rsidRDefault="001B4989">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Initiate/Review all licensed nurses’ personnel files for current status of state license and all CNAs’ personnel files for current status on registry.</w:t>
            </w:r>
          </w:p>
          <w:p w14:paraId="38D1DF90" w14:textId="77777777" w:rsidR="001B4989" w:rsidRDefault="001B4989" w:rsidP="001B4989">
            <w:pPr>
              <w:pStyle w:val="ListParagraph"/>
              <w:spacing w:line="256" w:lineRule="auto"/>
              <w:contextualSpacing/>
              <w:rPr>
                <w:rFonts w:ascii="Calibri" w:hAnsi="Calibri" w:cs="Calibri"/>
                <w:sz w:val="22"/>
                <w:szCs w:val="22"/>
              </w:rPr>
            </w:pPr>
          </w:p>
          <w:p w14:paraId="51BE2356" w14:textId="623919BA" w:rsidR="00E65E27" w:rsidRPr="00D74AD1" w:rsidRDefault="001B4989">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 xml:space="preserve">Review complaint survey citations related to </w:t>
            </w:r>
            <w:r>
              <w:rPr>
                <w:rFonts w:ascii="Calibri" w:hAnsi="Calibri" w:cs="Calibri"/>
                <w:sz w:val="22"/>
                <w:szCs w:val="22"/>
              </w:rPr>
              <w:t>Dementia Care</w:t>
            </w:r>
            <w:r w:rsidRPr="00D74AD1">
              <w:rPr>
                <w:rFonts w:ascii="Calibri" w:hAnsi="Calibri" w:cs="Calibri"/>
                <w:sz w:val="22"/>
                <w:szCs w:val="22"/>
              </w:rPr>
              <w:t xml:space="preserve"> competency.</w:t>
            </w:r>
          </w:p>
        </w:tc>
      </w:tr>
      <w:tr w:rsidR="000344B3" w:rsidRPr="00422CCC" w14:paraId="4FACBEE3" w14:textId="77777777" w:rsidTr="00930BA2">
        <w:tc>
          <w:tcPr>
            <w:tcW w:w="4673" w:type="dxa"/>
          </w:tcPr>
          <w:p w14:paraId="7D37D258" w14:textId="77777777" w:rsidR="000344B3" w:rsidRDefault="000344B3" w:rsidP="00E65E27">
            <w:pPr>
              <w:rPr>
                <w:rFonts w:asciiTheme="minorHAnsi" w:hAnsiTheme="minorHAnsi" w:cstheme="minorHAnsi"/>
                <w:b/>
                <w:sz w:val="22"/>
                <w:szCs w:val="22"/>
              </w:rPr>
            </w:pPr>
            <w:r>
              <w:rPr>
                <w:rFonts w:asciiTheme="minorHAnsi" w:hAnsiTheme="minorHAnsi" w:cstheme="minorHAnsi"/>
                <w:b/>
                <w:sz w:val="22"/>
                <w:szCs w:val="22"/>
              </w:rPr>
              <w:lastRenderedPageBreak/>
              <w:t>F745 Provision of Medically Related Social Services</w:t>
            </w:r>
          </w:p>
          <w:p w14:paraId="587A8A2F" w14:textId="06396AE3" w:rsidR="00FB7DCE" w:rsidRPr="00FB7DCE" w:rsidRDefault="00FB7DCE" w:rsidP="00E65E27">
            <w:pPr>
              <w:rPr>
                <w:rFonts w:asciiTheme="minorHAnsi" w:hAnsiTheme="minorHAnsi" w:cstheme="minorHAnsi"/>
                <w:b/>
                <w:sz w:val="22"/>
                <w:szCs w:val="22"/>
                <w:vertAlign w:val="superscript"/>
              </w:rPr>
            </w:pPr>
            <w:r w:rsidRPr="00FB7DCE">
              <w:rPr>
                <w:rFonts w:asciiTheme="minorHAnsi" w:hAnsiTheme="minorHAnsi" w:cstheme="minorHAnsi"/>
                <w:b/>
                <w:sz w:val="22"/>
                <w:szCs w:val="22"/>
              </w:rPr>
              <w:t>“</w:t>
            </w:r>
            <w:r w:rsidRPr="00FB7DCE">
              <w:rPr>
                <w:rFonts w:asciiTheme="minorHAnsi" w:hAnsiTheme="minorHAnsi" w:cstheme="minorHAnsi"/>
                <w:sz w:val="22"/>
                <w:szCs w:val="22"/>
              </w:rPr>
              <w:t>The facility must provide medically-related social services to attain or maintain the highest practicable physical, mental and psychosocial well-being of each resident.”</w:t>
            </w:r>
            <w:r w:rsidRPr="00FB7DCE">
              <w:rPr>
                <w:rFonts w:asciiTheme="minorHAnsi" w:hAnsiTheme="minorHAnsi" w:cstheme="minorHAnsi"/>
                <w:sz w:val="22"/>
                <w:szCs w:val="22"/>
                <w:vertAlign w:val="superscript"/>
              </w:rPr>
              <w:t>1</w:t>
            </w:r>
          </w:p>
        </w:tc>
        <w:tc>
          <w:tcPr>
            <w:tcW w:w="4677" w:type="dxa"/>
          </w:tcPr>
          <w:p w14:paraId="701423C2" w14:textId="7FB73136" w:rsidR="000344B3" w:rsidRDefault="00FB7DCE">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 xml:space="preserve">Review </w:t>
            </w:r>
            <w:r w:rsidR="00882381">
              <w:rPr>
                <w:rFonts w:ascii="Calibri" w:hAnsi="Calibri" w:cs="Calibri"/>
                <w:sz w:val="22"/>
                <w:szCs w:val="22"/>
              </w:rPr>
              <w:t>medically related</w:t>
            </w:r>
            <w:r>
              <w:rPr>
                <w:rFonts w:ascii="Calibri" w:hAnsi="Calibri" w:cs="Calibri"/>
                <w:sz w:val="22"/>
                <w:szCs w:val="22"/>
              </w:rPr>
              <w:t xml:space="preserve"> social services to identify if services assist the residents in attaining or maintaining their mental and psychosocial </w:t>
            </w:r>
            <w:r w:rsidR="004D3F4A">
              <w:rPr>
                <w:rFonts w:ascii="Calibri" w:hAnsi="Calibri" w:cs="Calibri"/>
                <w:sz w:val="22"/>
                <w:szCs w:val="22"/>
              </w:rPr>
              <w:t>health</w:t>
            </w:r>
          </w:p>
        </w:tc>
      </w:tr>
      <w:tr w:rsidR="001B4989" w:rsidRPr="00422CCC" w14:paraId="61436EC2" w14:textId="77777777" w:rsidTr="00930BA2">
        <w:tc>
          <w:tcPr>
            <w:tcW w:w="4673" w:type="dxa"/>
          </w:tcPr>
          <w:p w14:paraId="6995B390" w14:textId="77777777" w:rsidR="001B4989" w:rsidRPr="00D74AD1" w:rsidRDefault="001B4989" w:rsidP="001B4989">
            <w:pPr>
              <w:rPr>
                <w:rFonts w:ascii="Calibri" w:hAnsi="Calibri" w:cs="Calibri"/>
                <w:b/>
                <w:sz w:val="22"/>
                <w:szCs w:val="22"/>
              </w:rPr>
            </w:pPr>
            <w:r w:rsidRPr="00D74AD1">
              <w:rPr>
                <w:rFonts w:ascii="Calibri" w:hAnsi="Calibri" w:cs="Calibri"/>
                <w:b/>
                <w:sz w:val="22"/>
                <w:szCs w:val="22"/>
              </w:rPr>
              <w:t>F677 §483.24(a)(2) ADL Care Provided for Dependent Residents</w:t>
            </w:r>
          </w:p>
          <w:p w14:paraId="2F16966C" w14:textId="77777777" w:rsidR="001B4989" w:rsidRPr="00D74AD1" w:rsidRDefault="001B4989" w:rsidP="001B4989">
            <w:pPr>
              <w:rPr>
                <w:rFonts w:ascii="Calibri" w:hAnsi="Calibri" w:cs="Calibri"/>
                <w:sz w:val="22"/>
                <w:szCs w:val="22"/>
              </w:rPr>
            </w:pPr>
            <w:r w:rsidRPr="00D74AD1">
              <w:rPr>
                <w:rFonts w:ascii="Calibri" w:hAnsi="Calibri" w:cs="Calibri"/>
                <w:sz w:val="22"/>
                <w:szCs w:val="22"/>
              </w:rPr>
              <w:t>“A resident who is unable to carry out activities of daily living receives the necessary services to maintain good nutrition, grooming, and personal and oral hygiene.”</w:t>
            </w:r>
          </w:p>
          <w:p w14:paraId="1095716C" w14:textId="77777777" w:rsidR="001B4989" w:rsidRPr="00D74AD1" w:rsidRDefault="001B4989" w:rsidP="001B4989">
            <w:pPr>
              <w:rPr>
                <w:rFonts w:ascii="Calibri" w:hAnsi="Calibri" w:cs="Calibri"/>
                <w:sz w:val="22"/>
                <w:szCs w:val="22"/>
              </w:rPr>
            </w:pPr>
          </w:p>
          <w:p w14:paraId="52EDACFB" w14:textId="59303F0F" w:rsidR="001B4989" w:rsidRPr="001B4989" w:rsidRDefault="001B4989" w:rsidP="00E65E27">
            <w:pPr>
              <w:rPr>
                <w:rFonts w:ascii="Calibri" w:hAnsi="Calibri" w:cs="Calibri"/>
                <w:sz w:val="22"/>
                <w:szCs w:val="22"/>
              </w:rPr>
            </w:pPr>
            <w:r w:rsidRPr="00D74AD1">
              <w:rPr>
                <w:rFonts w:ascii="Calibri" w:hAnsi="Calibri" w:cs="Calibri"/>
                <w:sz w:val="22"/>
                <w:szCs w:val="22"/>
              </w:rPr>
              <w:t>Note:  Carry out the Recommended Actions associated with this Regulation if QAPI activities indicate issues with the provision of ADL care for dependent residents.</w:t>
            </w:r>
          </w:p>
        </w:tc>
        <w:tc>
          <w:tcPr>
            <w:tcW w:w="4677" w:type="dxa"/>
          </w:tcPr>
          <w:p w14:paraId="5DCBC998" w14:textId="77777777" w:rsidR="001B4989" w:rsidRPr="00D74AD1" w:rsidRDefault="001B4989">
            <w:pPr>
              <w:pStyle w:val="ListParagraph"/>
              <w:numPr>
                <w:ilvl w:val="0"/>
                <w:numId w:val="2"/>
              </w:numPr>
              <w:contextualSpacing/>
              <w:rPr>
                <w:rFonts w:ascii="Calibri" w:hAnsi="Calibri" w:cs="Calibri"/>
                <w:sz w:val="22"/>
                <w:szCs w:val="22"/>
              </w:rPr>
            </w:pPr>
            <w:r w:rsidRPr="00D74AD1">
              <w:rPr>
                <w:rFonts w:ascii="Calibri" w:hAnsi="Calibri" w:cs="Calibri"/>
                <w:sz w:val="22"/>
                <w:szCs w:val="22"/>
              </w:rPr>
              <w:t>Review policies, procedures, and practices related to the provision of ADL care for dependent residents.</w:t>
            </w:r>
          </w:p>
          <w:p w14:paraId="6E01B87D" w14:textId="77777777" w:rsidR="001B4989" w:rsidRPr="00D74AD1" w:rsidRDefault="001B4989" w:rsidP="001B4989">
            <w:pPr>
              <w:pStyle w:val="ListParagraph"/>
              <w:rPr>
                <w:rFonts w:ascii="Calibri" w:hAnsi="Calibri" w:cs="Calibri"/>
                <w:sz w:val="22"/>
                <w:szCs w:val="22"/>
              </w:rPr>
            </w:pPr>
          </w:p>
          <w:p w14:paraId="530F7F4E" w14:textId="77777777" w:rsidR="001B4989" w:rsidRPr="00D74AD1" w:rsidRDefault="001B4989">
            <w:pPr>
              <w:pStyle w:val="ListParagraph"/>
              <w:numPr>
                <w:ilvl w:val="0"/>
                <w:numId w:val="2"/>
              </w:numPr>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1493C2C2" w14:textId="77777777" w:rsidR="001B4989" w:rsidRPr="00D74AD1" w:rsidRDefault="001B4989" w:rsidP="001B4989">
            <w:pPr>
              <w:rPr>
                <w:rFonts w:ascii="Calibri" w:hAnsi="Calibri" w:cs="Calibri"/>
                <w:sz w:val="22"/>
                <w:szCs w:val="22"/>
              </w:rPr>
            </w:pPr>
          </w:p>
          <w:p w14:paraId="03A343C7" w14:textId="77777777" w:rsidR="001B4989" w:rsidRPr="00D74AD1" w:rsidRDefault="001B4989">
            <w:pPr>
              <w:pStyle w:val="ListParagraph"/>
              <w:numPr>
                <w:ilvl w:val="0"/>
                <w:numId w:val="2"/>
              </w:numPr>
              <w:contextualSpacing/>
              <w:rPr>
                <w:rFonts w:ascii="Calibri" w:hAnsi="Calibri" w:cs="Calibri"/>
                <w:sz w:val="22"/>
                <w:szCs w:val="22"/>
              </w:rPr>
            </w:pPr>
            <w:r w:rsidRPr="00D74AD1">
              <w:rPr>
                <w:rFonts w:ascii="Calibri" w:hAnsi="Calibri" w:cs="Calibri"/>
                <w:sz w:val="22"/>
                <w:szCs w:val="22"/>
              </w:rPr>
              <w:t xml:space="preserve">Develop a training plan for licensed nurses and CNAs for the provision of ADL care for dependent residents. </w:t>
            </w:r>
          </w:p>
          <w:p w14:paraId="296BDEB8" w14:textId="77777777" w:rsidR="001B4989" w:rsidRPr="00D74AD1" w:rsidRDefault="001B4989" w:rsidP="001B4989">
            <w:pPr>
              <w:rPr>
                <w:rFonts w:ascii="Calibri" w:hAnsi="Calibri" w:cs="Calibri"/>
                <w:sz w:val="22"/>
                <w:szCs w:val="22"/>
              </w:rPr>
            </w:pPr>
          </w:p>
          <w:p w14:paraId="2A4BFFE1" w14:textId="77777777" w:rsidR="001B4989" w:rsidRPr="00D74AD1" w:rsidRDefault="001B4989">
            <w:pPr>
              <w:pStyle w:val="ListParagraph"/>
              <w:numPr>
                <w:ilvl w:val="0"/>
                <w:numId w:val="2"/>
              </w:numPr>
              <w:contextualSpacing/>
              <w:rPr>
                <w:rFonts w:ascii="Calibri" w:hAnsi="Calibri" w:cs="Calibri"/>
                <w:sz w:val="22"/>
                <w:szCs w:val="22"/>
              </w:rPr>
            </w:pPr>
            <w:r w:rsidRPr="00D74AD1">
              <w:rPr>
                <w:rFonts w:ascii="Calibri" w:hAnsi="Calibri" w:cs="Calibri"/>
                <w:sz w:val="22"/>
                <w:szCs w:val="22"/>
              </w:rPr>
              <w:t>Incorporate above training into orientation.</w:t>
            </w:r>
          </w:p>
          <w:p w14:paraId="40A415B5" w14:textId="77777777" w:rsidR="001B4989" w:rsidRPr="00D74AD1" w:rsidRDefault="001B4989" w:rsidP="001B4989">
            <w:pPr>
              <w:pStyle w:val="ListParagraph"/>
              <w:rPr>
                <w:rFonts w:ascii="Calibri" w:hAnsi="Calibri" w:cs="Calibri"/>
                <w:sz w:val="22"/>
                <w:szCs w:val="22"/>
              </w:rPr>
            </w:pPr>
          </w:p>
          <w:p w14:paraId="0311E9CF" w14:textId="38401E51" w:rsidR="001B4989" w:rsidRPr="00930BA2" w:rsidRDefault="001B4989">
            <w:pPr>
              <w:pStyle w:val="ListParagraph"/>
              <w:numPr>
                <w:ilvl w:val="0"/>
                <w:numId w:val="2"/>
              </w:numPr>
              <w:contextualSpacing/>
              <w:rPr>
                <w:rFonts w:ascii="Calibri" w:hAnsi="Calibri" w:cs="Calibri"/>
                <w:sz w:val="22"/>
                <w:szCs w:val="22"/>
              </w:rPr>
            </w:pPr>
            <w:r w:rsidRPr="00D74AD1">
              <w:rPr>
                <w:rFonts w:ascii="Calibri" w:hAnsi="Calibri" w:cs="Calibri"/>
                <w:sz w:val="22"/>
                <w:szCs w:val="22"/>
              </w:rPr>
              <w:t xml:space="preserve">Provide training and resources for management level nursing staff regarding </w:t>
            </w:r>
            <w:r w:rsidRPr="00D74AD1">
              <w:rPr>
                <w:rFonts w:ascii="Calibri" w:hAnsi="Calibri" w:cs="Calibri"/>
                <w:sz w:val="22"/>
                <w:szCs w:val="22"/>
              </w:rPr>
              <w:lastRenderedPageBreak/>
              <w:t>supervision and monitoring for compliance related to the provision of ADL care for dependent residents.</w:t>
            </w:r>
          </w:p>
        </w:tc>
      </w:tr>
      <w:tr w:rsidR="000344B3" w:rsidRPr="00422CCC" w14:paraId="61839200" w14:textId="77777777" w:rsidTr="00930BA2">
        <w:tc>
          <w:tcPr>
            <w:tcW w:w="4673" w:type="dxa"/>
          </w:tcPr>
          <w:p w14:paraId="294ED0A9" w14:textId="77777777" w:rsidR="000344B3" w:rsidRDefault="000344B3" w:rsidP="001B4989">
            <w:pPr>
              <w:rPr>
                <w:rFonts w:ascii="Calibri" w:hAnsi="Calibri" w:cs="Calibri"/>
                <w:b/>
                <w:sz w:val="22"/>
                <w:szCs w:val="22"/>
              </w:rPr>
            </w:pPr>
            <w:r>
              <w:rPr>
                <w:rFonts w:ascii="Calibri" w:hAnsi="Calibri" w:cs="Calibri"/>
                <w:b/>
                <w:sz w:val="22"/>
                <w:szCs w:val="22"/>
              </w:rPr>
              <w:lastRenderedPageBreak/>
              <w:t>F679 Activities</w:t>
            </w:r>
          </w:p>
          <w:p w14:paraId="338E973E" w14:textId="759BBA19" w:rsidR="00FB7DCE" w:rsidRDefault="00FB7DCE" w:rsidP="001B4989">
            <w:pPr>
              <w:rPr>
                <w:rFonts w:asciiTheme="minorHAnsi" w:hAnsiTheme="minorHAnsi" w:cstheme="minorHAnsi"/>
                <w:sz w:val="22"/>
                <w:szCs w:val="22"/>
                <w:vertAlign w:val="superscript"/>
              </w:rPr>
            </w:pPr>
            <w:r w:rsidRPr="00FB7DCE">
              <w:rPr>
                <w:rFonts w:asciiTheme="minorHAnsi" w:hAnsiTheme="minorHAnsi" w:cstheme="minorHAnsi"/>
                <w:b/>
                <w:sz w:val="22"/>
                <w:szCs w:val="22"/>
              </w:rPr>
              <w:t>“</w:t>
            </w:r>
            <w:r w:rsidRPr="00FB7DCE">
              <w:rPr>
                <w:rFonts w:asciiTheme="minorHAnsi" w:hAnsiTheme="minorHAnsi" w:cstheme="minorHAnsi"/>
                <w:sz w:val="22"/>
                <w:szCs w:val="22"/>
              </w:rPr>
              <w:t>The facility must provide, based on the comprehensive assessment and care plan and the preferences of each resident, an ongoing program to support residents in their choice of activities, both facility-sponsored group and individual activities and independent activities, designed to meet the interests of and support the physical, mental, and psychosocial well-being of each resident, encouraging both independence and interaction in the community.”</w:t>
            </w:r>
            <w:r w:rsidRPr="00FB7DCE">
              <w:rPr>
                <w:rFonts w:asciiTheme="minorHAnsi" w:hAnsiTheme="minorHAnsi" w:cstheme="minorHAnsi"/>
                <w:sz w:val="22"/>
                <w:szCs w:val="22"/>
                <w:vertAlign w:val="superscript"/>
              </w:rPr>
              <w:t>1</w:t>
            </w:r>
          </w:p>
          <w:p w14:paraId="723F5481" w14:textId="77777777" w:rsidR="00FB7DCE" w:rsidRDefault="00FB7DCE" w:rsidP="001B4989">
            <w:pPr>
              <w:rPr>
                <w:rFonts w:asciiTheme="minorHAnsi" w:hAnsiTheme="minorHAnsi" w:cstheme="minorHAnsi"/>
                <w:sz w:val="22"/>
                <w:szCs w:val="22"/>
                <w:vertAlign w:val="superscript"/>
              </w:rPr>
            </w:pPr>
          </w:p>
          <w:p w14:paraId="21875B12" w14:textId="5A9DB215" w:rsidR="00FB7DCE" w:rsidRPr="00FB7DCE" w:rsidRDefault="00FB7DCE" w:rsidP="001B4989">
            <w:pPr>
              <w:rPr>
                <w:rFonts w:asciiTheme="minorHAnsi" w:hAnsiTheme="minorHAnsi" w:cstheme="minorHAnsi"/>
                <w:b/>
                <w:sz w:val="22"/>
                <w:szCs w:val="22"/>
                <w:vertAlign w:val="superscript"/>
              </w:rPr>
            </w:pPr>
            <w:r w:rsidRPr="00FB7DCE">
              <w:rPr>
                <w:rFonts w:asciiTheme="minorHAnsi" w:hAnsiTheme="minorHAnsi" w:cstheme="minorHAnsi"/>
                <w:b/>
                <w:sz w:val="22"/>
                <w:szCs w:val="22"/>
                <w:vertAlign w:val="superscript"/>
              </w:rPr>
              <w:t>“</w:t>
            </w:r>
            <w:r w:rsidRPr="00FB7DCE">
              <w:rPr>
                <w:rFonts w:asciiTheme="minorHAnsi" w:hAnsiTheme="minorHAnsi" w:cstheme="minorHAnsi"/>
                <w:sz w:val="22"/>
                <w:szCs w:val="22"/>
              </w:rPr>
              <w:t>Activity Approaches for Residents with Dementia All residents have a need for engagement in meaningful activities. For residents with dementia, the lack of engaging activities can cause boredom, loneliness and frustration, resulting in distress and agitation. Activities must be individualized and customized based on the resident’s previous lifestyle (occupation, family, hobbies), preferences and comforts.”</w:t>
            </w:r>
            <w:r w:rsidRPr="00FB7DCE">
              <w:rPr>
                <w:rFonts w:asciiTheme="minorHAnsi" w:hAnsiTheme="minorHAnsi" w:cstheme="minorHAnsi"/>
                <w:sz w:val="22"/>
                <w:szCs w:val="22"/>
                <w:vertAlign w:val="superscript"/>
              </w:rPr>
              <w:t>1</w:t>
            </w:r>
          </w:p>
        </w:tc>
        <w:tc>
          <w:tcPr>
            <w:tcW w:w="4677" w:type="dxa"/>
          </w:tcPr>
          <w:p w14:paraId="4137F164" w14:textId="77777777" w:rsidR="000344B3" w:rsidRDefault="00FB7DCE">
            <w:pPr>
              <w:pStyle w:val="ListParagraph"/>
              <w:numPr>
                <w:ilvl w:val="0"/>
                <w:numId w:val="2"/>
              </w:numPr>
              <w:contextualSpacing/>
              <w:rPr>
                <w:rFonts w:ascii="Calibri" w:hAnsi="Calibri" w:cs="Calibri"/>
                <w:sz w:val="22"/>
                <w:szCs w:val="22"/>
              </w:rPr>
            </w:pPr>
            <w:r>
              <w:rPr>
                <w:rFonts w:ascii="Calibri" w:hAnsi="Calibri" w:cs="Calibri"/>
                <w:sz w:val="22"/>
                <w:szCs w:val="22"/>
              </w:rPr>
              <w:t>Review resident records for residents with Dementia to identify if activities are individualized and customized based upon resident’s previous lifestyle</w:t>
            </w:r>
          </w:p>
          <w:p w14:paraId="60BD8426" w14:textId="2AE709BE" w:rsidR="00FB7DCE" w:rsidRPr="00D74AD1" w:rsidRDefault="00FB7DCE">
            <w:pPr>
              <w:pStyle w:val="ListParagraph"/>
              <w:numPr>
                <w:ilvl w:val="0"/>
                <w:numId w:val="2"/>
              </w:numPr>
              <w:contextualSpacing/>
              <w:rPr>
                <w:rFonts w:ascii="Calibri" w:hAnsi="Calibri" w:cs="Calibri"/>
                <w:sz w:val="22"/>
                <w:szCs w:val="22"/>
              </w:rPr>
            </w:pPr>
            <w:r>
              <w:rPr>
                <w:rFonts w:ascii="Calibri" w:hAnsi="Calibri" w:cs="Calibri"/>
                <w:sz w:val="22"/>
                <w:szCs w:val="22"/>
              </w:rPr>
              <w:t>Educate all activity employees on following the person-centered care plans</w:t>
            </w:r>
          </w:p>
        </w:tc>
      </w:tr>
      <w:tr w:rsidR="00930BA2" w:rsidRPr="00422CCC" w14:paraId="616A2DAB" w14:textId="77777777" w:rsidTr="00930BA2">
        <w:tc>
          <w:tcPr>
            <w:tcW w:w="4673" w:type="dxa"/>
          </w:tcPr>
          <w:p w14:paraId="4166E65E" w14:textId="77777777" w:rsidR="00930BA2" w:rsidRPr="00D74AD1" w:rsidRDefault="00930BA2" w:rsidP="00930BA2">
            <w:pPr>
              <w:rPr>
                <w:rFonts w:ascii="Calibri" w:hAnsi="Calibri" w:cs="Calibri"/>
                <w:b/>
                <w:sz w:val="22"/>
                <w:szCs w:val="22"/>
              </w:rPr>
            </w:pPr>
            <w:r w:rsidRPr="00D74AD1">
              <w:rPr>
                <w:rFonts w:ascii="Calibri" w:hAnsi="Calibri" w:cs="Calibri"/>
                <w:b/>
                <w:sz w:val="22"/>
                <w:szCs w:val="22"/>
              </w:rPr>
              <w:t>F684 §483.25 Quality of Care</w:t>
            </w:r>
          </w:p>
          <w:p w14:paraId="23A0778C" w14:textId="77777777" w:rsidR="00930BA2" w:rsidRPr="003031E5" w:rsidRDefault="00930BA2" w:rsidP="00930BA2">
            <w:pPr>
              <w:rPr>
                <w:rFonts w:ascii="Calibri" w:hAnsi="Calibri" w:cs="Calibri"/>
                <w:sz w:val="22"/>
                <w:szCs w:val="22"/>
                <w:vertAlign w:val="superscript"/>
              </w:rPr>
            </w:pPr>
            <w:r w:rsidRPr="00D74AD1">
              <w:rPr>
                <w:rFonts w:ascii="Calibri" w:hAnsi="Calibri" w:cs="Calibri"/>
                <w:sz w:val="22"/>
                <w:szCs w:val="22"/>
              </w:rPr>
              <w:t>“Quality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Pr>
                <w:vertAlign w:val="superscript"/>
              </w:rPr>
              <w:t>1</w:t>
            </w:r>
          </w:p>
          <w:p w14:paraId="7C90E928" w14:textId="77777777" w:rsidR="00930BA2" w:rsidRPr="00D74AD1" w:rsidRDefault="00930BA2" w:rsidP="001B4989">
            <w:pPr>
              <w:rPr>
                <w:rFonts w:ascii="Calibri" w:hAnsi="Calibri" w:cs="Calibri"/>
                <w:b/>
                <w:sz w:val="22"/>
                <w:szCs w:val="22"/>
              </w:rPr>
            </w:pPr>
          </w:p>
        </w:tc>
        <w:tc>
          <w:tcPr>
            <w:tcW w:w="4677" w:type="dxa"/>
          </w:tcPr>
          <w:p w14:paraId="1A4828B0" w14:textId="77777777" w:rsidR="00930BA2" w:rsidRPr="00D74AD1" w:rsidRDefault="00930BA2">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Review policies, procedures, and practices related to the provision of the specific Quality of Care requirement.</w:t>
            </w:r>
          </w:p>
          <w:p w14:paraId="61409634" w14:textId="77777777" w:rsidR="00930BA2" w:rsidRPr="00D74AD1" w:rsidRDefault="00930BA2" w:rsidP="00930BA2">
            <w:pPr>
              <w:rPr>
                <w:rFonts w:ascii="Calibri" w:hAnsi="Calibri" w:cs="Calibri"/>
                <w:sz w:val="22"/>
                <w:szCs w:val="22"/>
              </w:rPr>
            </w:pPr>
          </w:p>
          <w:p w14:paraId="05CF268E" w14:textId="3C85E630" w:rsidR="00930BA2" w:rsidRPr="00D74AD1" w:rsidRDefault="00930BA2">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Develop a training plan for licensed nurses and CNAs for the provision of the specific Quality of Care requirement</w:t>
            </w:r>
            <w:r w:rsidR="004600AC">
              <w:rPr>
                <w:rFonts w:ascii="Calibri" w:hAnsi="Calibri" w:cs="Calibri"/>
                <w:sz w:val="22"/>
                <w:szCs w:val="22"/>
              </w:rPr>
              <w:t xml:space="preserve"> to identify services that need to be provided for residents to attain or maintain their highest level of functioning</w:t>
            </w:r>
            <w:r w:rsidRPr="00D74AD1">
              <w:rPr>
                <w:rFonts w:ascii="Calibri" w:hAnsi="Calibri" w:cs="Calibri"/>
                <w:sz w:val="22"/>
                <w:szCs w:val="22"/>
              </w:rPr>
              <w:t>.</w:t>
            </w:r>
          </w:p>
          <w:p w14:paraId="7706CB02" w14:textId="77777777" w:rsidR="00930BA2" w:rsidRPr="00D74AD1" w:rsidRDefault="00930BA2" w:rsidP="00930BA2">
            <w:pPr>
              <w:rPr>
                <w:rFonts w:ascii="Calibri" w:hAnsi="Calibri" w:cs="Calibri"/>
                <w:sz w:val="22"/>
                <w:szCs w:val="22"/>
              </w:rPr>
            </w:pPr>
          </w:p>
          <w:p w14:paraId="5AA6F91F" w14:textId="77777777" w:rsidR="00930BA2" w:rsidRPr="00D74AD1" w:rsidRDefault="00930BA2">
            <w:pPr>
              <w:pStyle w:val="ListParagraph"/>
              <w:numPr>
                <w:ilvl w:val="0"/>
                <w:numId w:val="2"/>
              </w:numPr>
              <w:spacing w:line="256" w:lineRule="auto"/>
              <w:contextualSpacing/>
              <w:rPr>
                <w:rFonts w:ascii="Calibri" w:hAnsi="Calibri" w:cs="Calibri"/>
                <w:sz w:val="22"/>
                <w:szCs w:val="22"/>
              </w:rPr>
            </w:pPr>
            <w:r w:rsidRPr="00D74AD1">
              <w:rPr>
                <w:rFonts w:ascii="Calibri" w:hAnsi="Calibri" w:cs="Calibri"/>
                <w:sz w:val="22"/>
                <w:szCs w:val="22"/>
              </w:rPr>
              <w:t>Incorporate above training into orientation.</w:t>
            </w:r>
          </w:p>
          <w:p w14:paraId="52AFFB98" w14:textId="77777777" w:rsidR="00930BA2" w:rsidRPr="00D74AD1" w:rsidRDefault="00930BA2" w:rsidP="00930BA2">
            <w:pPr>
              <w:pStyle w:val="ListParagraph"/>
              <w:rPr>
                <w:rFonts w:ascii="Calibri" w:hAnsi="Calibri" w:cs="Calibri"/>
                <w:sz w:val="22"/>
                <w:szCs w:val="22"/>
              </w:rPr>
            </w:pPr>
          </w:p>
          <w:p w14:paraId="5E4D956C" w14:textId="4453CE2F" w:rsidR="00930BA2" w:rsidRPr="00D74AD1" w:rsidRDefault="00930BA2">
            <w:pPr>
              <w:pStyle w:val="ListParagraph"/>
              <w:numPr>
                <w:ilvl w:val="0"/>
                <w:numId w:val="2"/>
              </w:numPr>
              <w:contextualSpacing/>
              <w:rPr>
                <w:rFonts w:ascii="Calibri" w:hAnsi="Calibri" w:cs="Calibri"/>
                <w:sz w:val="22"/>
                <w:szCs w:val="22"/>
              </w:rPr>
            </w:pPr>
            <w:r w:rsidRPr="00D74AD1">
              <w:rPr>
                <w:rFonts w:ascii="Calibri" w:hAnsi="Calibri" w:cs="Calibri"/>
                <w:sz w:val="22"/>
                <w:szCs w:val="22"/>
              </w:rPr>
              <w:t>Provide training and resources for management level nursing staff regarding supervision and monitoring for compliance related to the provision of the specific Quality of Care requirement.</w:t>
            </w:r>
          </w:p>
        </w:tc>
      </w:tr>
      <w:tr w:rsidR="000344B3" w:rsidRPr="00422CCC" w14:paraId="4E6038F4" w14:textId="77777777" w:rsidTr="00930BA2">
        <w:tc>
          <w:tcPr>
            <w:tcW w:w="4673" w:type="dxa"/>
          </w:tcPr>
          <w:p w14:paraId="63811B04" w14:textId="77777777" w:rsidR="000344B3" w:rsidRDefault="000344B3" w:rsidP="00930BA2">
            <w:pPr>
              <w:rPr>
                <w:rFonts w:ascii="Calibri" w:hAnsi="Calibri" w:cs="Calibri"/>
                <w:b/>
                <w:sz w:val="22"/>
                <w:szCs w:val="22"/>
              </w:rPr>
            </w:pPr>
            <w:r>
              <w:rPr>
                <w:rFonts w:ascii="Calibri" w:hAnsi="Calibri" w:cs="Calibri"/>
                <w:b/>
                <w:sz w:val="22"/>
                <w:szCs w:val="22"/>
              </w:rPr>
              <w:lastRenderedPageBreak/>
              <w:t>F689 Accidents</w:t>
            </w:r>
          </w:p>
          <w:p w14:paraId="1A1BA8E2" w14:textId="77777777" w:rsidR="004600AC" w:rsidRDefault="004600AC" w:rsidP="00930BA2">
            <w:pPr>
              <w:rPr>
                <w:rFonts w:asciiTheme="minorHAnsi" w:hAnsiTheme="minorHAnsi" w:cstheme="minorHAnsi"/>
                <w:sz w:val="22"/>
                <w:szCs w:val="22"/>
              </w:rPr>
            </w:pPr>
            <w:r>
              <w:rPr>
                <w:rFonts w:asciiTheme="minorHAnsi" w:hAnsiTheme="minorHAnsi" w:cstheme="minorHAnsi"/>
                <w:sz w:val="22"/>
                <w:szCs w:val="22"/>
              </w:rPr>
              <w:t>“</w:t>
            </w:r>
            <w:r w:rsidRPr="004600AC">
              <w:rPr>
                <w:rFonts w:asciiTheme="minorHAnsi" w:hAnsiTheme="minorHAnsi" w:cstheme="minorHAnsi"/>
                <w:sz w:val="22"/>
                <w:szCs w:val="22"/>
              </w:rPr>
              <w:t xml:space="preserve">The facility must ensure that – </w:t>
            </w:r>
          </w:p>
          <w:p w14:paraId="29D0B7BB" w14:textId="77777777" w:rsidR="004600AC" w:rsidRDefault="004600AC" w:rsidP="00930BA2">
            <w:pPr>
              <w:rPr>
                <w:rFonts w:asciiTheme="minorHAnsi" w:hAnsiTheme="minorHAnsi" w:cstheme="minorHAnsi"/>
                <w:sz w:val="22"/>
                <w:szCs w:val="22"/>
              </w:rPr>
            </w:pPr>
          </w:p>
          <w:p w14:paraId="22B136D0" w14:textId="77777777" w:rsidR="004600AC" w:rsidRDefault="004600AC" w:rsidP="00930BA2">
            <w:pPr>
              <w:rPr>
                <w:rFonts w:asciiTheme="minorHAnsi" w:hAnsiTheme="minorHAnsi" w:cstheme="minorHAnsi"/>
                <w:sz w:val="22"/>
                <w:szCs w:val="22"/>
              </w:rPr>
            </w:pPr>
            <w:r w:rsidRPr="004600AC">
              <w:rPr>
                <w:rFonts w:asciiTheme="minorHAnsi" w:hAnsiTheme="minorHAnsi" w:cstheme="minorHAnsi"/>
                <w:sz w:val="22"/>
                <w:szCs w:val="22"/>
              </w:rPr>
              <w:t xml:space="preserve">§483.25(d)(1) The resident environment remains as free of accident hazards as is possible; and </w:t>
            </w:r>
          </w:p>
          <w:p w14:paraId="5A7E2A44" w14:textId="77777777" w:rsidR="004600AC" w:rsidRDefault="004600AC" w:rsidP="00930BA2">
            <w:pPr>
              <w:rPr>
                <w:rFonts w:asciiTheme="minorHAnsi" w:hAnsiTheme="minorHAnsi" w:cstheme="minorHAnsi"/>
                <w:sz w:val="22"/>
                <w:szCs w:val="22"/>
              </w:rPr>
            </w:pPr>
          </w:p>
          <w:p w14:paraId="091F4722" w14:textId="5E4777A9" w:rsidR="004600AC" w:rsidRPr="004600AC" w:rsidRDefault="004600AC" w:rsidP="00930BA2">
            <w:pPr>
              <w:rPr>
                <w:rFonts w:asciiTheme="minorHAnsi" w:hAnsiTheme="minorHAnsi" w:cstheme="minorHAnsi"/>
                <w:b/>
                <w:sz w:val="22"/>
                <w:szCs w:val="22"/>
                <w:vertAlign w:val="superscript"/>
              </w:rPr>
            </w:pPr>
            <w:r w:rsidRPr="004600AC">
              <w:rPr>
                <w:rFonts w:asciiTheme="minorHAnsi" w:hAnsiTheme="minorHAnsi" w:cstheme="minorHAnsi"/>
                <w:sz w:val="22"/>
                <w:szCs w:val="22"/>
              </w:rPr>
              <w:t>§483.25(d)(2) Each resident receives adequate supervision and assistance devices to prevent accidents.</w:t>
            </w:r>
            <w:r>
              <w:rPr>
                <w:rFonts w:asciiTheme="minorHAnsi" w:hAnsiTheme="minorHAnsi" w:cstheme="minorHAnsi"/>
                <w:sz w:val="22"/>
                <w:szCs w:val="22"/>
              </w:rPr>
              <w:t>”</w:t>
            </w:r>
            <w:r>
              <w:rPr>
                <w:rFonts w:asciiTheme="minorHAnsi" w:hAnsiTheme="minorHAnsi" w:cstheme="minorHAnsi"/>
                <w:sz w:val="22"/>
                <w:szCs w:val="22"/>
                <w:vertAlign w:val="superscript"/>
              </w:rPr>
              <w:t>1</w:t>
            </w:r>
          </w:p>
        </w:tc>
        <w:tc>
          <w:tcPr>
            <w:tcW w:w="4677" w:type="dxa"/>
          </w:tcPr>
          <w:p w14:paraId="28DC2E61" w14:textId="77777777" w:rsidR="000344B3" w:rsidRDefault="004600AC">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Provide education for all staff related to accident prevention with care of the resident with dementia</w:t>
            </w:r>
          </w:p>
          <w:p w14:paraId="31D6B591" w14:textId="77777777" w:rsidR="004600AC" w:rsidRDefault="004600AC">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Identification of hazards and risks</w:t>
            </w:r>
          </w:p>
          <w:p w14:paraId="5F11C017" w14:textId="77777777" w:rsidR="004600AC" w:rsidRDefault="004600AC">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Evaluation and analyzing hazards and risks</w:t>
            </w:r>
          </w:p>
          <w:p w14:paraId="6B43BFD2" w14:textId="77777777" w:rsidR="004600AC" w:rsidRDefault="004600AC">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Implementation of individualized interventions to reduce hazards and risks</w:t>
            </w:r>
          </w:p>
          <w:p w14:paraId="2A0C2E19" w14:textId="77777777" w:rsidR="004600AC" w:rsidRDefault="004600AC">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Monitor for effectiveness</w:t>
            </w:r>
          </w:p>
          <w:p w14:paraId="0FF8945C" w14:textId="111D5607" w:rsidR="004600AC" w:rsidRPr="004600AC" w:rsidRDefault="004600AC">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Modify interventions as necessary</w:t>
            </w:r>
          </w:p>
        </w:tc>
      </w:tr>
      <w:tr w:rsidR="000344B3" w:rsidRPr="00422CCC" w14:paraId="2950CB8E" w14:textId="77777777" w:rsidTr="00930BA2">
        <w:tc>
          <w:tcPr>
            <w:tcW w:w="4673" w:type="dxa"/>
          </w:tcPr>
          <w:p w14:paraId="6EFB1C4B" w14:textId="77777777" w:rsidR="000344B3" w:rsidRDefault="000344B3" w:rsidP="00930BA2">
            <w:pPr>
              <w:rPr>
                <w:rFonts w:ascii="Calibri" w:hAnsi="Calibri" w:cs="Calibri"/>
                <w:b/>
                <w:sz w:val="22"/>
                <w:szCs w:val="22"/>
              </w:rPr>
            </w:pPr>
            <w:r>
              <w:rPr>
                <w:rFonts w:ascii="Calibri" w:hAnsi="Calibri" w:cs="Calibri"/>
                <w:b/>
                <w:sz w:val="22"/>
                <w:szCs w:val="22"/>
              </w:rPr>
              <w:t>F692 Nutrition and Hydration</w:t>
            </w:r>
          </w:p>
          <w:p w14:paraId="0D288026" w14:textId="77777777" w:rsidR="00EA3276" w:rsidRDefault="00EA3276" w:rsidP="00930BA2">
            <w:pPr>
              <w:rPr>
                <w:rFonts w:asciiTheme="minorHAnsi" w:hAnsiTheme="minorHAnsi" w:cstheme="minorHAnsi"/>
                <w:sz w:val="22"/>
                <w:szCs w:val="22"/>
              </w:rPr>
            </w:pPr>
            <w:r w:rsidRPr="00EA3276">
              <w:rPr>
                <w:rFonts w:asciiTheme="minorHAnsi" w:hAnsiTheme="minorHAnsi" w:cstheme="minorHAnsi"/>
                <w:sz w:val="22"/>
                <w:szCs w:val="22"/>
              </w:rPr>
              <w:t xml:space="preserve">“Maintains acceptable parameters of nutritional status, such as usual body weight or desirable body weight range and electrolyte balance, unless the resident’s clinical condition demonstrates that this is not possible or resident preferences indicate otherwise; </w:t>
            </w:r>
          </w:p>
          <w:p w14:paraId="69723169" w14:textId="77777777" w:rsidR="00EA3276" w:rsidRDefault="00EA3276" w:rsidP="00930BA2">
            <w:pPr>
              <w:rPr>
                <w:rFonts w:asciiTheme="minorHAnsi" w:hAnsiTheme="minorHAnsi" w:cstheme="minorHAnsi"/>
                <w:sz w:val="22"/>
                <w:szCs w:val="22"/>
              </w:rPr>
            </w:pPr>
            <w:r w:rsidRPr="00EA3276">
              <w:rPr>
                <w:rFonts w:asciiTheme="minorHAnsi" w:hAnsiTheme="minorHAnsi" w:cstheme="minorHAnsi"/>
                <w:sz w:val="22"/>
                <w:szCs w:val="22"/>
              </w:rPr>
              <w:t xml:space="preserve">§483.25(g)(2) Is offered sufficient fluid intake to maintain proper hydration and health; </w:t>
            </w:r>
          </w:p>
          <w:p w14:paraId="07F4B5AD" w14:textId="65C8F52A" w:rsidR="00EA3276" w:rsidRPr="00EA3276" w:rsidRDefault="00EA3276" w:rsidP="00930BA2">
            <w:pPr>
              <w:rPr>
                <w:rFonts w:asciiTheme="minorHAnsi" w:hAnsiTheme="minorHAnsi" w:cstheme="minorHAnsi"/>
                <w:b/>
                <w:sz w:val="22"/>
                <w:szCs w:val="22"/>
                <w:vertAlign w:val="superscript"/>
              </w:rPr>
            </w:pPr>
            <w:r w:rsidRPr="00EA3276">
              <w:rPr>
                <w:rFonts w:asciiTheme="minorHAnsi" w:hAnsiTheme="minorHAnsi" w:cstheme="minorHAnsi"/>
                <w:sz w:val="22"/>
                <w:szCs w:val="22"/>
              </w:rPr>
              <w:t>§483.25(g)(3) Is offered a therapeutic diet when there is a nutritional problem and the health care provider orders a therapeutic diet.”</w:t>
            </w:r>
            <w:r w:rsidRPr="00EA3276">
              <w:rPr>
                <w:rFonts w:asciiTheme="minorHAnsi" w:hAnsiTheme="minorHAnsi" w:cstheme="minorHAnsi"/>
                <w:sz w:val="22"/>
                <w:szCs w:val="22"/>
                <w:vertAlign w:val="superscript"/>
              </w:rPr>
              <w:t>1</w:t>
            </w:r>
          </w:p>
        </w:tc>
        <w:tc>
          <w:tcPr>
            <w:tcW w:w="4677" w:type="dxa"/>
          </w:tcPr>
          <w:p w14:paraId="07FBD156" w14:textId="77777777" w:rsidR="00EA3276" w:rsidRDefault="00EA3276">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Provide education for all caregivers related to the nutrition and hydration needs for a resident with dementia:</w:t>
            </w:r>
          </w:p>
          <w:p w14:paraId="29A04EC5"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 xml:space="preserve">Assessment </w:t>
            </w:r>
          </w:p>
          <w:p w14:paraId="2DFD8D44"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Care Plan</w:t>
            </w:r>
          </w:p>
          <w:p w14:paraId="7C360500"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Implementation of individualized interventions</w:t>
            </w:r>
          </w:p>
          <w:p w14:paraId="1D67FF2D"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How to handle meal refusals</w:t>
            </w:r>
          </w:p>
          <w:p w14:paraId="0DEAE588"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Nutrition approaches for residents who wander</w:t>
            </w:r>
          </w:p>
          <w:p w14:paraId="0D1496EB"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Documentation</w:t>
            </w:r>
          </w:p>
          <w:p w14:paraId="2C7FAF92" w14:textId="77777777" w:rsidR="00EA3276"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Supplements</w:t>
            </w:r>
          </w:p>
          <w:p w14:paraId="51EA6C7D" w14:textId="3D72093B" w:rsidR="000344B3" w:rsidRPr="00D74AD1" w:rsidRDefault="00EA3276">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 xml:space="preserve">Modification of interventions as necessary </w:t>
            </w:r>
          </w:p>
        </w:tc>
      </w:tr>
      <w:tr w:rsidR="000344B3" w:rsidRPr="00422CCC" w14:paraId="5CB43058" w14:textId="77777777" w:rsidTr="00930BA2">
        <w:tc>
          <w:tcPr>
            <w:tcW w:w="4673" w:type="dxa"/>
          </w:tcPr>
          <w:p w14:paraId="4EC6201D" w14:textId="77777777" w:rsidR="000344B3" w:rsidRDefault="000344B3" w:rsidP="00930BA2">
            <w:pPr>
              <w:rPr>
                <w:rFonts w:ascii="Calibri" w:hAnsi="Calibri" w:cs="Calibri"/>
                <w:b/>
                <w:sz w:val="22"/>
                <w:szCs w:val="22"/>
              </w:rPr>
            </w:pPr>
            <w:r>
              <w:rPr>
                <w:rFonts w:ascii="Calibri" w:hAnsi="Calibri" w:cs="Calibri"/>
                <w:b/>
                <w:sz w:val="22"/>
                <w:szCs w:val="22"/>
              </w:rPr>
              <w:t>F697 Pain Management</w:t>
            </w:r>
          </w:p>
          <w:p w14:paraId="5B07D2E3" w14:textId="7002A60D" w:rsidR="00EA3276" w:rsidRPr="00EA3276" w:rsidRDefault="00EA3276" w:rsidP="00930BA2">
            <w:pPr>
              <w:rPr>
                <w:rFonts w:asciiTheme="minorHAnsi" w:hAnsiTheme="minorHAnsi" w:cstheme="minorHAnsi"/>
                <w:b/>
                <w:sz w:val="22"/>
                <w:szCs w:val="22"/>
                <w:vertAlign w:val="superscript"/>
              </w:rPr>
            </w:pPr>
            <w:r w:rsidRPr="00EA3276">
              <w:rPr>
                <w:rFonts w:asciiTheme="minorHAnsi" w:hAnsiTheme="minorHAnsi" w:cstheme="minorHAnsi"/>
                <w:sz w:val="22"/>
                <w:szCs w:val="22"/>
              </w:rPr>
              <w:t>“The facility must ensure that pain management is provided to residents who require such services, consistent with professional standards of practice, the comprehensive person-centered care plan, and the residents’ goals and preferences.”</w:t>
            </w:r>
            <w:r w:rsidRPr="00EA3276">
              <w:rPr>
                <w:rFonts w:asciiTheme="minorHAnsi" w:hAnsiTheme="minorHAnsi" w:cstheme="minorHAnsi"/>
                <w:sz w:val="22"/>
                <w:szCs w:val="22"/>
                <w:vertAlign w:val="superscript"/>
              </w:rPr>
              <w:t>1</w:t>
            </w:r>
          </w:p>
        </w:tc>
        <w:tc>
          <w:tcPr>
            <w:tcW w:w="4677" w:type="dxa"/>
          </w:tcPr>
          <w:p w14:paraId="563224A2" w14:textId="2B17831B" w:rsidR="000344B3" w:rsidRPr="00D74AD1" w:rsidRDefault="00EA3276">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Provide education to all caregivers regarding recognition and management of pain for residents with dementia</w:t>
            </w:r>
          </w:p>
        </w:tc>
      </w:tr>
      <w:tr w:rsidR="00E65E27" w:rsidRPr="00422CCC" w14:paraId="304E99C0" w14:textId="77777777" w:rsidTr="00930BA2">
        <w:tc>
          <w:tcPr>
            <w:tcW w:w="4673" w:type="dxa"/>
          </w:tcPr>
          <w:p w14:paraId="78A8B42E" w14:textId="77777777" w:rsidR="00E65E27" w:rsidRDefault="00E65E27" w:rsidP="00E65E27">
            <w:pPr>
              <w:rPr>
                <w:rFonts w:ascii="Calibri" w:hAnsi="Calibri" w:cs="Calibri"/>
                <w:b/>
                <w:sz w:val="22"/>
                <w:szCs w:val="22"/>
              </w:rPr>
            </w:pPr>
            <w:r>
              <w:rPr>
                <w:rFonts w:ascii="Calibri" w:hAnsi="Calibri" w:cs="Calibri"/>
                <w:b/>
                <w:sz w:val="22"/>
                <w:szCs w:val="22"/>
              </w:rPr>
              <w:t>F730 Regular in-service education</w:t>
            </w:r>
          </w:p>
          <w:p w14:paraId="5BF8D79C" w14:textId="7B15374D" w:rsidR="00E65E27" w:rsidRDefault="00E65E27" w:rsidP="00E65E27">
            <w:pPr>
              <w:rPr>
                <w:rFonts w:ascii="Calibri" w:hAnsi="Calibri" w:cs="Calibri"/>
                <w:b/>
                <w:bCs/>
                <w:sz w:val="22"/>
                <w:szCs w:val="22"/>
              </w:rPr>
            </w:pPr>
            <w:r w:rsidRPr="003B0AF0">
              <w:rPr>
                <w:rFonts w:ascii="Calibri" w:hAnsi="Calibri" w:cs="Calibri"/>
                <w:bCs/>
                <w:sz w:val="22"/>
                <w:szCs w:val="22"/>
              </w:rPr>
              <w:t>“The facility must complete a performance review of every nurse aide at least once every 12 months and must provide regular in-service education based on the outcome of these reviews.”</w:t>
            </w:r>
            <w:r w:rsidRPr="003B0AF0">
              <w:rPr>
                <w:rFonts w:ascii="Calibri" w:hAnsi="Calibri" w:cs="Calibri"/>
                <w:bCs/>
                <w:sz w:val="22"/>
                <w:szCs w:val="22"/>
                <w:vertAlign w:val="superscript"/>
              </w:rPr>
              <w:t>1</w:t>
            </w:r>
          </w:p>
        </w:tc>
        <w:tc>
          <w:tcPr>
            <w:tcW w:w="4677" w:type="dxa"/>
          </w:tcPr>
          <w:p w14:paraId="27BCAE1F" w14:textId="77777777" w:rsidR="00E65E27" w:rsidRDefault="00E65E27">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Review a sample of CNA personnel files</w:t>
            </w:r>
          </w:p>
          <w:p w14:paraId="0C709D6D" w14:textId="77777777" w:rsidR="00E65E27" w:rsidRDefault="00E65E27">
            <w:pPr>
              <w:pStyle w:val="ListParagraph"/>
              <w:numPr>
                <w:ilvl w:val="1"/>
                <w:numId w:val="2"/>
              </w:numPr>
              <w:spacing w:line="256" w:lineRule="auto"/>
              <w:contextualSpacing/>
              <w:rPr>
                <w:rFonts w:ascii="Calibri" w:hAnsi="Calibri" w:cs="Calibri"/>
                <w:sz w:val="22"/>
                <w:szCs w:val="22"/>
              </w:rPr>
            </w:pPr>
            <w:r>
              <w:rPr>
                <w:rFonts w:ascii="Calibri" w:hAnsi="Calibri" w:cs="Calibri"/>
                <w:sz w:val="22"/>
                <w:szCs w:val="22"/>
              </w:rPr>
              <w:t>Determine if topics of education provided are based upon performance reviews</w:t>
            </w:r>
          </w:p>
          <w:p w14:paraId="747464DE" w14:textId="575420FC" w:rsidR="00E65E27" w:rsidRPr="00D74AD1" w:rsidRDefault="00E65E27">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Determine if each nurse aide has received at least twelve (12) hours of in-service each year</w:t>
            </w:r>
          </w:p>
        </w:tc>
      </w:tr>
      <w:tr w:rsidR="00930BA2" w:rsidRPr="00422CCC" w14:paraId="5E24CD07" w14:textId="77777777" w:rsidTr="00930BA2">
        <w:tc>
          <w:tcPr>
            <w:tcW w:w="4673" w:type="dxa"/>
          </w:tcPr>
          <w:p w14:paraId="745E3C78" w14:textId="77777777" w:rsidR="00930BA2" w:rsidRDefault="00930BA2" w:rsidP="00E65E27">
            <w:pPr>
              <w:rPr>
                <w:rFonts w:ascii="Calibri" w:hAnsi="Calibri" w:cs="Calibri"/>
                <w:b/>
                <w:sz w:val="22"/>
                <w:szCs w:val="22"/>
              </w:rPr>
            </w:pPr>
            <w:r>
              <w:rPr>
                <w:rFonts w:ascii="Calibri" w:hAnsi="Calibri" w:cs="Calibri"/>
                <w:b/>
                <w:sz w:val="22"/>
                <w:szCs w:val="22"/>
              </w:rPr>
              <w:t>F757 Drug Regimen is Free from Unnecessary Drugs</w:t>
            </w:r>
          </w:p>
          <w:p w14:paraId="5BE343CB" w14:textId="77777777" w:rsidR="001D6B54" w:rsidRDefault="001D6B54" w:rsidP="00E65E27">
            <w:pPr>
              <w:rPr>
                <w:rFonts w:asciiTheme="minorHAnsi" w:hAnsiTheme="minorHAnsi" w:cstheme="minorHAnsi"/>
                <w:sz w:val="22"/>
                <w:szCs w:val="22"/>
              </w:rPr>
            </w:pPr>
            <w:r w:rsidRPr="001D6B54">
              <w:rPr>
                <w:rFonts w:asciiTheme="minorHAnsi" w:hAnsiTheme="minorHAnsi" w:cstheme="minorHAnsi"/>
                <w:sz w:val="22"/>
                <w:szCs w:val="22"/>
              </w:rPr>
              <w:lastRenderedPageBreak/>
              <w:t xml:space="preserve">“Each resident’s drug regimen must be free from unnecessary drugs. An unnecessary drug is any drug when used— </w:t>
            </w:r>
          </w:p>
          <w:p w14:paraId="526FE79C" w14:textId="77777777" w:rsidR="001D6B54" w:rsidRDefault="001D6B54" w:rsidP="00E65E27">
            <w:pPr>
              <w:rPr>
                <w:rFonts w:asciiTheme="minorHAnsi" w:hAnsiTheme="minorHAnsi" w:cstheme="minorHAnsi"/>
                <w:sz w:val="22"/>
                <w:szCs w:val="22"/>
              </w:rPr>
            </w:pPr>
          </w:p>
          <w:p w14:paraId="09AB947D" w14:textId="77777777" w:rsidR="001D6B54" w:rsidRDefault="001D6B54" w:rsidP="00E65E27">
            <w:pPr>
              <w:rPr>
                <w:rFonts w:asciiTheme="minorHAnsi" w:hAnsiTheme="minorHAnsi" w:cstheme="minorHAnsi"/>
                <w:sz w:val="22"/>
                <w:szCs w:val="22"/>
              </w:rPr>
            </w:pPr>
            <w:r w:rsidRPr="001D6B54">
              <w:rPr>
                <w:rFonts w:asciiTheme="minorHAnsi" w:hAnsiTheme="minorHAnsi" w:cstheme="minorHAnsi"/>
                <w:sz w:val="22"/>
                <w:szCs w:val="22"/>
              </w:rPr>
              <w:t xml:space="preserve">§483.45(d)(1) In excessive dose (including duplicate drug therapy); or </w:t>
            </w:r>
          </w:p>
          <w:p w14:paraId="4F3C87E5" w14:textId="77777777" w:rsidR="001D6B54" w:rsidRDefault="001D6B54" w:rsidP="00E65E27">
            <w:pPr>
              <w:rPr>
                <w:rFonts w:asciiTheme="minorHAnsi" w:hAnsiTheme="minorHAnsi" w:cstheme="minorHAnsi"/>
                <w:sz w:val="22"/>
                <w:szCs w:val="22"/>
              </w:rPr>
            </w:pPr>
          </w:p>
          <w:p w14:paraId="1D41C5DF" w14:textId="77777777" w:rsidR="001D6B54" w:rsidRDefault="001D6B54" w:rsidP="00E65E27">
            <w:pPr>
              <w:rPr>
                <w:rFonts w:asciiTheme="minorHAnsi" w:hAnsiTheme="minorHAnsi" w:cstheme="minorHAnsi"/>
                <w:sz w:val="22"/>
                <w:szCs w:val="22"/>
              </w:rPr>
            </w:pPr>
            <w:r w:rsidRPr="001D6B54">
              <w:rPr>
                <w:rFonts w:asciiTheme="minorHAnsi" w:hAnsiTheme="minorHAnsi" w:cstheme="minorHAnsi"/>
                <w:sz w:val="22"/>
                <w:szCs w:val="22"/>
              </w:rPr>
              <w:t xml:space="preserve">§483.45(d)(2) For excessive duration; or </w:t>
            </w:r>
          </w:p>
          <w:p w14:paraId="563816C5" w14:textId="77777777" w:rsidR="001D6B54" w:rsidRDefault="001D6B54" w:rsidP="00E65E27">
            <w:pPr>
              <w:rPr>
                <w:rFonts w:asciiTheme="minorHAnsi" w:hAnsiTheme="minorHAnsi" w:cstheme="minorHAnsi"/>
                <w:sz w:val="22"/>
                <w:szCs w:val="22"/>
              </w:rPr>
            </w:pPr>
          </w:p>
          <w:p w14:paraId="495D9F62" w14:textId="77777777" w:rsidR="001D6B54" w:rsidRDefault="001D6B54" w:rsidP="00E65E27">
            <w:pPr>
              <w:rPr>
                <w:rFonts w:asciiTheme="minorHAnsi" w:hAnsiTheme="minorHAnsi" w:cstheme="minorHAnsi"/>
                <w:sz w:val="22"/>
                <w:szCs w:val="22"/>
              </w:rPr>
            </w:pPr>
            <w:r w:rsidRPr="001D6B54">
              <w:rPr>
                <w:rFonts w:asciiTheme="minorHAnsi" w:hAnsiTheme="minorHAnsi" w:cstheme="minorHAnsi"/>
                <w:sz w:val="22"/>
                <w:szCs w:val="22"/>
              </w:rPr>
              <w:t>§483.45(d)(3) Without adequate monitoring; or §</w:t>
            </w:r>
          </w:p>
          <w:p w14:paraId="633FA965" w14:textId="77777777" w:rsidR="001D6B54" w:rsidRDefault="001D6B54" w:rsidP="00E65E27">
            <w:pPr>
              <w:rPr>
                <w:rFonts w:asciiTheme="minorHAnsi" w:hAnsiTheme="minorHAnsi" w:cstheme="minorHAnsi"/>
                <w:sz w:val="22"/>
                <w:szCs w:val="22"/>
              </w:rPr>
            </w:pPr>
          </w:p>
          <w:p w14:paraId="226B4DF0" w14:textId="77777777" w:rsidR="001D6B54" w:rsidRDefault="001D6B54" w:rsidP="00E65E27">
            <w:pPr>
              <w:rPr>
                <w:rFonts w:asciiTheme="minorHAnsi" w:hAnsiTheme="minorHAnsi" w:cstheme="minorHAnsi"/>
                <w:sz w:val="22"/>
                <w:szCs w:val="22"/>
              </w:rPr>
            </w:pPr>
            <w:r w:rsidRPr="001D6B54">
              <w:rPr>
                <w:rFonts w:asciiTheme="minorHAnsi" w:hAnsiTheme="minorHAnsi" w:cstheme="minorHAnsi"/>
                <w:sz w:val="22"/>
                <w:szCs w:val="22"/>
              </w:rPr>
              <w:t xml:space="preserve">483.45(d)(4) Without adequate indications for its use; or </w:t>
            </w:r>
          </w:p>
          <w:p w14:paraId="69C618C9" w14:textId="77777777" w:rsidR="001D6B54" w:rsidRDefault="001D6B54" w:rsidP="00E65E27">
            <w:pPr>
              <w:rPr>
                <w:rFonts w:asciiTheme="minorHAnsi" w:hAnsiTheme="minorHAnsi" w:cstheme="minorHAnsi"/>
                <w:sz w:val="22"/>
                <w:szCs w:val="22"/>
              </w:rPr>
            </w:pPr>
          </w:p>
          <w:p w14:paraId="471563B5" w14:textId="0999BBCB" w:rsidR="001D6B54" w:rsidRPr="001D6B54" w:rsidRDefault="001D6B54" w:rsidP="00E65E27">
            <w:pPr>
              <w:rPr>
                <w:rFonts w:asciiTheme="minorHAnsi" w:hAnsiTheme="minorHAnsi" w:cstheme="minorHAnsi"/>
                <w:b/>
                <w:sz w:val="22"/>
                <w:szCs w:val="22"/>
                <w:vertAlign w:val="superscript"/>
              </w:rPr>
            </w:pPr>
            <w:r w:rsidRPr="001D6B54">
              <w:rPr>
                <w:rFonts w:asciiTheme="minorHAnsi" w:hAnsiTheme="minorHAnsi" w:cstheme="minorHAnsi"/>
                <w:sz w:val="22"/>
                <w:szCs w:val="22"/>
              </w:rPr>
              <w:t>§483.45(d)(5) In the presence of adverse consequences which indicate the dose should be reduced or discontinued; or §483.45(d)(6) Any combinations of the reasons stated in paragraphs (d)(1) through (5) of this section.”</w:t>
            </w:r>
            <w:r w:rsidRPr="001D6B54">
              <w:rPr>
                <w:rFonts w:asciiTheme="minorHAnsi" w:hAnsiTheme="minorHAnsi" w:cstheme="minorHAnsi"/>
                <w:sz w:val="22"/>
                <w:szCs w:val="22"/>
                <w:vertAlign w:val="superscript"/>
              </w:rPr>
              <w:t>1</w:t>
            </w:r>
          </w:p>
        </w:tc>
        <w:tc>
          <w:tcPr>
            <w:tcW w:w="4677" w:type="dxa"/>
          </w:tcPr>
          <w:p w14:paraId="36D0D4F4" w14:textId="77777777" w:rsidR="00930BA2" w:rsidRDefault="001D6B54">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Review and revise facility policy and procedure on unnecessary drugs</w:t>
            </w:r>
          </w:p>
          <w:p w14:paraId="1A9EEE33" w14:textId="3223E0E0" w:rsidR="001D6B54" w:rsidRDefault="001D6B54">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Provide education for all nurses on the facility unnecessary drug policy and procedure</w:t>
            </w:r>
          </w:p>
        </w:tc>
      </w:tr>
      <w:tr w:rsidR="00930BA2" w:rsidRPr="00422CCC" w14:paraId="450FBBA3" w14:textId="77777777" w:rsidTr="00930BA2">
        <w:tc>
          <w:tcPr>
            <w:tcW w:w="4673" w:type="dxa"/>
          </w:tcPr>
          <w:p w14:paraId="58285C9E" w14:textId="77777777" w:rsidR="00930BA2" w:rsidRPr="001D6B54" w:rsidRDefault="00930BA2" w:rsidP="00E65E27">
            <w:pPr>
              <w:rPr>
                <w:rFonts w:asciiTheme="minorHAnsi" w:hAnsiTheme="minorHAnsi" w:cstheme="minorHAnsi"/>
                <w:b/>
                <w:sz w:val="22"/>
                <w:szCs w:val="22"/>
              </w:rPr>
            </w:pPr>
            <w:r w:rsidRPr="001D6B54">
              <w:rPr>
                <w:rFonts w:asciiTheme="minorHAnsi" w:hAnsiTheme="minorHAnsi" w:cstheme="minorHAnsi"/>
                <w:b/>
                <w:sz w:val="22"/>
                <w:szCs w:val="22"/>
              </w:rPr>
              <w:lastRenderedPageBreak/>
              <w:t>F758 Free from Unnecessary Psychotropic Meds/PRN use</w:t>
            </w:r>
          </w:p>
          <w:p w14:paraId="264A4D50" w14:textId="77777777" w:rsidR="001D6B54" w:rsidRDefault="001D6B54" w:rsidP="00E65E27">
            <w:pPr>
              <w:rPr>
                <w:rFonts w:asciiTheme="minorHAnsi" w:hAnsiTheme="minorHAnsi" w:cstheme="minorHAnsi"/>
                <w:sz w:val="22"/>
                <w:szCs w:val="22"/>
              </w:rPr>
            </w:pPr>
            <w:r>
              <w:rPr>
                <w:rFonts w:asciiTheme="minorHAnsi" w:hAnsiTheme="minorHAnsi" w:cstheme="minorHAnsi"/>
                <w:sz w:val="22"/>
                <w:szCs w:val="22"/>
              </w:rPr>
              <w:t>“</w:t>
            </w:r>
            <w:r w:rsidRPr="001D6B54">
              <w:rPr>
                <w:rFonts w:asciiTheme="minorHAnsi" w:hAnsiTheme="minorHAnsi" w:cstheme="minorHAnsi"/>
                <w:sz w:val="22"/>
                <w:szCs w:val="22"/>
              </w:rPr>
              <w:t xml:space="preserve">A psychotropic drug is any drug that affects brain activities associated with mental processes and behavior. These drugs include, but are not limited to, drugs in the following categories: </w:t>
            </w:r>
          </w:p>
          <w:p w14:paraId="00B2C7E5" w14:textId="65AB5EBA" w:rsidR="001D6B54" w:rsidRPr="001D6B54" w:rsidRDefault="001D6B54">
            <w:pPr>
              <w:pStyle w:val="ListParagraph"/>
              <w:numPr>
                <w:ilvl w:val="0"/>
                <w:numId w:val="7"/>
              </w:numPr>
              <w:rPr>
                <w:rFonts w:asciiTheme="minorHAnsi" w:hAnsiTheme="minorHAnsi" w:cstheme="minorHAnsi"/>
                <w:sz w:val="22"/>
                <w:szCs w:val="22"/>
              </w:rPr>
            </w:pPr>
            <w:r w:rsidRPr="001D6B54">
              <w:rPr>
                <w:rFonts w:asciiTheme="minorHAnsi" w:hAnsiTheme="minorHAnsi" w:cstheme="minorHAnsi"/>
                <w:sz w:val="22"/>
                <w:szCs w:val="22"/>
              </w:rPr>
              <w:t xml:space="preserve">Anti-psychotic; </w:t>
            </w:r>
          </w:p>
          <w:p w14:paraId="19375C9B" w14:textId="77777777" w:rsidR="001D6B54" w:rsidRPr="001D6B54" w:rsidRDefault="001D6B54">
            <w:pPr>
              <w:pStyle w:val="ListParagraph"/>
              <w:numPr>
                <w:ilvl w:val="0"/>
                <w:numId w:val="7"/>
              </w:numPr>
              <w:rPr>
                <w:rFonts w:asciiTheme="minorHAnsi" w:hAnsiTheme="minorHAnsi" w:cstheme="minorHAnsi"/>
                <w:b/>
                <w:sz w:val="22"/>
                <w:szCs w:val="22"/>
              </w:rPr>
            </w:pPr>
            <w:r w:rsidRPr="001D6B54">
              <w:rPr>
                <w:rFonts w:asciiTheme="minorHAnsi" w:hAnsiTheme="minorHAnsi" w:cstheme="minorHAnsi"/>
                <w:sz w:val="22"/>
                <w:szCs w:val="22"/>
              </w:rPr>
              <w:t xml:space="preserve">Anti-depressant; </w:t>
            </w:r>
          </w:p>
          <w:p w14:paraId="56E9BD4F" w14:textId="77777777" w:rsidR="001D6B54" w:rsidRPr="001D6B54" w:rsidRDefault="001D6B54">
            <w:pPr>
              <w:pStyle w:val="ListParagraph"/>
              <w:numPr>
                <w:ilvl w:val="0"/>
                <w:numId w:val="7"/>
              </w:numPr>
              <w:rPr>
                <w:rFonts w:asciiTheme="minorHAnsi" w:hAnsiTheme="minorHAnsi" w:cstheme="minorHAnsi"/>
                <w:b/>
                <w:sz w:val="22"/>
                <w:szCs w:val="22"/>
              </w:rPr>
            </w:pPr>
            <w:r w:rsidRPr="001D6B54">
              <w:rPr>
                <w:rFonts w:asciiTheme="minorHAnsi" w:hAnsiTheme="minorHAnsi" w:cstheme="minorHAnsi"/>
                <w:sz w:val="22"/>
                <w:szCs w:val="22"/>
              </w:rPr>
              <w:t xml:space="preserve">Anti-anxiety; and </w:t>
            </w:r>
          </w:p>
          <w:p w14:paraId="71025560" w14:textId="77777777" w:rsidR="001D6B54" w:rsidRPr="001D6B54" w:rsidRDefault="001D6B54">
            <w:pPr>
              <w:pStyle w:val="ListParagraph"/>
              <w:numPr>
                <w:ilvl w:val="0"/>
                <w:numId w:val="7"/>
              </w:numPr>
              <w:rPr>
                <w:rFonts w:asciiTheme="minorHAnsi" w:hAnsiTheme="minorHAnsi" w:cstheme="minorHAnsi"/>
                <w:b/>
                <w:sz w:val="22"/>
                <w:szCs w:val="22"/>
              </w:rPr>
            </w:pPr>
            <w:r w:rsidRPr="001D6B54">
              <w:rPr>
                <w:rFonts w:asciiTheme="minorHAnsi" w:hAnsiTheme="minorHAnsi" w:cstheme="minorHAnsi"/>
                <w:sz w:val="22"/>
                <w:szCs w:val="22"/>
              </w:rPr>
              <w:t xml:space="preserve">Hypnotic. </w:t>
            </w:r>
          </w:p>
          <w:p w14:paraId="62A0EC91" w14:textId="77777777" w:rsidR="001D6B54" w:rsidRPr="001D6B54" w:rsidRDefault="001D6B54" w:rsidP="001D6B54">
            <w:pPr>
              <w:pStyle w:val="ListParagraph"/>
              <w:ind w:left="1080"/>
              <w:rPr>
                <w:rFonts w:asciiTheme="minorHAnsi" w:hAnsiTheme="minorHAnsi" w:cstheme="minorHAnsi"/>
                <w:b/>
                <w:sz w:val="22"/>
                <w:szCs w:val="22"/>
              </w:rPr>
            </w:pPr>
          </w:p>
          <w:p w14:paraId="166DCBD2" w14:textId="2C150B90" w:rsidR="001D6B54" w:rsidRDefault="001D6B54" w:rsidP="001D6B54">
            <w:pPr>
              <w:rPr>
                <w:rFonts w:asciiTheme="minorHAnsi" w:hAnsiTheme="minorHAnsi" w:cstheme="minorHAnsi"/>
                <w:sz w:val="22"/>
                <w:szCs w:val="22"/>
              </w:rPr>
            </w:pPr>
            <w:r w:rsidRPr="001D6B54">
              <w:rPr>
                <w:rFonts w:asciiTheme="minorHAnsi" w:hAnsiTheme="minorHAnsi" w:cstheme="minorHAnsi"/>
                <w:sz w:val="22"/>
                <w:szCs w:val="22"/>
              </w:rPr>
              <w:t>§483.45(e) Psychotropic Drugs. Based on a comprehensive assessment of a resident, the facility must ensure that</w:t>
            </w:r>
            <w:r>
              <w:rPr>
                <w:rFonts w:asciiTheme="minorHAnsi" w:hAnsiTheme="minorHAnsi" w:cstheme="minorHAnsi"/>
                <w:sz w:val="22"/>
                <w:szCs w:val="22"/>
              </w:rPr>
              <w:t>—</w:t>
            </w:r>
          </w:p>
          <w:p w14:paraId="69B62F11" w14:textId="77777777" w:rsidR="001D6B54" w:rsidRDefault="001D6B54" w:rsidP="001D6B54">
            <w:pPr>
              <w:rPr>
                <w:rFonts w:asciiTheme="minorHAnsi" w:hAnsiTheme="minorHAnsi" w:cstheme="minorHAnsi"/>
                <w:sz w:val="22"/>
                <w:szCs w:val="22"/>
              </w:rPr>
            </w:pPr>
          </w:p>
          <w:p w14:paraId="4EB4B004" w14:textId="77777777" w:rsidR="001D6B54" w:rsidRDefault="001D6B54" w:rsidP="001D6B54">
            <w:pPr>
              <w:rPr>
                <w:rFonts w:asciiTheme="minorHAnsi" w:hAnsiTheme="minorHAnsi" w:cstheme="minorHAnsi"/>
                <w:sz w:val="22"/>
                <w:szCs w:val="22"/>
              </w:rPr>
            </w:pPr>
            <w:r w:rsidRPr="001D6B54">
              <w:rPr>
                <w:rFonts w:asciiTheme="minorHAnsi" w:hAnsiTheme="minorHAnsi" w:cstheme="minorHAnsi"/>
                <w:sz w:val="22"/>
                <w:szCs w:val="22"/>
              </w:rPr>
              <w:t xml:space="preserve"> §483.45(e)(1) Residents who have not used psychotropic drugs are not given these drugs unless the medication is necessary to treat a specific condition as diagnosed and documented in the clinical record; </w:t>
            </w:r>
          </w:p>
          <w:p w14:paraId="7003441B" w14:textId="77777777" w:rsidR="001D6B54" w:rsidRDefault="001D6B54" w:rsidP="001D6B54">
            <w:pPr>
              <w:rPr>
                <w:rFonts w:asciiTheme="minorHAnsi" w:hAnsiTheme="minorHAnsi" w:cstheme="minorHAnsi"/>
                <w:sz w:val="22"/>
                <w:szCs w:val="22"/>
              </w:rPr>
            </w:pPr>
          </w:p>
          <w:p w14:paraId="0CD426FB" w14:textId="77777777" w:rsidR="001D6B54" w:rsidRDefault="001D6B54" w:rsidP="001D6B54">
            <w:pPr>
              <w:rPr>
                <w:rFonts w:asciiTheme="minorHAnsi" w:hAnsiTheme="minorHAnsi" w:cstheme="minorHAnsi"/>
                <w:sz w:val="22"/>
                <w:szCs w:val="22"/>
              </w:rPr>
            </w:pPr>
            <w:r w:rsidRPr="001D6B54">
              <w:rPr>
                <w:rFonts w:asciiTheme="minorHAnsi" w:hAnsiTheme="minorHAnsi" w:cstheme="minorHAnsi"/>
                <w:sz w:val="22"/>
                <w:szCs w:val="22"/>
              </w:rPr>
              <w:t xml:space="preserve">§483.45(e)(2) Residents who use psychotropic drugs receive gradual dose reductions, and behavioral interventions, unless clinically </w:t>
            </w:r>
            <w:r w:rsidRPr="001D6B54">
              <w:rPr>
                <w:rFonts w:asciiTheme="minorHAnsi" w:hAnsiTheme="minorHAnsi" w:cstheme="minorHAnsi"/>
                <w:sz w:val="22"/>
                <w:szCs w:val="22"/>
              </w:rPr>
              <w:lastRenderedPageBreak/>
              <w:t>contraindicated, in an effort to discontinue these drugs;</w:t>
            </w:r>
          </w:p>
          <w:p w14:paraId="03F80806" w14:textId="77777777" w:rsidR="001D6B54" w:rsidRDefault="001D6B54" w:rsidP="001D6B54">
            <w:pPr>
              <w:rPr>
                <w:rFonts w:asciiTheme="minorHAnsi" w:hAnsiTheme="minorHAnsi" w:cstheme="minorHAnsi"/>
                <w:sz w:val="22"/>
                <w:szCs w:val="22"/>
              </w:rPr>
            </w:pPr>
          </w:p>
          <w:p w14:paraId="26BDC3DA" w14:textId="77777777" w:rsidR="001D6B54" w:rsidRDefault="001D6B54" w:rsidP="001D6B54">
            <w:pPr>
              <w:rPr>
                <w:rFonts w:asciiTheme="minorHAnsi" w:hAnsiTheme="minorHAnsi" w:cstheme="minorHAnsi"/>
                <w:sz w:val="22"/>
                <w:szCs w:val="22"/>
              </w:rPr>
            </w:pPr>
            <w:r w:rsidRPr="001D6B54">
              <w:rPr>
                <w:rFonts w:asciiTheme="minorHAnsi" w:hAnsiTheme="minorHAnsi" w:cstheme="minorHAnsi"/>
                <w:sz w:val="22"/>
                <w:szCs w:val="22"/>
              </w:rPr>
              <w:t xml:space="preserve"> §483.45(e)(3) Residents do not receive psychotropic drugs pursuant to a PRN order unless that medication is necessary to treat a diagnosed specific condition that is documented in the clinical record; and </w:t>
            </w:r>
          </w:p>
          <w:p w14:paraId="3BE3471C" w14:textId="77777777" w:rsidR="001D6B54" w:rsidRDefault="001D6B54" w:rsidP="001D6B54">
            <w:pPr>
              <w:rPr>
                <w:rFonts w:asciiTheme="minorHAnsi" w:hAnsiTheme="minorHAnsi" w:cstheme="minorHAnsi"/>
                <w:sz w:val="22"/>
                <w:szCs w:val="22"/>
              </w:rPr>
            </w:pPr>
          </w:p>
          <w:p w14:paraId="3E88E66E" w14:textId="77777777" w:rsidR="001D6B54" w:rsidRDefault="001D6B54" w:rsidP="001D6B54">
            <w:pPr>
              <w:rPr>
                <w:rFonts w:asciiTheme="minorHAnsi" w:hAnsiTheme="minorHAnsi" w:cstheme="minorHAnsi"/>
                <w:sz w:val="22"/>
                <w:szCs w:val="22"/>
              </w:rPr>
            </w:pPr>
            <w:r w:rsidRPr="001D6B54">
              <w:rPr>
                <w:rFonts w:asciiTheme="minorHAnsi" w:hAnsiTheme="minorHAnsi" w:cstheme="minorHAnsi"/>
                <w:sz w:val="22"/>
                <w:szCs w:val="22"/>
              </w:rPr>
              <w:t xml:space="preserve">§483.45(e)(4) PRN orders for psychotropic drugs are limited to 14 days. Except as provided in </w:t>
            </w:r>
          </w:p>
          <w:p w14:paraId="155A1A09" w14:textId="77777777" w:rsidR="001D6B54" w:rsidRDefault="001D6B54" w:rsidP="001D6B54">
            <w:pPr>
              <w:rPr>
                <w:rFonts w:asciiTheme="minorHAnsi" w:hAnsiTheme="minorHAnsi" w:cstheme="minorHAnsi"/>
                <w:sz w:val="22"/>
                <w:szCs w:val="22"/>
              </w:rPr>
            </w:pPr>
          </w:p>
          <w:p w14:paraId="347211C2" w14:textId="77777777" w:rsidR="001D6B54" w:rsidRDefault="001D6B54" w:rsidP="001D6B54">
            <w:pPr>
              <w:rPr>
                <w:rFonts w:asciiTheme="minorHAnsi" w:hAnsiTheme="minorHAnsi" w:cstheme="minorHAnsi"/>
                <w:sz w:val="22"/>
                <w:szCs w:val="22"/>
              </w:rPr>
            </w:pPr>
            <w:r w:rsidRPr="001D6B54">
              <w:rPr>
                <w:rFonts w:asciiTheme="minorHAnsi" w:hAnsiTheme="minorHAnsi" w:cstheme="minorHAnsi"/>
                <w:sz w:val="22"/>
                <w:szCs w:val="22"/>
              </w:rPr>
              <w:t xml:space="preserve">§483.45(e)(5), if the attending physician or prescribing practitioner believes that it is appropriate for the PRN order to be extended beyond 14 days, he or she should document their rationale in the resident’s medical record and indicate the duration for the PRN order. </w:t>
            </w:r>
          </w:p>
          <w:p w14:paraId="4313C5A5" w14:textId="77777777" w:rsidR="001D6B54" w:rsidRDefault="001D6B54" w:rsidP="001D6B54">
            <w:pPr>
              <w:rPr>
                <w:rFonts w:asciiTheme="minorHAnsi" w:hAnsiTheme="minorHAnsi" w:cstheme="minorHAnsi"/>
                <w:sz w:val="22"/>
                <w:szCs w:val="22"/>
              </w:rPr>
            </w:pPr>
          </w:p>
          <w:p w14:paraId="4C29FFEF" w14:textId="61A335EB" w:rsidR="001D6B54" w:rsidRPr="001D6B54" w:rsidRDefault="001D6B54" w:rsidP="001D6B54">
            <w:pPr>
              <w:rPr>
                <w:rFonts w:asciiTheme="minorHAnsi" w:hAnsiTheme="minorHAnsi" w:cstheme="minorHAnsi"/>
                <w:b/>
                <w:sz w:val="22"/>
                <w:szCs w:val="22"/>
                <w:vertAlign w:val="superscript"/>
              </w:rPr>
            </w:pPr>
            <w:r w:rsidRPr="001D6B54">
              <w:rPr>
                <w:rFonts w:asciiTheme="minorHAnsi" w:hAnsiTheme="minorHAnsi" w:cstheme="minorHAnsi"/>
                <w:sz w:val="22"/>
                <w:szCs w:val="22"/>
              </w:rPr>
              <w:t>§483.45(e)(5) PRN orders for anti-psychotic drugs are limited to 14 days and cannot be renewed unless the attending physician or prescribing practitioner evaluates the resident for the appropriateness of that medication.</w:t>
            </w:r>
            <w:r>
              <w:rPr>
                <w:rFonts w:asciiTheme="minorHAnsi" w:hAnsiTheme="minorHAnsi" w:cstheme="minorHAnsi"/>
                <w:sz w:val="22"/>
                <w:szCs w:val="22"/>
              </w:rPr>
              <w:t>”</w:t>
            </w:r>
            <w:r>
              <w:rPr>
                <w:rFonts w:asciiTheme="minorHAnsi" w:hAnsiTheme="minorHAnsi" w:cstheme="minorHAnsi"/>
                <w:sz w:val="22"/>
                <w:szCs w:val="22"/>
                <w:vertAlign w:val="superscript"/>
              </w:rPr>
              <w:t>1</w:t>
            </w:r>
          </w:p>
        </w:tc>
        <w:tc>
          <w:tcPr>
            <w:tcW w:w="4677" w:type="dxa"/>
          </w:tcPr>
          <w:p w14:paraId="61B40398" w14:textId="4C268F62" w:rsidR="00930BA2" w:rsidRDefault="001D6B54">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lastRenderedPageBreak/>
              <w:t xml:space="preserve">Review and </w:t>
            </w:r>
            <w:r w:rsidR="000F7C5B">
              <w:rPr>
                <w:rFonts w:ascii="Calibri" w:hAnsi="Calibri" w:cs="Calibri"/>
                <w:sz w:val="22"/>
                <w:szCs w:val="22"/>
              </w:rPr>
              <w:t>revise,</w:t>
            </w:r>
            <w:r>
              <w:rPr>
                <w:rFonts w:ascii="Calibri" w:hAnsi="Calibri" w:cs="Calibri"/>
                <w:sz w:val="22"/>
                <w:szCs w:val="22"/>
              </w:rPr>
              <w:t xml:space="preserve"> if necessary, the facility policy and procedures related to psychotropic drug use, including PRN use.</w:t>
            </w:r>
          </w:p>
          <w:p w14:paraId="082BD52E" w14:textId="77777777" w:rsidR="000F7C5B" w:rsidRDefault="000F7C5B">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Educate all nurses upon hire and at least annually related to the facility psychotropic drug policy and procedure</w:t>
            </w:r>
          </w:p>
          <w:p w14:paraId="024C52C3" w14:textId="48A9F9FB" w:rsidR="000F7C5B" w:rsidRDefault="000F7C5B">
            <w:pPr>
              <w:pStyle w:val="ListParagraph"/>
              <w:numPr>
                <w:ilvl w:val="0"/>
                <w:numId w:val="2"/>
              </w:numPr>
              <w:spacing w:line="256" w:lineRule="auto"/>
              <w:contextualSpacing/>
              <w:rPr>
                <w:rFonts w:ascii="Calibri" w:hAnsi="Calibri" w:cs="Calibri"/>
                <w:sz w:val="22"/>
                <w:szCs w:val="22"/>
              </w:rPr>
            </w:pPr>
            <w:r>
              <w:rPr>
                <w:rFonts w:ascii="Calibri" w:hAnsi="Calibri" w:cs="Calibri"/>
                <w:sz w:val="22"/>
                <w:szCs w:val="22"/>
              </w:rPr>
              <w:t>Review resident records for resident’s with dementia for appropriate psychotropic use, consistent with the regulations</w:t>
            </w:r>
          </w:p>
        </w:tc>
      </w:tr>
      <w:tr w:rsidR="00383D8E" w:rsidRPr="00422CCC" w14:paraId="4C208664" w14:textId="77777777" w:rsidTr="00930BA2">
        <w:tc>
          <w:tcPr>
            <w:tcW w:w="4673" w:type="dxa"/>
          </w:tcPr>
          <w:p w14:paraId="71FABFDA" w14:textId="77777777" w:rsidR="00E65E27" w:rsidRPr="00724186" w:rsidRDefault="00E65E27" w:rsidP="00E65E27">
            <w:pPr>
              <w:rPr>
                <w:rFonts w:ascii="Calibri" w:hAnsi="Calibri" w:cs="Calibri"/>
                <w:b/>
                <w:bCs/>
                <w:sz w:val="22"/>
                <w:szCs w:val="22"/>
              </w:rPr>
            </w:pPr>
            <w:r w:rsidRPr="00724186">
              <w:rPr>
                <w:rFonts w:ascii="Calibri" w:hAnsi="Calibri" w:cs="Calibri"/>
                <w:b/>
                <w:bCs/>
                <w:sz w:val="22"/>
                <w:szCs w:val="22"/>
              </w:rPr>
              <w:t>F880 Infection Prevention and Control</w:t>
            </w:r>
          </w:p>
          <w:p w14:paraId="1538F8E8" w14:textId="3B9EF080" w:rsidR="00383D8E" w:rsidRPr="00422CCC" w:rsidRDefault="00E65E27" w:rsidP="00E65E27">
            <w:pPr>
              <w:rPr>
                <w:rFonts w:ascii="Calibri" w:hAnsi="Calibri" w:cs="Calibri"/>
                <w:b/>
                <w:sz w:val="22"/>
                <w:szCs w:val="22"/>
              </w:rPr>
            </w:pPr>
            <w:r w:rsidRPr="00724186">
              <w:rPr>
                <w:rFonts w:asciiTheme="minorHAnsi" w:hAnsiTheme="minorHAnsi" w:cstheme="minorHAnsi"/>
                <w:sz w:val="22"/>
                <w:szCs w:val="22"/>
              </w:rPr>
              <w:t>“The facility must establish and maintain an infection prevention and control program designed to provide a safe, sanitary and comfortable environment and to help prevent the development and transmission of communicable diseases and infections.”</w:t>
            </w:r>
            <w:r w:rsidRPr="00724186">
              <w:rPr>
                <w:rFonts w:asciiTheme="minorHAnsi" w:hAnsiTheme="minorHAnsi" w:cstheme="minorHAnsi"/>
                <w:sz w:val="22"/>
                <w:szCs w:val="22"/>
                <w:vertAlign w:val="superscript"/>
              </w:rPr>
              <w:t>1</w:t>
            </w:r>
          </w:p>
        </w:tc>
        <w:tc>
          <w:tcPr>
            <w:tcW w:w="4677" w:type="dxa"/>
          </w:tcPr>
          <w:p w14:paraId="40C0659E" w14:textId="77777777" w:rsidR="00E65E27" w:rsidRPr="00724186" w:rsidRDefault="00E65E27">
            <w:pPr>
              <w:pStyle w:val="ListParagraph"/>
              <w:numPr>
                <w:ilvl w:val="0"/>
                <w:numId w:val="2"/>
              </w:numPr>
              <w:textAlignment w:val="baseline"/>
              <w:rPr>
                <w:rFonts w:asciiTheme="minorHAnsi" w:hAnsiTheme="minorHAnsi" w:cstheme="minorHAnsi"/>
                <w:sz w:val="22"/>
                <w:szCs w:val="22"/>
              </w:rPr>
            </w:pPr>
            <w:r w:rsidRPr="00724186">
              <w:rPr>
                <w:rFonts w:asciiTheme="minorHAnsi" w:eastAsia="MS Gothic" w:hAnsiTheme="minorHAnsi" w:cstheme="minorHAnsi"/>
                <w:sz w:val="22"/>
                <w:szCs w:val="22"/>
              </w:rPr>
              <w:t>Educate</w:t>
            </w:r>
            <w:r w:rsidRPr="00724186">
              <w:rPr>
                <w:rFonts w:asciiTheme="minorHAnsi" w:hAnsiTheme="minorHAnsi" w:cstheme="minorHAnsi"/>
                <w:sz w:val="22"/>
                <w:szCs w:val="22"/>
              </w:rPr>
              <w:t xml:space="preserve"> all staff and the interdisciplinary team about the Infection Prevention and Control Policies and Procedures </w:t>
            </w:r>
          </w:p>
          <w:p w14:paraId="45B1AC01" w14:textId="77777777" w:rsidR="00383D8E" w:rsidRPr="00422CCC" w:rsidRDefault="00383D8E" w:rsidP="00E65E27">
            <w:pPr>
              <w:pStyle w:val="ListParagraph"/>
              <w:spacing w:line="254" w:lineRule="auto"/>
              <w:contextualSpacing/>
              <w:rPr>
                <w:rFonts w:ascii="Calibri" w:hAnsi="Calibri" w:cs="Calibri"/>
                <w:sz w:val="22"/>
                <w:szCs w:val="22"/>
              </w:rPr>
            </w:pPr>
          </w:p>
        </w:tc>
      </w:tr>
      <w:tr w:rsidR="00930BA2" w:rsidRPr="00422CCC" w14:paraId="17F91850" w14:textId="77777777" w:rsidTr="00930BA2">
        <w:tc>
          <w:tcPr>
            <w:tcW w:w="4673" w:type="dxa"/>
          </w:tcPr>
          <w:p w14:paraId="0474B3F3" w14:textId="77777777" w:rsidR="00930BA2" w:rsidRDefault="00930BA2" w:rsidP="00E65E27">
            <w:pPr>
              <w:rPr>
                <w:rFonts w:ascii="Calibri" w:hAnsi="Calibri" w:cs="Calibri"/>
                <w:b/>
                <w:bCs/>
                <w:sz w:val="22"/>
                <w:szCs w:val="22"/>
              </w:rPr>
            </w:pPr>
            <w:r>
              <w:rPr>
                <w:rFonts w:ascii="Calibri" w:hAnsi="Calibri" w:cs="Calibri"/>
                <w:b/>
                <w:bCs/>
                <w:sz w:val="22"/>
                <w:szCs w:val="22"/>
              </w:rPr>
              <w:t>F940</w:t>
            </w:r>
            <w:r w:rsidR="000F7C5B">
              <w:rPr>
                <w:rFonts w:ascii="Calibri" w:hAnsi="Calibri" w:cs="Calibri"/>
                <w:b/>
                <w:bCs/>
                <w:sz w:val="22"/>
                <w:szCs w:val="22"/>
              </w:rPr>
              <w:t xml:space="preserve"> Training Requirements</w:t>
            </w:r>
          </w:p>
          <w:p w14:paraId="7431F53B" w14:textId="116AD4F6" w:rsidR="000F7C5B" w:rsidRPr="000F7C5B" w:rsidRDefault="000F7C5B" w:rsidP="00E65E27">
            <w:pPr>
              <w:rPr>
                <w:rFonts w:asciiTheme="minorHAnsi" w:hAnsiTheme="minorHAnsi" w:cstheme="minorHAnsi"/>
                <w:b/>
                <w:bCs/>
                <w:sz w:val="22"/>
                <w:szCs w:val="22"/>
                <w:vertAlign w:val="superscript"/>
              </w:rPr>
            </w:pPr>
            <w:r w:rsidRPr="000F7C5B">
              <w:rPr>
                <w:rFonts w:asciiTheme="minorHAnsi" w:hAnsiTheme="minorHAnsi" w:cstheme="minorHAnsi"/>
                <w:sz w:val="22"/>
                <w:szCs w:val="22"/>
              </w:rPr>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w:t>
            </w:r>
            <w:r w:rsidRPr="000F7C5B">
              <w:rPr>
                <w:rFonts w:asciiTheme="minorHAnsi" w:hAnsiTheme="minorHAnsi" w:cstheme="minorHAnsi"/>
                <w:sz w:val="22"/>
                <w:szCs w:val="22"/>
                <w:vertAlign w:val="superscript"/>
              </w:rPr>
              <w:t>1</w:t>
            </w:r>
          </w:p>
        </w:tc>
        <w:tc>
          <w:tcPr>
            <w:tcW w:w="4677" w:type="dxa"/>
          </w:tcPr>
          <w:p w14:paraId="1CAD0F0D" w14:textId="77777777" w:rsidR="00930BA2" w:rsidRPr="00724186" w:rsidRDefault="000F7C5B">
            <w:pPr>
              <w:pStyle w:val="ListParagraph"/>
              <w:numPr>
                <w:ilvl w:val="0"/>
                <w:numId w:val="2"/>
              </w:numPr>
              <w:textAlignment w:val="baseline"/>
              <w:rPr>
                <w:rFonts w:asciiTheme="minorHAnsi" w:eastAsia="MS Gothic" w:hAnsiTheme="minorHAnsi" w:cstheme="minorHAnsi"/>
                <w:sz w:val="22"/>
                <w:szCs w:val="22"/>
              </w:rPr>
            </w:pPr>
            <w:r w:rsidRPr="00724186">
              <w:rPr>
                <w:rFonts w:asciiTheme="minorHAnsi" w:eastAsia="MS Gothic" w:hAnsiTheme="minorHAnsi" w:cstheme="minorHAnsi"/>
                <w:sz w:val="22"/>
                <w:szCs w:val="22"/>
              </w:rPr>
              <w:t>Review and revise as necessary, all facility training programs at least annually or w</w:t>
            </w:r>
            <w:r w:rsidR="008503F1" w:rsidRPr="00724186">
              <w:rPr>
                <w:rFonts w:asciiTheme="minorHAnsi" w:eastAsia="MS Gothic" w:hAnsiTheme="minorHAnsi" w:cstheme="minorHAnsi"/>
                <w:sz w:val="22"/>
                <w:szCs w:val="22"/>
              </w:rPr>
              <w:t>ith</w:t>
            </w:r>
            <w:r w:rsidRPr="00724186">
              <w:rPr>
                <w:rFonts w:asciiTheme="minorHAnsi" w:eastAsia="MS Gothic" w:hAnsiTheme="minorHAnsi" w:cstheme="minorHAnsi"/>
                <w:sz w:val="22"/>
                <w:szCs w:val="22"/>
              </w:rPr>
              <w:t xml:space="preserve"> changes in guidance or standards of care</w:t>
            </w:r>
          </w:p>
          <w:p w14:paraId="3B99D7D0" w14:textId="1F765E6C" w:rsidR="008503F1" w:rsidRPr="00CC38D1" w:rsidRDefault="008503F1">
            <w:pPr>
              <w:pStyle w:val="ListParagraph"/>
              <w:numPr>
                <w:ilvl w:val="0"/>
                <w:numId w:val="2"/>
              </w:numPr>
              <w:textAlignment w:val="baseline"/>
              <w:rPr>
                <w:rFonts w:asciiTheme="minorHAnsi" w:eastAsia="MS Gothic" w:hAnsiTheme="minorHAnsi" w:cstheme="minorHAnsi"/>
                <w:szCs w:val="24"/>
              </w:rPr>
            </w:pPr>
            <w:r w:rsidRPr="00724186">
              <w:rPr>
                <w:rFonts w:asciiTheme="minorHAnsi" w:eastAsia="MS Gothic" w:hAnsiTheme="minorHAnsi" w:cstheme="minorHAnsi"/>
                <w:sz w:val="22"/>
                <w:szCs w:val="22"/>
              </w:rPr>
              <w:t>Educate all staff when any changes in educational programs are made, upon hire and at least annually</w:t>
            </w:r>
          </w:p>
        </w:tc>
      </w:tr>
      <w:tr w:rsidR="00383D8E" w:rsidRPr="00724186" w14:paraId="4850AC6C" w14:textId="77777777" w:rsidTr="00930BA2">
        <w:tc>
          <w:tcPr>
            <w:tcW w:w="4673" w:type="dxa"/>
          </w:tcPr>
          <w:p w14:paraId="51BAD5C7" w14:textId="77777777" w:rsidR="00E65E27" w:rsidRPr="00724186" w:rsidRDefault="00E65E27" w:rsidP="00E65E27">
            <w:pPr>
              <w:rPr>
                <w:rFonts w:ascii="Calibri" w:hAnsi="Calibri" w:cs="Calibri"/>
                <w:b/>
                <w:bCs/>
                <w:sz w:val="22"/>
                <w:szCs w:val="22"/>
              </w:rPr>
            </w:pPr>
            <w:r w:rsidRPr="00724186">
              <w:rPr>
                <w:rFonts w:ascii="Calibri" w:hAnsi="Calibri" w:cs="Calibri"/>
                <w:b/>
                <w:bCs/>
                <w:sz w:val="22"/>
                <w:szCs w:val="22"/>
              </w:rPr>
              <w:t>F943 Abuse, Neglect, and Exploitation Training</w:t>
            </w:r>
          </w:p>
          <w:p w14:paraId="07A80C63" w14:textId="77777777" w:rsidR="00E65E27" w:rsidRPr="00724186" w:rsidRDefault="00E65E27" w:rsidP="00E65E27">
            <w:pPr>
              <w:rPr>
                <w:rFonts w:ascii="Calibri" w:hAnsi="Calibri" w:cs="Calibri"/>
                <w:sz w:val="22"/>
                <w:szCs w:val="22"/>
              </w:rPr>
            </w:pPr>
            <w:r w:rsidRPr="00724186">
              <w:rPr>
                <w:rFonts w:ascii="Calibri" w:hAnsi="Calibri" w:cs="Calibri"/>
                <w:b/>
                <w:sz w:val="22"/>
                <w:szCs w:val="22"/>
              </w:rPr>
              <w:t>“</w:t>
            </w:r>
            <w:r w:rsidRPr="00724186">
              <w:rPr>
                <w:rFonts w:ascii="Calibri" w:hAnsi="Calibri" w:cs="Calibri"/>
                <w:sz w:val="22"/>
                <w:szCs w:val="22"/>
              </w:rPr>
              <w:t xml:space="preserve">In addition to the freedom from abuse, neglect, and exploitation requirements in § 483.12, </w:t>
            </w:r>
            <w:r w:rsidRPr="00724186">
              <w:rPr>
                <w:rFonts w:ascii="Calibri" w:hAnsi="Calibri" w:cs="Calibri"/>
                <w:sz w:val="22"/>
                <w:szCs w:val="22"/>
              </w:rPr>
              <w:lastRenderedPageBreak/>
              <w:t xml:space="preserve">facilities must also provide training to their staff that at a minimum educates staff on— </w:t>
            </w:r>
          </w:p>
          <w:p w14:paraId="54EFE451" w14:textId="77777777" w:rsidR="00E65E27" w:rsidRPr="00724186" w:rsidRDefault="00E65E27" w:rsidP="00E65E27">
            <w:pPr>
              <w:rPr>
                <w:rFonts w:ascii="Calibri" w:hAnsi="Calibri" w:cs="Calibri"/>
                <w:sz w:val="22"/>
                <w:szCs w:val="22"/>
              </w:rPr>
            </w:pPr>
            <w:r w:rsidRPr="00724186">
              <w:rPr>
                <w:rFonts w:ascii="Calibri" w:hAnsi="Calibri" w:cs="Calibri"/>
                <w:sz w:val="22"/>
                <w:szCs w:val="22"/>
              </w:rPr>
              <w:t xml:space="preserve">§483.95(c)(1) Activities that constitute abuse, neglect, exploitation, and misappropriation of resident property as set forth at § 483.12. </w:t>
            </w:r>
          </w:p>
          <w:p w14:paraId="1216D3AA" w14:textId="77777777" w:rsidR="00E65E27" w:rsidRPr="00724186" w:rsidRDefault="00E65E27" w:rsidP="00E65E27">
            <w:pPr>
              <w:rPr>
                <w:rFonts w:ascii="Calibri" w:hAnsi="Calibri" w:cs="Calibri"/>
                <w:sz w:val="22"/>
                <w:szCs w:val="22"/>
              </w:rPr>
            </w:pPr>
          </w:p>
          <w:p w14:paraId="10C2EB3D" w14:textId="77777777" w:rsidR="00E65E27" w:rsidRPr="00724186" w:rsidRDefault="00E65E27" w:rsidP="00E65E27">
            <w:pPr>
              <w:rPr>
                <w:rFonts w:ascii="Calibri" w:hAnsi="Calibri" w:cs="Calibri"/>
                <w:sz w:val="22"/>
                <w:szCs w:val="22"/>
              </w:rPr>
            </w:pPr>
            <w:r w:rsidRPr="00724186">
              <w:rPr>
                <w:rFonts w:ascii="Calibri" w:hAnsi="Calibri" w:cs="Calibri"/>
                <w:sz w:val="22"/>
                <w:szCs w:val="22"/>
              </w:rPr>
              <w:t xml:space="preserve">§483.95(c)(2) Procedures for reporting incidents of abuse, neglect, exploitation, or the misappropriation of resident property. </w:t>
            </w:r>
          </w:p>
          <w:p w14:paraId="20C74BC5" w14:textId="77777777" w:rsidR="00E65E27" w:rsidRPr="00724186" w:rsidRDefault="00E65E27" w:rsidP="00E65E27">
            <w:pPr>
              <w:rPr>
                <w:rFonts w:ascii="Calibri" w:hAnsi="Calibri" w:cs="Calibri"/>
                <w:sz w:val="22"/>
                <w:szCs w:val="22"/>
              </w:rPr>
            </w:pPr>
          </w:p>
          <w:p w14:paraId="433EE431" w14:textId="18B2786B" w:rsidR="00383D8E" w:rsidRPr="00724186" w:rsidRDefault="00E65E27" w:rsidP="00E65E27">
            <w:pPr>
              <w:rPr>
                <w:rFonts w:ascii="Calibri" w:hAnsi="Calibri" w:cs="Calibri"/>
                <w:b/>
                <w:sz w:val="22"/>
                <w:szCs w:val="22"/>
              </w:rPr>
            </w:pPr>
            <w:r w:rsidRPr="00724186">
              <w:rPr>
                <w:rFonts w:ascii="Calibri" w:hAnsi="Calibri" w:cs="Calibri"/>
                <w:sz w:val="22"/>
                <w:szCs w:val="22"/>
              </w:rPr>
              <w:t>§483.95(c)(3) Dementia management and resident abuse prevention.”</w:t>
            </w:r>
            <w:r w:rsidRPr="00724186">
              <w:rPr>
                <w:rFonts w:ascii="Calibri" w:hAnsi="Calibri" w:cs="Calibri"/>
                <w:sz w:val="22"/>
                <w:szCs w:val="22"/>
                <w:vertAlign w:val="superscript"/>
              </w:rPr>
              <w:t>1</w:t>
            </w:r>
          </w:p>
        </w:tc>
        <w:tc>
          <w:tcPr>
            <w:tcW w:w="4677" w:type="dxa"/>
          </w:tcPr>
          <w:p w14:paraId="2D635B4E" w14:textId="77777777" w:rsidR="00E65E27" w:rsidRPr="00724186" w:rsidRDefault="00E65E27">
            <w:pPr>
              <w:pStyle w:val="ListParagraph"/>
              <w:numPr>
                <w:ilvl w:val="0"/>
                <w:numId w:val="2"/>
              </w:numPr>
              <w:spacing w:line="256" w:lineRule="auto"/>
              <w:contextualSpacing/>
              <w:rPr>
                <w:rFonts w:ascii="Calibri" w:hAnsi="Calibri" w:cs="Calibri"/>
                <w:sz w:val="22"/>
                <w:szCs w:val="22"/>
              </w:rPr>
            </w:pPr>
            <w:r w:rsidRPr="00724186">
              <w:rPr>
                <w:rFonts w:ascii="Calibri" w:hAnsi="Calibri" w:cs="Calibri"/>
                <w:sz w:val="22"/>
                <w:szCs w:val="22"/>
              </w:rPr>
              <w:lastRenderedPageBreak/>
              <w:t xml:space="preserve">Initiate/Review all licensed nurses’ and CNAs’ education files for dementia training, abuse </w:t>
            </w:r>
            <w:r w:rsidRPr="00724186">
              <w:rPr>
                <w:rFonts w:ascii="Calibri" w:hAnsi="Calibri" w:cs="Calibri"/>
                <w:sz w:val="22"/>
                <w:szCs w:val="22"/>
              </w:rPr>
              <w:lastRenderedPageBreak/>
              <w:t>prevention training, and areas of weakness as determined in performance reviews.</w:t>
            </w:r>
          </w:p>
          <w:p w14:paraId="5EC50B55" w14:textId="77777777" w:rsidR="00383D8E" w:rsidRPr="00724186" w:rsidRDefault="00383D8E" w:rsidP="00E65E27">
            <w:pPr>
              <w:pStyle w:val="ListParagraph"/>
              <w:spacing w:line="254" w:lineRule="auto"/>
              <w:contextualSpacing/>
              <w:rPr>
                <w:rFonts w:ascii="Calibri" w:hAnsi="Calibri" w:cs="Calibri"/>
                <w:sz w:val="22"/>
                <w:szCs w:val="22"/>
              </w:rPr>
            </w:pPr>
          </w:p>
        </w:tc>
      </w:tr>
      <w:tr w:rsidR="00383D8E" w:rsidRPr="00724186" w14:paraId="2A05C0DF" w14:textId="77777777" w:rsidTr="00930BA2">
        <w:tc>
          <w:tcPr>
            <w:tcW w:w="4673" w:type="dxa"/>
          </w:tcPr>
          <w:p w14:paraId="72779DEB" w14:textId="77777777" w:rsidR="00383D8E" w:rsidRPr="00724186" w:rsidRDefault="00383D8E" w:rsidP="00383D8E">
            <w:pPr>
              <w:rPr>
                <w:rFonts w:ascii="Calibri" w:hAnsi="Calibri" w:cs="Calibri"/>
                <w:b/>
                <w:bCs/>
                <w:sz w:val="22"/>
                <w:szCs w:val="22"/>
              </w:rPr>
            </w:pPr>
            <w:r w:rsidRPr="00724186">
              <w:rPr>
                <w:rFonts w:ascii="Calibri" w:hAnsi="Calibri" w:cs="Calibri"/>
                <w:b/>
                <w:bCs/>
                <w:sz w:val="22"/>
                <w:szCs w:val="22"/>
              </w:rPr>
              <w:lastRenderedPageBreak/>
              <w:t>F947 Required In-Service Training for Nurse     Aides</w:t>
            </w:r>
          </w:p>
          <w:p w14:paraId="71F23927" w14:textId="783757E6" w:rsidR="00383D8E" w:rsidRPr="00724186" w:rsidRDefault="00383D8E" w:rsidP="00383D8E">
            <w:pPr>
              <w:rPr>
                <w:rFonts w:asciiTheme="minorHAnsi" w:hAnsiTheme="minorHAnsi" w:cstheme="minorHAnsi"/>
                <w:sz w:val="22"/>
                <w:szCs w:val="22"/>
              </w:rPr>
            </w:pPr>
            <w:r w:rsidRPr="00724186">
              <w:rPr>
                <w:rFonts w:asciiTheme="minorHAnsi" w:hAnsiTheme="minorHAnsi" w:cstheme="minorHAnsi"/>
                <w:b/>
                <w:sz w:val="22"/>
                <w:szCs w:val="22"/>
              </w:rPr>
              <w:t>“</w:t>
            </w:r>
            <w:r w:rsidRPr="00724186">
              <w:rPr>
                <w:rFonts w:asciiTheme="minorHAnsi" w:hAnsiTheme="minorHAnsi" w:cstheme="minorHAnsi"/>
                <w:sz w:val="22"/>
                <w:szCs w:val="22"/>
              </w:rPr>
              <w:t xml:space="preserve">§483.95(g)(1) Be sufficient to ensure the continuing competence of nurse </w:t>
            </w:r>
            <w:r w:rsidR="008503F1" w:rsidRPr="00724186">
              <w:rPr>
                <w:rFonts w:asciiTheme="minorHAnsi" w:hAnsiTheme="minorHAnsi" w:cstheme="minorHAnsi"/>
                <w:sz w:val="22"/>
                <w:szCs w:val="22"/>
              </w:rPr>
              <w:t>aides but</w:t>
            </w:r>
            <w:r w:rsidRPr="00724186">
              <w:rPr>
                <w:rFonts w:asciiTheme="minorHAnsi" w:hAnsiTheme="minorHAnsi" w:cstheme="minorHAnsi"/>
                <w:sz w:val="22"/>
                <w:szCs w:val="22"/>
              </w:rPr>
              <w:t xml:space="preserve"> must be no less than 12 hours per year. </w:t>
            </w:r>
          </w:p>
          <w:p w14:paraId="748785E0" w14:textId="77777777" w:rsidR="00383D8E" w:rsidRPr="00724186" w:rsidRDefault="00383D8E" w:rsidP="00383D8E">
            <w:pPr>
              <w:rPr>
                <w:rFonts w:asciiTheme="minorHAnsi" w:hAnsiTheme="minorHAnsi" w:cstheme="minorHAnsi"/>
                <w:sz w:val="22"/>
                <w:szCs w:val="22"/>
              </w:rPr>
            </w:pPr>
          </w:p>
          <w:p w14:paraId="0E27D432" w14:textId="77777777" w:rsidR="00383D8E" w:rsidRPr="00724186" w:rsidRDefault="00383D8E" w:rsidP="00383D8E">
            <w:pPr>
              <w:rPr>
                <w:rFonts w:asciiTheme="minorHAnsi" w:hAnsiTheme="minorHAnsi" w:cstheme="minorHAnsi"/>
                <w:sz w:val="22"/>
                <w:szCs w:val="22"/>
              </w:rPr>
            </w:pPr>
            <w:r w:rsidRPr="00724186">
              <w:rPr>
                <w:rFonts w:asciiTheme="minorHAnsi" w:hAnsiTheme="minorHAnsi" w:cstheme="minorHAnsi"/>
                <w:sz w:val="22"/>
                <w:szCs w:val="22"/>
              </w:rPr>
              <w:t xml:space="preserve">§483.95(g)(2) Include dementia management training and resident abuse prevention training. </w:t>
            </w:r>
          </w:p>
          <w:p w14:paraId="29043258" w14:textId="77777777" w:rsidR="00383D8E" w:rsidRPr="00724186" w:rsidRDefault="00383D8E" w:rsidP="00383D8E">
            <w:pPr>
              <w:rPr>
                <w:rFonts w:asciiTheme="minorHAnsi" w:hAnsiTheme="minorHAnsi" w:cstheme="minorHAnsi"/>
                <w:sz w:val="22"/>
                <w:szCs w:val="22"/>
              </w:rPr>
            </w:pPr>
          </w:p>
          <w:p w14:paraId="210C2BF1" w14:textId="77777777" w:rsidR="00383D8E" w:rsidRPr="00724186" w:rsidRDefault="00383D8E" w:rsidP="00383D8E">
            <w:pPr>
              <w:rPr>
                <w:rFonts w:asciiTheme="minorHAnsi" w:hAnsiTheme="minorHAnsi" w:cstheme="minorHAnsi"/>
                <w:sz w:val="22"/>
                <w:szCs w:val="22"/>
              </w:rPr>
            </w:pPr>
            <w:r w:rsidRPr="00724186">
              <w:rPr>
                <w:rFonts w:asciiTheme="minorHAnsi" w:hAnsiTheme="minorHAnsi" w:cstheme="minorHAnsi"/>
                <w:sz w:val="22"/>
                <w:szCs w:val="22"/>
              </w:rPr>
              <w:t xml:space="preserve">§483.95(g)(3) Address areas of weakness as determined in nurse aides' performance reviews and facility assessment at </w:t>
            </w:r>
          </w:p>
          <w:p w14:paraId="6AFE8B73" w14:textId="77777777" w:rsidR="00383D8E" w:rsidRPr="00724186" w:rsidRDefault="00383D8E" w:rsidP="00383D8E">
            <w:pPr>
              <w:rPr>
                <w:rFonts w:asciiTheme="minorHAnsi" w:hAnsiTheme="minorHAnsi" w:cstheme="minorHAnsi"/>
                <w:sz w:val="22"/>
                <w:szCs w:val="22"/>
              </w:rPr>
            </w:pPr>
          </w:p>
          <w:p w14:paraId="42389EE2" w14:textId="77777777" w:rsidR="00383D8E" w:rsidRPr="00724186" w:rsidRDefault="00383D8E" w:rsidP="00383D8E">
            <w:pPr>
              <w:rPr>
                <w:rFonts w:asciiTheme="minorHAnsi" w:hAnsiTheme="minorHAnsi" w:cstheme="minorHAnsi"/>
                <w:sz w:val="22"/>
                <w:szCs w:val="22"/>
              </w:rPr>
            </w:pPr>
            <w:r w:rsidRPr="00724186">
              <w:rPr>
                <w:rFonts w:asciiTheme="minorHAnsi" w:hAnsiTheme="minorHAnsi" w:cstheme="minorHAnsi"/>
                <w:sz w:val="22"/>
                <w:szCs w:val="22"/>
              </w:rPr>
              <w:t xml:space="preserve">§483.70(e) and may address the special needs of residents as determined by the facility staff. </w:t>
            </w:r>
          </w:p>
          <w:p w14:paraId="1134115B" w14:textId="77777777" w:rsidR="00383D8E" w:rsidRPr="00724186" w:rsidRDefault="00383D8E" w:rsidP="00383D8E">
            <w:pPr>
              <w:rPr>
                <w:rFonts w:asciiTheme="minorHAnsi" w:hAnsiTheme="minorHAnsi" w:cstheme="minorHAnsi"/>
                <w:sz w:val="22"/>
                <w:szCs w:val="22"/>
              </w:rPr>
            </w:pPr>
          </w:p>
          <w:p w14:paraId="22B2D5A2" w14:textId="158A8DF4" w:rsidR="00383D8E" w:rsidRPr="00724186" w:rsidRDefault="00383D8E" w:rsidP="00383D8E">
            <w:pPr>
              <w:rPr>
                <w:rFonts w:ascii="Calibri" w:hAnsi="Calibri" w:cs="Calibri"/>
                <w:b/>
                <w:sz w:val="22"/>
                <w:szCs w:val="22"/>
              </w:rPr>
            </w:pPr>
            <w:r w:rsidRPr="00724186">
              <w:rPr>
                <w:rFonts w:asciiTheme="minorHAnsi" w:hAnsiTheme="minorHAnsi" w:cstheme="minorHAnsi"/>
                <w:sz w:val="22"/>
                <w:szCs w:val="22"/>
              </w:rPr>
              <w:t>§483.95(g)(4) For nurse aides providing services to individuals with cognitive impairments, also address the care of the cognitively impaired.</w:t>
            </w:r>
            <w:r w:rsidRPr="00724186">
              <w:rPr>
                <w:rFonts w:asciiTheme="minorHAnsi" w:hAnsiTheme="minorHAnsi" w:cstheme="minorHAnsi"/>
                <w:sz w:val="22"/>
                <w:szCs w:val="22"/>
                <w:vertAlign w:val="superscript"/>
              </w:rPr>
              <w:t>1</w:t>
            </w:r>
          </w:p>
        </w:tc>
        <w:tc>
          <w:tcPr>
            <w:tcW w:w="4677" w:type="dxa"/>
          </w:tcPr>
          <w:p w14:paraId="4FDF02B2" w14:textId="77777777" w:rsidR="00383D8E" w:rsidRPr="00724186" w:rsidRDefault="00383D8E">
            <w:pPr>
              <w:pStyle w:val="ListParagraph"/>
              <w:numPr>
                <w:ilvl w:val="0"/>
                <w:numId w:val="2"/>
              </w:numPr>
              <w:spacing w:line="256" w:lineRule="auto"/>
              <w:contextualSpacing/>
              <w:rPr>
                <w:rFonts w:ascii="Calibri" w:hAnsi="Calibri" w:cs="Calibri"/>
                <w:sz w:val="22"/>
                <w:szCs w:val="22"/>
              </w:rPr>
            </w:pPr>
            <w:r w:rsidRPr="00724186">
              <w:rPr>
                <w:rFonts w:ascii="Calibri" w:hAnsi="Calibri" w:cs="Calibri"/>
                <w:sz w:val="22"/>
                <w:szCs w:val="22"/>
              </w:rPr>
              <w:t>Determine if each nurse aide has received at least twelve (12) hours of in-service each year</w:t>
            </w:r>
          </w:p>
          <w:p w14:paraId="3977357D" w14:textId="77777777" w:rsidR="00383D8E" w:rsidRPr="00724186" w:rsidRDefault="00383D8E">
            <w:pPr>
              <w:pStyle w:val="ListParagraph"/>
              <w:numPr>
                <w:ilvl w:val="1"/>
                <w:numId w:val="2"/>
              </w:numPr>
              <w:spacing w:line="256" w:lineRule="auto"/>
              <w:contextualSpacing/>
              <w:rPr>
                <w:rFonts w:ascii="Calibri" w:hAnsi="Calibri" w:cs="Calibri"/>
                <w:sz w:val="22"/>
                <w:szCs w:val="22"/>
              </w:rPr>
            </w:pPr>
            <w:r w:rsidRPr="00724186">
              <w:rPr>
                <w:rFonts w:ascii="Calibri" w:hAnsi="Calibri" w:cs="Calibri"/>
                <w:sz w:val="22"/>
                <w:szCs w:val="22"/>
              </w:rPr>
              <w:t>Review annual performance review to identify if content of education includes opportunities for improvement identified</w:t>
            </w:r>
          </w:p>
          <w:p w14:paraId="2D4BD98C" w14:textId="77777777" w:rsidR="00383D8E" w:rsidRPr="00724186" w:rsidRDefault="00383D8E" w:rsidP="00383D8E">
            <w:pPr>
              <w:pStyle w:val="ListParagraph"/>
              <w:spacing w:line="256" w:lineRule="auto"/>
              <w:contextualSpacing/>
              <w:rPr>
                <w:rFonts w:ascii="Calibri" w:hAnsi="Calibri" w:cs="Calibri"/>
                <w:sz w:val="22"/>
                <w:szCs w:val="22"/>
              </w:rPr>
            </w:pPr>
          </w:p>
          <w:p w14:paraId="41BA7ACC" w14:textId="51E5A13B" w:rsidR="00383D8E" w:rsidRPr="00724186" w:rsidRDefault="00383D8E">
            <w:pPr>
              <w:pStyle w:val="ListParagraph"/>
              <w:numPr>
                <w:ilvl w:val="0"/>
                <w:numId w:val="2"/>
              </w:numPr>
              <w:spacing w:line="254" w:lineRule="auto"/>
              <w:contextualSpacing/>
              <w:rPr>
                <w:rFonts w:ascii="Calibri" w:hAnsi="Calibri" w:cs="Calibri"/>
                <w:sz w:val="22"/>
                <w:szCs w:val="22"/>
              </w:rPr>
            </w:pPr>
            <w:r w:rsidRPr="00724186">
              <w:rPr>
                <w:rFonts w:ascii="Calibri" w:hAnsi="Calibri" w:cs="Calibri"/>
                <w:sz w:val="22"/>
                <w:szCs w:val="22"/>
              </w:rPr>
              <w:t>Initiate/Review all licensed nurses’ and CNAs’ education files for dementia training, abuse prevention training, and areas of weakness as determined in performance reviews</w:t>
            </w:r>
          </w:p>
        </w:tc>
      </w:tr>
      <w:tr w:rsidR="00930BA2" w:rsidRPr="00724186" w14:paraId="1616FF2A" w14:textId="77777777" w:rsidTr="00930BA2">
        <w:tc>
          <w:tcPr>
            <w:tcW w:w="4673" w:type="dxa"/>
          </w:tcPr>
          <w:p w14:paraId="6D567856" w14:textId="77777777" w:rsidR="00930BA2" w:rsidRPr="00724186" w:rsidRDefault="00930BA2" w:rsidP="00383D8E">
            <w:pPr>
              <w:rPr>
                <w:rFonts w:asciiTheme="minorHAnsi" w:hAnsiTheme="minorHAnsi" w:cstheme="minorHAnsi"/>
                <w:b/>
                <w:bCs/>
                <w:sz w:val="22"/>
                <w:szCs w:val="22"/>
              </w:rPr>
            </w:pPr>
            <w:r w:rsidRPr="00724186">
              <w:rPr>
                <w:rFonts w:asciiTheme="minorHAnsi" w:hAnsiTheme="minorHAnsi" w:cstheme="minorHAnsi"/>
                <w:b/>
                <w:bCs/>
                <w:sz w:val="22"/>
                <w:szCs w:val="22"/>
              </w:rPr>
              <w:t>F949</w:t>
            </w:r>
            <w:r w:rsidR="008503F1" w:rsidRPr="00724186">
              <w:rPr>
                <w:rFonts w:asciiTheme="minorHAnsi" w:hAnsiTheme="minorHAnsi" w:cstheme="minorHAnsi"/>
                <w:b/>
                <w:bCs/>
                <w:sz w:val="22"/>
                <w:szCs w:val="22"/>
              </w:rPr>
              <w:t xml:space="preserve"> Behavioral Health Training</w:t>
            </w:r>
          </w:p>
          <w:p w14:paraId="559896CA" w14:textId="77777777" w:rsidR="008503F1" w:rsidRPr="00724186" w:rsidRDefault="008503F1" w:rsidP="00383D8E">
            <w:pPr>
              <w:rPr>
                <w:rFonts w:asciiTheme="minorHAnsi" w:hAnsiTheme="minorHAnsi" w:cstheme="minorHAnsi"/>
                <w:sz w:val="22"/>
                <w:szCs w:val="22"/>
              </w:rPr>
            </w:pPr>
            <w:r w:rsidRPr="00724186">
              <w:rPr>
                <w:rFonts w:asciiTheme="minorHAnsi" w:hAnsiTheme="minorHAnsi" w:cstheme="minorHAnsi"/>
                <w:sz w:val="22"/>
                <w:szCs w:val="22"/>
              </w:rPr>
              <w:t xml:space="preserve">“A facility must provide behavioral health training consistent with the requirements at §483.40 and as determined by the facility assessment at §483.70(e). </w:t>
            </w:r>
          </w:p>
          <w:p w14:paraId="2538ED24" w14:textId="77777777" w:rsidR="008503F1" w:rsidRPr="00724186" w:rsidRDefault="008503F1" w:rsidP="00383D8E">
            <w:pPr>
              <w:rPr>
                <w:sz w:val="22"/>
                <w:szCs w:val="22"/>
              </w:rPr>
            </w:pPr>
          </w:p>
          <w:p w14:paraId="366E098C" w14:textId="77777777" w:rsidR="008503F1" w:rsidRPr="00724186" w:rsidRDefault="008503F1" w:rsidP="00383D8E">
            <w:pPr>
              <w:rPr>
                <w:rFonts w:asciiTheme="minorHAnsi" w:hAnsiTheme="minorHAnsi" w:cstheme="minorHAnsi"/>
                <w:sz w:val="22"/>
                <w:szCs w:val="22"/>
              </w:rPr>
            </w:pPr>
            <w:r w:rsidRPr="00724186">
              <w:rPr>
                <w:rFonts w:asciiTheme="minorHAnsi" w:hAnsiTheme="minorHAnsi" w:cstheme="minorHAnsi"/>
                <w:sz w:val="22"/>
                <w:szCs w:val="22"/>
              </w:rPr>
              <w:t xml:space="preserve">§483.95 Training Requirements. </w:t>
            </w:r>
          </w:p>
          <w:p w14:paraId="2CC2B064" w14:textId="77777777" w:rsidR="008503F1" w:rsidRPr="00724186" w:rsidRDefault="008503F1" w:rsidP="00383D8E">
            <w:pPr>
              <w:rPr>
                <w:rFonts w:asciiTheme="minorHAnsi" w:hAnsiTheme="minorHAnsi" w:cstheme="minorHAnsi"/>
                <w:sz w:val="22"/>
                <w:szCs w:val="22"/>
              </w:rPr>
            </w:pPr>
            <w:r w:rsidRPr="00724186">
              <w:rPr>
                <w:rFonts w:asciiTheme="minorHAnsi" w:hAnsiTheme="minorHAnsi" w:cstheme="minorHAnsi"/>
                <w:sz w:val="22"/>
                <w:szCs w:val="22"/>
              </w:rPr>
              <w:t xml:space="preserve">Training topics must include but are not limited to— </w:t>
            </w:r>
          </w:p>
          <w:p w14:paraId="2096FF7D" w14:textId="77777777" w:rsidR="008503F1" w:rsidRPr="00724186" w:rsidRDefault="008503F1" w:rsidP="00383D8E">
            <w:pPr>
              <w:rPr>
                <w:rFonts w:asciiTheme="minorHAnsi" w:hAnsiTheme="minorHAnsi" w:cstheme="minorHAnsi"/>
                <w:sz w:val="22"/>
                <w:szCs w:val="22"/>
              </w:rPr>
            </w:pPr>
            <w:r w:rsidRPr="00724186">
              <w:rPr>
                <w:rFonts w:asciiTheme="minorHAnsi" w:hAnsiTheme="minorHAnsi" w:cstheme="minorHAnsi"/>
                <w:sz w:val="22"/>
                <w:szCs w:val="22"/>
              </w:rPr>
              <w:t xml:space="preserve">§483.95(i) Behavioral health. A facility must provide behavioral health training consistent with </w:t>
            </w:r>
            <w:r w:rsidRPr="00724186">
              <w:rPr>
                <w:rFonts w:asciiTheme="minorHAnsi" w:hAnsiTheme="minorHAnsi" w:cstheme="minorHAnsi"/>
                <w:sz w:val="22"/>
                <w:szCs w:val="22"/>
              </w:rPr>
              <w:lastRenderedPageBreak/>
              <w:t>the requirements at §483.40 and as determined by the facility assessment at §483.70(e).</w:t>
            </w:r>
          </w:p>
          <w:p w14:paraId="7431A6F1" w14:textId="77777777" w:rsidR="008503F1" w:rsidRPr="00724186" w:rsidRDefault="008503F1" w:rsidP="00383D8E">
            <w:pPr>
              <w:rPr>
                <w:rFonts w:asciiTheme="minorHAnsi" w:hAnsiTheme="minorHAnsi" w:cstheme="minorHAnsi"/>
                <w:b/>
                <w:bCs/>
                <w:sz w:val="22"/>
                <w:szCs w:val="22"/>
              </w:rPr>
            </w:pPr>
          </w:p>
          <w:p w14:paraId="32467FA3" w14:textId="77777777" w:rsidR="008503F1" w:rsidRPr="00724186" w:rsidRDefault="008503F1" w:rsidP="00383D8E">
            <w:pPr>
              <w:rPr>
                <w:rFonts w:asciiTheme="minorHAnsi" w:hAnsiTheme="minorHAnsi" w:cstheme="minorHAnsi"/>
                <w:b/>
                <w:bCs/>
                <w:sz w:val="22"/>
                <w:szCs w:val="22"/>
              </w:rPr>
            </w:pPr>
            <w:r w:rsidRPr="00724186">
              <w:rPr>
                <w:rFonts w:asciiTheme="minorHAnsi" w:hAnsiTheme="minorHAnsi" w:cstheme="minorHAnsi"/>
                <w:b/>
                <w:bCs/>
                <w:sz w:val="22"/>
                <w:szCs w:val="22"/>
              </w:rPr>
              <w:t xml:space="preserve">GUIDANCE §483.95(i) </w:t>
            </w:r>
          </w:p>
          <w:p w14:paraId="471DC2CD" w14:textId="77777777" w:rsidR="008503F1" w:rsidRPr="00724186" w:rsidRDefault="008503F1" w:rsidP="00383D8E">
            <w:pPr>
              <w:rPr>
                <w:rFonts w:asciiTheme="minorHAnsi" w:hAnsiTheme="minorHAnsi" w:cstheme="minorHAnsi"/>
                <w:sz w:val="22"/>
                <w:szCs w:val="22"/>
              </w:rPr>
            </w:pPr>
            <w:r w:rsidRPr="00724186">
              <w:rPr>
                <w:rFonts w:asciiTheme="minorHAnsi" w:hAnsiTheme="minorHAnsi" w:cstheme="minorHAnsi"/>
                <w:sz w:val="22"/>
                <w:szCs w:val="22"/>
              </w:rPr>
              <w:t xml:space="preserve">All facilities must develop, implement, and maintain an effective training program for all staff, which includes, at a minimum, training on behavioral health care and services (consistent with §483.40) that is appropriate and effective, as determined by staff need and the facility assessment (as specified at §483.70(e)). For the purposes of this training requirement, staff includes all facility staff, (direct and indirect care functions), contracted staff, and volunteers (training topics as appropriate to role). </w:t>
            </w:r>
          </w:p>
          <w:p w14:paraId="7C8F5D7C" w14:textId="77777777" w:rsidR="008503F1" w:rsidRPr="00724186" w:rsidRDefault="008503F1" w:rsidP="00383D8E">
            <w:pPr>
              <w:rPr>
                <w:rFonts w:asciiTheme="minorHAnsi" w:hAnsiTheme="minorHAnsi" w:cstheme="minorHAnsi"/>
                <w:sz w:val="22"/>
                <w:szCs w:val="22"/>
              </w:rPr>
            </w:pPr>
          </w:p>
          <w:p w14:paraId="170F8EA6" w14:textId="2E2135A2" w:rsidR="008503F1" w:rsidRPr="00724186" w:rsidRDefault="008503F1" w:rsidP="00383D8E">
            <w:pPr>
              <w:rPr>
                <w:rFonts w:ascii="Calibri" w:hAnsi="Calibri" w:cs="Calibri"/>
                <w:b/>
                <w:bCs/>
                <w:sz w:val="22"/>
                <w:szCs w:val="22"/>
              </w:rPr>
            </w:pPr>
            <w:r w:rsidRPr="00724186">
              <w:rPr>
                <w:rFonts w:asciiTheme="minorHAnsi" w:hAnsiTheme="minorHAnsi" w:cstheme="minorHAnsi"/>
                <w:sz w:val="22"/>
                <w:szCs w:val="22"/>
              </w:rPr>
              <w:t>Changes to the facility’s resident population, staff turnover, the facility’s physical environment, and modifications to the facility assessment may require ongoing revisions to the facility’s training program.”</w:t>
            </w:r>
          </w:p>
        </w:tc>
        <w:tc>
          <w:tcPr>
            <w:tcW w:w="4677" w:type="dxa"/>
          </w:tcPr>
          <w:p w14:paraId="06853EBB" w14:textId="1CFB97CB" w:rsidR="00930BA2" w:rsidRPr="00724186" w:rsidRDefault="008503F1">
            <w:pPr>
              <w:pStyle w:val="ListParagraph"/>
              <w:numPr>
                <w:ilvl w:val="0"/>
                <w:numId w:val="2"/>
              </w:numPr>
              <w:spacing w:line="256" w:lineRule="auto"/>
              <w:contextualSpacing/>
              <w:rPr>
                <w:rFonts w:ascii="Calibri" w:hAnsi="Calibri" w:cs="Calibri"/>
                <w:sz w:val="22"/>
                <w:szCs w:val="22"/>
              </w:rPr>
            </w:pPr>
            <w:r w:rsidRPr="00724186">
              <w:rPr>
                <w:rFonts w:ascii="Calibri" w:hAnsi="Calibri" w:cs="Calibri"/>
                <w:sz w:val="22"/>
                <w:szCs w:val="22"/>
              </w:rPr>
              <w:lastRenderedPageBreak/>
              <w:t>Review and revise as necessary all behavioral health training programs</w:t>
            </w:r>
          </w:p>
          <w:p w14:paraId="09EDBCD1" w14:textId="77777777" w:rsidR="008503F1" w:rsidRPr="00724186" w:rsidRDefault="008503F1">
            <w:pPr>
              <w:pStyle w:val="ListParagraph"/>
              <w:numPr>
                <w:ilvl w:val="0"/>
                <w:numId w:val="2"/>
              </w:numPr>
              <w:spacing w:line="256" w:lineRule="auto"/>
              <w:contextualSpacing/>
              <w:rPr>
                <w:rFonts w:ascii="Calibri" w:hAnsi="Calibri" w:cs="Calibri"/>
                <w:sz w:val="22"/>
                <w:szCs w:val="22"/>
              </w:rPr>
            </w:pPr>
            <w:r w:rsidRPr="00724186">
              <w:rPr>
                <w:rFonts w:ascii="Calibri" w:hAnsi="Calibri" w:cs="Calibri"/>
                <w:sz w:val="22"/>
                <w:szCs w:val="22"/>
              </w:rPr>
              <w:t>Update education with regulatory or best practice changes</w:t>
            </w:r>
          </w:p>
          <w:p w14:paraId="4AE03325" w14:textId="7AA1A07D" w:rsidR="008503F1" w:rsidRPr="00724186" w:rsidRDefault="008503F1">
            <w:pPr>
              <w:pStyle w:val="ListParagraph"/>
              <w:numPr>
                <w:ilvl w:val="0"/>
                <w:numId w:val="2"/>
              </w:numPr>
              <w:spacing w:line="256" w:lineRule="auto"/>
              <w:contextualSpacing/>
              <w:rPr>
                <w:rFonts w:ascii="Calibri" w:hAnsi="Calibri" w:cs="Calibri"/>
                <w:sz w:val="22"/>
                <w:szCs w:val="22"/>
              </w:rPr>
            </w:pPr>
            <w:r w:rsidRPr="00724186">
              <w:rPr>
                <w:rFonts w:ascii="Calibri" w:hAnsi="Calibri" w:cs="Calibri"/>
                <w:sz w:val="22"/>
                <w:szCs w:val="22"/>
              </w:rPr>
              <w:t>Provide education with a process for evidence of competency to all staff upon hire, at least annually and with any changes to the program</w:t>
            </w:r>
          </w:p>
        </w:tc>
      </w:tr>
    </w:tbl>
    <w:p w14:paraId="069681D0" w14:textId="77777777" w:rsidR="00422CCC" w:rsidRPr="00724186" w:rsidRDefault="00422CCC" w:rsidP="00422CCC">
      <w:pPr>
        <w:rPr>
          <w:rStyle w:val="Hyperlink"/>
          <w:rFonts w:ascii="Calibri" w:eastAsia="MS Mincho" w:hAnsi="Calibri" w:cs="Calibri"/>
          <w:sz w:val="22"/>
          <w:szCs w:val="22"/>
        </w:rPr>
      </w:pPr>
    </w:p>
    <w:p w14:paraId="56FEBFEF" w14:textId="1D08E570" w:rsidR="00422CCC" w:rsidRPr="00724186" w:rsidRDefault="00422CCC" w:rsidP="00422CCC">
      <w:pPr>
        <w:rPr>
          <w:rStyle w:val="Hyperlink"/>
          <w:rFonts w:ascii="Calibri" w:eastAsia="MS Mincho" w:hAnsi="Calibri" w:cs="Calibri"/>
          <w:b/>
          <w:color w:val="auto"/>
          <w:sz w:val="22"/>
          <w:szCs w:val="22"/>
          <w:u w:val="none"/>
        </w:rPr>
      </w:pPr>
      <w:r w:rsidRPr="00724186">
        <w:rPr>
          <w:rStyle w:val="Hyperlink"/>
          <w:rFonts w:ascii="Calibri" w:eastAsia="MS Mincho" w:hAnsi="Calibri" w:cs="Calibri"/>
          <w:b/>
          <w:color w:val="auto"/>
          <w:sz w:val="22"/>
          <w:szCs w:val="22"/>
          <w:u w:val="none"/>
        </w:rPr>
        <w:t xml:space="preserve">References and Resources </w:t>
      </w:r>
    </w:p>
    <w:p w14:paraId="7956C7D6" w14:textId="77777777" w:rsidR="00EC3E1D" w:rsidRPr="00724186" w:rsidRDefault="00EC3E1D" w:rsidP="00422CCC">
      <w:pPr>
        <w:rPr>
          <w:rStyle w:val="Hyperlink"/>
          <w:rFonts w:ascii="Calibri" w:eastAsia="MS Mincho" w:hAnsi="Calibri" w:cs="Calibri"/>
          <w:b/>
          <w:color w:val="auto"/>
          <w:sz w:val="22"/>
          <w:szCs w:val="22"/>
          <w:u w:val="none"/>
        </w:rPr>
      </w:pPr>
    </w:p>
    <w:p w14:paraId="462C365B" w14:textId="77777777" w:rsidR="00EC3E1D" w:rsidRPr="00724186" w:rsidRDefault="00EC3E1D" w:rsidP="00724186">
      <w:pPr>
        <w:rPr>
          <w:rFonts w:ascii="Calibri" w:hAnsi="Calibri" w:cs="Calibri"/>
          <w:sz w:val="22"/>
          <w:szCs w:val="22"/>
        </w:rPr>
      </w:pPr>
      <w:r w:rsidRPr="00724186">
        <w:rPr>
          <w:rFonts w:asciiTheme="minorHAnsi" w:eastAsia="MS Mincho" w:hAnsiTheme="minorHAnsi" w:cstheme="minorHAnsi"/>
          <w:sz w:val="22"/>
          <w:szCs w:val="22"/>
          <w:vertAlign w:val="superscript"/>
        </w:rPr>
        <w:t>1</w:t>
      </w:r>
      <w:r w:rsidRPr="00724186">
        <w:rPr>
          <w:rFonts w:asciiTheme="minorHAnsi" w:eastAsia="MS Mincho" w:hAnsiTheme="minorHAnsi" w:cstheme="minorHAnsi"/>
          <w:sz w:val="22"/>
          <w:szCs w:val="22"/>
        </w:rPr>
        <w:t xml:space="preserve">Centers for Medicare &amp; Medicaid Services State Operations Manual, Appendix PP – Guidance to Surveyors for Long Term Care Facilities (Rev. 173, 11-22-17) Advance Copy, 2022:  </w:t>
      </w:r>
      <w:hyperlink r:id="rId8" w:history="1">
        <w:r w:rsidRPr="00724186">
          <w:rPr>
            <w:rStyle w:val="Hyperlink"/>
            <w:rFonts w:ascii="Calibri" w:hAnsi="Calibri" w:cs="Calibri"/>
            <w:sz w:val="22"/>
            <w:szCs w:val="22"/>
          </w:rPr>
          <w:t>https://www.cms.gov/files/document/appendix-pp-guidance-surveyor-long-term-care-facilities.pdf</w:t>
        </w:r>
      </w:hyperlink>
    </w:p>
    <w:p w14:paraId="04289674" w14:textId="77777777" w:rsidR="00724186" w:rsidRDefault="00724186" w:rsidP="00724186">
      <w:pPr>
        <w:spacing w:before="240"/>
        <w:contextualSpacing/>
        <w:rPr>
          <w:rFonts w:ascii="Calibri" w:hAnsi="Calibri" w:cs="Calibri"/>
          <w:sz w:val="22"/>
          <w:szCs w:val="22"/>
        </w:rPr>
      </w:pPr>
    </w:p>
    <w:p w14:paraId="60F94AC9" w14:textId="543158CD" w:rsidR="00422CCC" w:rsidRPr="00724186" w:rsidRDefault="00422CCC" w:rsidP="00724186">
      <w:pPr>
        <w:spacing w:before="240"/>
        <w:contextualSpacing/>
        <w:rPr>
          <w:rFonts w:ascii="Calibri" w:hAnsi="Calibri" w:cs="Calibri"/>
          <w:color w:val="0563C1" w:themeColor="hyperlink"/>
          <w:sz w:val="22"/>
          <w:szCs w:val="22"/>
          <w:u w:val="single"/>
        </w:rPr>
      </w:pPr>
      <w:r w:rsidRPr="00724186">
        <w:rPr>
          <w:rFonts w:ascii="Calibri" w:hAnsi="Calibri" w:cs="Calibri"/>
          <w:sz w:val="22"/>
          <w:szCs w:val="22"/>
        </w:rPr>
        <w:t xml:space="preserve">Centers for Medicare &amp; Medicaid Services Long-Term Care Facility Resident Assessment Instrument 3.0 User’s Manual:  </w:t>
      </w:r>
      <w:hyperlink r:id="rId9" w:history="1">
        <w:r w:rsidRPr="00724186">
          <w:rPr>
            <w:rStyle w:val="Hyperlink"/>
            <w:rFonts w:ascii="Calibri" w:hAnsi="Calibri" w:cs="Calibri"/>
            <w:sz w:val="22"/>
            <w:szCs w:val="22"/>
          </w:rPr>
          <w:t>https://www.cms.gov/Medicare/Quality-Initiatives-Patient-Assessment-Instruments/NursingHomeQualityInits/MDS30RAIManual.html</w:t>
        </w:r>
      </w:hyperlink>
    </w:p>
    <w:p w14:paraId="7A1F9AF5" w14:textId="77777777" w:rsidR="00724186" w:rsidRDefault="00724186" w:rsidP="00724186">
      <w:pPr>
        <w:pStyle w:val="Footer"/>
        <w:rPr>
          <w:rStyle w:val="Hyperlink"/>
          <w:rFonts w:ascii="Calibri" w:hAnsi="Calibri" w:cs="Calibri"/>
          <w:color w:val="000000" w:themeColor="text1"/>
          <w:sz w:val="22"/>
          <w:szCs w:val="22"/>
        </w:rPr>
      </w:pPr>
    </w:p>
    <w:p w14:paraId="6E30A3CA" w14:textId="7C55941A" w:rsidR="004D3F4A" w:rsidRPr="00724186" w:rsidRDefault="004D3F4A" w:rsidP="00724186">
      <w:pPr>
        <w:pStyle w:val="Footer"/>
        <w:rPr>
          <w:rStyle w:val="Hyperlink"/>
          <w:rFonts w:ascii="Calibri" w:hAnsi="Calibri" w:cs="Calibri"/>
          <w:color w:val="000000" w:themeColor="text1"/>
          <w:sz w:val="22"/>
          <w:szCs w:val="22"/>
        </w:rPr>
      </w:pPr>
      <w:r w:rsidRPr="00724186">
        <w:rPr>
          <w:rStyle w:val="Hyperlink"/>
          <w:rFonts w:ascii="Calibri" w:hAnsi="Calibri" w:cs="Calibri"/>
          <w:color w:val="000000" w:themeColor="text1"/>
          <w:sz w:val="22"/>
          <w:szCs w:val="22"/>
        </w:rPr>
        <w:t>LTC Survey Pathways (Download) CMS 20133 Dementia Care Critical Element Pathway</w:t>
      </w:r>
    </w:p>
    <w:p w14:paraId="5B087504" w14:textId="6C86FBF6" w:rsidR="004D3F4A" w:rsidRPr="00724186" w:rsidRDefault="00000000" w:rsidP="00724186">
      <w:pPr>
        <w:pStyle w:val="Footer"/>
        <w:rPr>
          <w:rStyle w:val="Hyperlink"/>
          <w:rFonts w:ascii="Calibri" w:hAnsi="Calibri" w:cs="Calibri"/>
          <w:sz w:val="22"/>
          <w:szCs w:val="22"/>
        </w:rPr>
      </w:pPr>
      <w:hyperlink r:id="rId10" w:history="1">
        <w:r w:rsidR="00724186" w:rsidRPr="005B5111">
          <w:rPr>
            <w:rStyle w:val="Hyperlink"/>
            <w:rFonts w:ascii="Calibri" w:hAnsi="Calibri" w:cs="Calibri"/>
            <w:sz w:val="22"/>
            <w:szCs w:val="22"/>
          </w:rPr>
          <w:t>https://www.cms.gov/medicare/provider-enrollment-and-certification/guidanceforlawsandregulations/nursing-homes.html</w:t>
        </w:r>
      </w:hyperlink>
    </w:p>
    <w:p w14:paraId="720A26EE" w14:textId="21BDE8C6" w:rsidR="00DE7AF9" w:rsidRPr="00724186" w:rsidRDefault="00DE7AF9" w:rsidP="004D3F4A">
      <w:pPr>
        <w:pStyle w:val="NormalWeb"/>
        <w:spacing w:before="240" w:beforeAutospacing="0" w:after="0" w:afterAutospacing="0"/>
        <w:ind w:left="720"/>
        <w:rPr>
          <w:rFonts w:ascii="Calibri" w:hAnsi="Calibri" w:cs="Calibri"/>
          <w:color w:val="000000"/>
          <w:sz w:val="22"/>
          <w:szCs w:val="22"/>
        </w:rPr>
      </w:pPr>
    </w:p>
    <w:sectPr w:rsidR="00DE7AF9" w:rsidRPr="00724186"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7995" w14:textId="77777777" w:rsidR="00624E75" w:rsidRDefault="00624E75" w:rsidP="00FE158D">
      <w:r>
        <w:separator/>
      </w:r>
    </w:p>
  </w:endnote>
  <w:endnote w:type="continuationSeparator" w:id="0">
    <w:p w14:paraId="41AE8664" w14:textId="77777777" w:rsidR="00624E75" w:rsidRDefault="00624E7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78D0" w14:textId="77777777" w:rsidR="00624E75" w:rsidRDefault="00624E75" w:rsidP="00FE158D">
      <w:r>
        <w:separator/>
      </w:r>
    </w:p>
  </w:footnote>
  <w:footnote w:type="continuationSeparator" w:id="0">
    <w:p w14:paraId="4FD31104" w14:textId="77777777" w:rsidR="00624E75" w:rsidRDefault="00624E7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DB75A9"/>
    <w:multiLevelType w:val="hybridMultilevel"/>
    <w:tmpl w:val="0868CF58"/>
    <w:lvl w:ilvl="0" w:tplc="D4FC43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793294"/>
    <w:multiLevelType w:val="hybridMultilevel"/>
    <w:tmpl w:val="5D0C24E8"/>
    <w:lvl w:ilvl="0" w:tplc="33BE8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F65"/>
    <w:multiLevelType w:val="hybridMultilevel"/>
    <w:tmpl w:val="59D0043C"/>
    <w:lvl w:ilvl="0" w:tplc="646011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37CB"/>
    <w:multiLevelType w:val="hybridMultilevel"/>
    <w:tmpl w:val="14AED0BC"/>
    <w:lvl w:ilvl="0" w:tplc="3476F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775E8"/>
    <w:multiLevelType w:val="hybridMultilevel"/>
    <w:tmpl w:val="527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93714"/>
    <w:multiLevelType w:val="hybridMultilevel"/>
    <w:tmpl w:val="6EE02710"/>
    <w:lvl w:ilvl="0" w:tplc="8F10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013EB"/>
    <w:multiLevelType w:val="hybridMultilevel"/>
    <w:tmpl w:val="763407E4"/>
    <w:lvl w:ilvl="0" w:tplc="6874BF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28092471">
    <w:abstractNumId w:val="6"/>
  </w:num>
  <w:num w:numId="2" w16cid:durableId="662706090">
    <w:abstractNumId w:val="8"/>
  </w:num>
  <w:num w:numId="3" w16cid:durableId="1554537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661407">
    <w:abstractNumId w:val="7"/>
  </w:num>
  <w:num w:numId="5" w16cid:durableId="1329601511">
    <w:abstractNumId w:val="4"/>
  </w:num>
  <w:num w:numId="6" w16cid:durableId="842431484">
    <w:abstractNumId w:val="2"/>
  </w:num>
  <w:num w:numId="7" w16cid:durableId="560333157">
    <w:abstractNumId w:val="3"/>
  </w:num>
  <w:num w:numId="8" w16cid:durableId="212777248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344B3"/>
    <w:rsid w:val="00066D50"/>
    <w:rsid w:val="000D5B62"/>
    <w:rsid w:val="000E228A"/>
    <w:rsid w:val="000F08A2"/>
    <w:rsid w:val="000F7C5B"/>
    <w:rsid w:val="000F7E90"/>
    <w:rsid w:val="0012309D"/>
    <w:rsid w:val="001402DE"/>
    <w:rsid w:val="00170AD2"/>
    <w:rsid w:val="00185739"/>
    <w:rsid w:val="0019431F"/>
    <w:rsid w:val="001B4989"/>
    <w:rsid w:val="001D6B54"/>
    <w:rsid w:val="001E4C9D"/>
    <w:rsid w:val="00224CCA"/>
    <w:rsid w:val="002376A2"/>
    <w:rsid w:val="00246ACC"/>
    <w:rsid w:val="002531CE"/>
    <w:rsid w:val="00257E7E"/>
    <w:rsid w:val="002B6A29"/>
    <w:rsid w:val="002C5F29"/>
    <w:rsid w:val="002F2B8A"/>
    <w:rsid w:val="003011C7"/>
    <w:rsid w:val="00301AA8"/>
    <w:rsid w:val="00336D63"/>
    <w:rsid w:val="00351DD3"/>
    <w:rsid w:val="00372DF7"/>
    <w:rsid w:val="00373CF0"/>
    <w:rsid w:val="00383D8E"/>
    <w:rsid w:val="003A3E8D"/>
    <w:rsid w:val="003B0939"/>
    <w:rsid w:val="003F0C77"/>
    <w:rsid w:val="00422CCC"/>
    <w:rsid w:val="00441245"/>
    <w:rsid w:val="004600AC"/>
    <w:rsid w:val="00484844"/>
    <w:rsid w:val="004D3F4A"/>
    <w:rsid w:val="005064FF"/>
    <w:rsid w:val="00534CAA"/>
    <w:rsid w:val="0053732B"/>
    <w:rsid w:val="005438CB"/>
    <w:rsid w:val="0054571B"/>
    <w:rsid w:val="00557F5B"/>
    <w:rsid w:val="005921AC"/>
    <w:rsid w:val="00593E4B"/>
    <w:rsid w:val="005F036A"/>
    <w:rsid w:val="006034EC"/>
    <w:rsid w:val="00603AC0"/>
    <w:rsid w:val="00605605"/>
    <w:rsid w:val="00610027"/>
    <w:rsid w:val="00624E75"/>
    <w:rsid w:val="006338B1"/>
    <w:rsid w:val="006A3CC2"/>
    <w:rsid w:val="006B2ED2"/>
    <w:rsid w:val="006B722D"/>
    <w:rsid w:val="006D334F"/>
    <w:rsid w:val="00724186"/>
    <w:rsid w:val="007251EF"/>
    <w:rsid w:val="007268EF"/>
    <w:rsid w:val="007428C4"/>
    <w:rsid w:val="00783084"/>
    <w:rsid w:val="007A61F1"/>
    <w:rsid w:val="007F26C3"/>
    <w:rsid w:val="00805910"/>
    <w:rsid w:val="008158BC"/>
    <w:rsid w:val="008259FB"/>
    <w:rsid w:val="008503F1"/>
    <w:rsid w:val="008571CA"/>
    <w:rsid w:val="00882381"/>
    <w:rsid w:val="008E7224"/>
    <w:rsid w:val="00904698"/>
    <w:rsid w:val="009073EC"/>
    <w:rsid w:val="00930BA2"/>
    <w:rsid w:val="009478FB"/>
    <w:rsid w:val="0095126F"/>
    <w:rsid w:val="00951B77"/>
    <w:rsid w:val="0097153E"/>
    <w:rsid w:val="00981474"/>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071C2"/>
    <w:rsid w:val="00C170A5"/>
    <w:rsid w:val="00C70196"/>
    <w:rsid w:val="00C71D53"/>
    <w:rsid w:val="00D87D93"/>
    <w:rsid w:val="00DB6D68"/>
    <w:rsid w:val="00DC40AB"/>
    <w:rsid w:val="00DE7AF9"/>
    <w:rsid w:val="00DF04E2"/>
    <w:rsid w:val="00E245C0"/>
    <w:rsid w:val="00E65E27"/>
    <w:rsid w:val="00E67E7C"/>
    <w:rsid w:val="00E94EC6"/>
    <w:rsid w:val="00E94FC0"/>
    <w:rsid w:val="00E97A9E"/>
    <w:rsid w:val="00EA3276"/>
    <w:rsid w:val="00EC3E1D"/>
    <w:rsid w:val="00ED6153"/>
    <w:rsid w:val="00EE2F09"/>
    <w:rsid w:val="00EF0A00"/>
    <w:rsid w:val="00FB157C"/>
    <w:rsid w:val="00FB7DCE"/>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E1D"/>
    <w:rPr>
      <w:color w:val="954F72" w:themeColor="followedHyperlink"/>
      <w:u w:val="single"/>
    </w:rPr>
  </w:style>
  <w:style w:type="paragraph" w:styleId="NoSpacing">
    <w:name w:val="No Spacing"/>
    <w:uiPriority w:val="1"/>
    <w:qFormat/>
    <w:rsid w:val="00EC3E1D"/>
    <w:pPr>
      <w:spacing w:after="0" w:line="240" w:lineRule="auto"/>
    </w:pPr>
  </w:style>
  <w:style w:type="character" w:styleId="UnresolvedMention">
    <w:name w:val="Unresolved Mention"/>
    <w:basedOn w:val="DefaultParagraphFont"/>
    <w:uiPriority w:val="99"/>
    <w:semiHidden/>
    <w:unhideWhenUsed/>
    <w:rsid w:val="0072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D933-EF0B-4D64-B1D3-08B9C848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6</cp:revision>
  <dcterms:created xsi:type="dcterms:W3CDTF">2022-08-18T15:21:00Z</dcterms:created>
  <dcterms:modified xsi:type="dcterms:W3CDTF">2022-10-05T16:47:00Z</dcterms:modified>
</cp:coreProperties>
</file>