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4CC9D" w14:textId="219BE539" w:rsidR="00A36A75" w:rsidRDefault="00CB0009">
                            <w:pPr>
                              <w:rPr>
                                <w:rFonts w:ascii="Calibri" w:hAnsi="Calibri"/>
                                <w:b/>
                                <w:color w:val="FFFFFF" w:themeColor="background1"/>
                                <w:sz w:val="72"/>
                              </w:rPr>
                            </w:pPr>
                            <w:r>
                              <w:rPr>
                                <w:rFonts w:ascii="Calibri" w:hAnsi="Calibri"/>
                                <w:b/>
                                <w:color w:val="FFFFFF" w:themeColor="background1"/>
                                <w:sz w:val="72"/>
                              </w:rPr>
                              <w:t xml:space="preserve">Drug Regimen Review </w:t>
                            </w:r>
                          </w:p>
                          <w:p w14:paraId="74B58249" w14:textId="7986E249" w:rsidR="00E5369B" w:rsidRPr="00C82867" w:rsidRDefault="003A3D26">
                            <w:pPr>
                              <w:rPr>
                                <w:rFonts w:ascii="Calibri" w:hAnsi="Calibri"/>
                                <w:b/>
                                <w:color w:val="FFFFFF" w:themeColor="background1"/>
                                <w:sz w:val="48"/>
                                <w:szCs w:val="48"/>
                              </w:rPr>
                            </w:pPr>
                            <w:r>
                              <w:rPr>
                                <w:rFonts w:ascii="Calibri" w:hAnsi="Calibri"/>
                                <w:b/>
                                <w:color w:val="FFFFFF" w:themeColor="background1"/>
                                <w:sz w:val="72"/>
                              </w:rPr>
                              <w:t>Requirements of Participation Checklist</w:t>
                            </w:r>
                            <w:r w:rsidR="00234BBA">
                              <w:rPr>
                                <w:rFonts w:ascii="Calibri" w:hAnsi="Calibri"/>
                                <w:b/>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25E4CC9D" w14:textId="219BE539" w:rsidR="00A36A75" w:rsidRDefault="00CB0009">
                      <w:pPr>
                        <w:rPr>
                          <w:rFonts w:ascii="Calibri" w:hAnsi="Calibri"/>
                          <w:b/>
                          <w:color w:val="FFFFFF" w:themeColor="background1"/>
                          <w:sz w:val="72"/>
                        </w:rPr>
                      </w:pPr>
                      <w:r>
                        <w:rPr>
                          <w:rFonts w:ascii="Calibri" w:hAnsi="Calibri"/>
                          <w:b/>
                          <w:color w:val="FFFFFF" w:themeColor="background1"/>
                          <w:sz w:val="72"/>
                        </w:rPr>
                        <w:t xml:space="preserve">Drug Regimen Review </w:t>
                      </w:r>
                    </w:p>
                    <w:p w14:paraId="74B58249" w14:textId="7986E249" w:rsidR="00E5369B" w:rsidRPr="00C82867" w:rsidRDefault="003A3D26">
                      <w:pPr>
                        <w:rPr>
                          <w:rFonts w:ascii="Calibri" w:hAnsi="Calibri"/>
                          <w:b/>
                          <w:color w:val="FFFFFF" w:themeColor="background1"/>
                          <w:sz w:val="48"/>
                          <w:szCs w:val="48"/>
                        </w:rPr>
                      </w:pPr>
                      <w:r>
                        <w:rPr>
                          <w:rFonts w:ascii="Calibri" w:hAnsi="Calibri"/>
                          <w:b/>
                          <w:color w:val="FFFFFF" w:themeColor="background1"/>
                          <w:sz w:val="72"/>
                        </w:rPr>
                        <w:t>Requirements of Participation Checklist</w:t>
                      </w:r>
                      <w:r w:rsidR="00234BBA">
                        <w:rPr>
                          <w:rFonts w:ascii="Calibri" w:hAnsi="Calibri"/>
                          <w:b/>
                          <w:color w:val="FFFFFF" w:themeColor="background1"/>
                          <w:sz w:val="72"/>
                        </w:rPr>
                        <w:t xml:space="preserve"> </w:t>
                      </w:r>
                    </w:p>
                  </w:txbxContent>
                </v:textbox>
                <w10:wrap anchory="page"/>
              </v:shape>
            </w:pict>
          </mc:Fallback>
        </mc:AlternateContent>
      </w:r>
    </w:p>
    <w:p w14:paraId="313F16F6" w14:textId="2AE37427" w:rsidR="008F7D83" w:rsidRPr="00C2213E" w:rsidRDefault="00484844" w:rsidP="001303DF">
      <w:pPr>
        <w:pStyle w:val="NoSpacing"/>
        <w:jc w:val="center"/>
        <w:rPr>
          <w:rFonts w:cstheme="minorHAnsi"/>
          <w:bCs/>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384046D1" w14:textId="77777777" w:rsidR="003A3D26" w:rsidRPr="0043220C" w:rsidRDefault="003A3D26" w:rsidP="003A3D26">
      <w:pPr>
        <w:jc w:val="center"/>
        <w:textAlignment w:val="baseline"/>
        <w:rPr>
          <w:rFonts w:ascii="Calibri" w:hAnsi="Calibri" w:cs="Calibri"/>
          <w:sz w:val="32"/>
          <w:szCs w:val="32"/>
        </w:rPr>
      </w:pPr>
      <w:r w:rsidRPr="0043220C">
        <w:rPr>
          <w:rFonts w:ascii="Calibri" w:hAnsi="Calibri" w:cs="Calibri"/>
          <w:b/>
          <w:bCs/>
          <w:sz w:val="32"/>
          <w:szCs w:val="32"/>
        </w:rPr>
        <w:lastRenderedPageBreak/>
        <w:t>Tool:  DRUG REGIMEN REVIEW POLICY CHECKLIST</w:t>
      </w:r>
      <w:r w:rsidRPr="0043220C">
        <w:rPr>
          <w:rFonts w:ascii="Calibri" w:hAnsi="Calibri" w:cs="Calibri"/>
          <w:sz w:val="32"/>
          <w:szCs w:val="32"/>
        </w:rPr>
        <w:t> </w:t>
      </w:r>
    </w:p>
    <w:p w14:paraId="14E9956C" w14:textId="77777777" w:rsidR="003A3D26" w:rsidRPr="0043220C" w:rsidRDefault="003A3D26" w:rsidP="003A3D26">
      <w:pPr>
        <w:jc w:val="center"/>
        <w:textAlignment w:val="baseline"/>
        <w:rPr>
          <w:rFonts w:ascii="Calibri" w:hAnsi="Calibri" w:cs="Calibri"/>
        </w:rPr>
      </w:pPr>
    </w:p>
    <w:p w14:paraId="60160D60" w14:textId="77777777" w:rsidR="003A3D26" w:rsidRPr="0043220C" w:rsidRDefault="003A3D26" w:rsidP="003A3D26">
      <w:pPr>
        <w:rPr>
          <w:rFonts w:ascii="Calibri" w:hAnsi="Calibri" w:cs="Calibri"/>
          <w:b/>
          <w:bCs/>
        </w:rPr>
      </w:pPr>
      <w:r w:rsidRPr="0043220C">
        <w:rPr>
          <w:rFonts w:ascii="Calibri" w:hAnsi="Calibri" w:cs="Calibri"/>
          <w:b/>
          <w:bCs/>
        </w:rPr>
        <w:t>F756</w:t>
      </w:r>
    </w:p>
    <w:p w14:paraId="490BFE1B" w14:textId="77777777" w:rsidR="003A3D26" w:rsidRPr="0043220C" w:rsidRDefault="003A3D26" w:rsidP="003A3D26">
      <w:pPr>
        <w:textAlignment w:val="baseline"/>
        <w:rPr>
          <w:rFonts w:ascii="Calibri" w:hAnsi="Calibri" w:cs="Calibri"/>
        </w:rPr>
      </w:pPr>
      <w:r w:rsidRPr="0043220C">
        <w:rPr>
          <w:rFonts w:ascii="Calibri" w:hAnsi="Calibri" w:cs="Calibri"/>
          <w:b/>
          <w:bCs/>
        </w:rPr>
        <w:t>483.45(c): “The drug regimen of each resident must be reviewed at least once a month by a licensed pharmacist.”</w:t>
      </w:r>
      <w:r>
        <w:rPr>
          <w:rFonts w:ascii="Calibri" w:hAnsi="Calibri" w:cs="Calibri"/>
          <w:b/>
          <w:bCs/>
          <w:vertAlign w:val="superscript"/>
        </w:rPr>
        <w:t>1</w:t>
      </w:r>
      <w:r w:rsidRPr="0043220C">
        <w:rPr>
          <w:rFonts w:ascii="Calibri" w:hAnsi="Calibri" w:cs="Calibri"/>
        </w:rPr>
        <w:t> </w:t>
      </w:r>
    </w:p>
    <w:p w14:paraId="6C2030AA" w14:textId="77777777" w:rsidR="003A3D26" w:rsidRPr="0043220C" w:rsidRDefault="003A3D26" w:rsidP="003A3D26">
      <w:pPr>
        <w:textAlignment w:val="baseline"/>
        <w:rPr>
          <w:rFonts w:ascii="Calibri" w:hAnsi="Calibri" w:cs="Calibri"/>
        </w:rPr>
      </w:pPr>
    </w:p>
    <w:p w14:paraId="29F7E850" w14:textId="77777777" w:rsidR="003A3D26" w:rsidRPr="0043220C" w:rsidRDefault="003A3D26" w:rsidP="003A3D26">
      <w:pPr>
        <w:textAlignment w:val="baseline"/>
        <w:rPr>
          <w:rFonts w:ascii="Calibri" w:hAnsi="Calibri" w:cs="Calibri"/>
          <w:b/>
          <w:bCs/>
        </w:rPr>
      </w:pPr>
      <w:r w:rsidRPr="0043220C">
        <w:rPr>
          <w:rFonts w:ascii="Calibri" w:hAnsi="Calibri" w:cs="Calibri"/>
          <w:b/>
          <w:bCs/>
        </w:rPr>
        <w:t>Purpose and Intent of 483.45(c): </w:t>
      </w:r>
    </w:p>
    <w:p w14:paraId="269816F6" w14:textId="77777777" w:rsidR="003A3D26" w:rsidRPr="0043220C" w:rsidRDefault="003A3D26" w:rsidP="003A3D26">
      <w:pPr>
        <w:textAlignment w:val="baseline"/>
        <w:rPr>
          <w:rFonts w:ascii="Calibri" w:hAnsi="Calibri" w:cs="Calibri"/>
        </w:rPr>
      </w:pPr>
    </w:p>
    <w:p w14:paraId="33B5A34D" w14:textId="77777777" w:rsidR="003A3D26" w:rsidRPr="0043220C" w:rsidRDefault="003A3D26" w:rsidP="003A3D26">
      <w:pPr>
        <w:textAlignment w:val="baseline"/>
        <w:rPr>
          <w:rFonts w:ascii="Calibri" w:hAnsi="Calibri" w:cs="Calibri"/>
        </w:rPr>
      </w:pPr>
      <w:r w:rsidRPr="0043220C">
        <w:rPr>
          <w:rFonts w:ascii="Calibri" w:hAnsi="Calibri" w:cs="Calibri"/>
        </w:rPr>
        <w:t>The purpose of this Drug Regimen Review Policy Checklist is to provide an outline to guide the facility in the development of a comprehensive Drug Regimen Review Process that provide both the quality of care for the facility resident population and compliance with regulations. </w:t>
      </w:r>
    </w:p>
    <w:p w14:paraId="5A4682D5" w14:textId="77777777" w:rsidR="003A3D26" w:rsidRPr="0043220C" w:rsidRDefault="003A3D26" w:rsidP="003A3D26">
      <w:pPr>
        <w:textAlignment w:val="baseline"/>
        <w:rPr>
          <w:rFonts w:ascii="Calibri" w:hAnsi="Calibri" w:cs="Calibri"/>
        </w:rPr>
      </w:pPr>
    </w:p>
    <w:p w14:paraId="5E16189E" w14:textId="77777777" w:rsidR="003A3D26" w:rsidRDefault="003A3D26" w:rsidP="003A3D26">
      <w:pPr>
        <w:textAlignment w:val="baseline"/>
        <w:rPr>
          <w:rFonts w:ascii="Calibri" w:hAnsi="Calibri" w:cs="Calibri"/>
        </w:rPr>
      </w:pPr>
      <w:r w:rsidRPr="0043220C">
        <w:rPr>
          <w:rFonts w:ascii="Calibri" w:eastAsia="Calibri" w:hAnsi="Calibri" w:cs="Calibri"/>
        </w:rPr>
        <w:t>The intent of this requirement is that the facility maintains the resident’s highest practicable level of physical, mental, and psychosocial well-being</w:t>
      </w:r>
      <w:r w:rsidRPr="0043220C">
        <w:rPr>
          <w:rFonts w:ascii="Calibri" w:hAnsi="Calibri" w:cs="Calibri"/>
          <w:i/>
          <w:iCs/>
        </w:rPr>
        <w:t xml:space="preserve"> </w:t>
      </w:r>
      <w:r w:rsidRPr="0043220C">
        <w:rPr>
          <w:rFonts w:ascii="Calibri" w:eastAsia="Calibri" w:hAnsi="Calibri" w:cs="Calibri"/>
        </w:rPr>
        <w:t>and prevents or minimizes adverse consequences related to medication therapy to the extent possible, by providing oversight by a licensed pharmacist, attending physician, medical director, and the director of nursing (DON)</w:t>
      </w:r>
      <w:r w:rsidRPr="0043220C">
        <w:rPr>
          <w:rFonts w:ascii="Calibri" w:hAnsi="Calibri" w:cs="Calibri"/>
          <w:i/>
          <w:iCs/>
        </w:rPr>
        <w:t xml:space="preserve">. </w:t>
      </w:r>
      <w:r w:rsidRPr="0043220C">
        <w:rPr>
          <w:rFonts w:ascii="Calibri" w:hAnsi="Calibri" w:cs="Calibri"/>
        </w:rPr>
        <w:t>    </w:t>
      </w:r>
    </w:p>
    <w:p w14:paraId="10BB4D2D" w14:textId="77777777" w:rsidR="003A3D26" w:rsidRPr="0043220C" w:rsidRDefault="003A3D26" w:rsidP="003A3D26">
      <w:pPr>
        <w:textAlignment w:val="baseline"/>
        <w:rPr>
          <w:rFonts w:ascii="Calibri" w:hAnsi="Calibri" w:cs="Calibri"/>
        </w:rPr>
      </w:pPr>
    </w:p>
    <w:p w14:paraId="7C8C80C6" w14:textId="77777777" w:rsidR="003A3D26" w:rsidRPr="0043220C" w:rsidRDefault="003A3D26" w:rsidP="003A3D26">
      <w:pPr>
        <w:textAlignment w:val="baseline"/>
        <w:rPr>
          <w:rFonts w:ascii="Calibri" w:hAnsi="Calibri" w:cs="Calibri"/>
        </w:rPr>
      </w:pPr>
      <w:r w:rsidRPr="0043220C">
        <w:rPr>
          <w:rFonts w:ascii="Calibri" w:hAnsi="Calibri" w:cs="Calibri"/>
        </w:rPr>
        <w:t xml:space="preserve">To assure that the individual facility has followed all the required steps for the development and implementation of a comprehensive Drug Regimen Review Policy in accordance </w:t>
      </w:r>
      <w:r>
        <w:rPr>
          <w:rFonts w:ascii="Calibri" w:hAnsi="Calibri" w:cs="Calibri"/>
        </w:rPr>
        <w:t>with</w:t>
      </w:r>
      <w:r w:rsidRPr="0043220C">
        <w:rPr>
          <w:rFonts w:ascii="Calibri" w:hAnsi="Calibri" w:cs="Calibri"/>
        </w:rPr>
        <w:t xml:space="preserve"> the Requirements of Participation, the following checklist captures specific action items for successful completion.  The far-left column represents the actual </w:t>
      </w:r>
      <w:proofErr w:type="spellStart"/>
      <w:r w:rsidRPr="0043220C">
        <w:rPr>
          <w:rFonts w:ascii="Calibri" w:hAnsi="Calibri" w:cs="Calibri"/>
        </w:rPr>
        <w:t>RoP</w:t>
      </w:r>
      <w:proofErr w:type="spellEnd"/>
      <w:r w:rsidRPr="0043220C">
        <w:rPr>
          <w:rFonts w:ascii="Calibri" w:hAnsi="Calibri" w:cs="Calibri"/>
        </w:rPr>
        <w:t xml:space="preserve"> language, and the right column indicates specific leadership strategies for successful completion and implementation of the </w:t>
      </w:r>
      <w:proofErr w:type="spellStart"/>
      <w:r w:rsidRPr="0043220C">
        <w:rPr>
          <w:rFonts w:ascii="Calibri" w:hAnsi="Calibri" w:cs="Calibri"/>
        </w:rPr>
        <w:t>RoP</w:t>
      </w:r>
      <w:proofErr w:type="spellEnd"/>
      <w:r w:rsidRPr="0043220C">
        <w:rPr>
          <w:rFonts w:ascii="Calibri" w:hAnsi="Calibri" w:cs="Calibri"/>
        </w:rPr>
        <w:t xml:space="preserve">. When preparing updated policies and procedures, it is recommended to include actual </w:t>
      </w:r>
      <w:proofErr w:type="spellStart"/>
      <w:r w:rsidRPr="0043220C">
        <w:rPr>
          <w:rFonts w:ascii="Calibri" w:hAnsi="Calibri" w:cs="Calibri"/>
        </w:rPr>
        <w:t>RoP</w:t>
      </w:r>
      <w:proofErr w:type="spellEnd"/>
      <w:r w:rsidRPr="0043220C">
        <w:rPr>
          <w:rFonts w:ascii="Calibri" w:hAnsi="Calibri" w:cs="Calibri"/>
        </w:rPr>
        <w:t xml:space="preserve"> language as applicable.   </w:t>
      </w:r>
    </w:p>
    <w:p w14:paraId="35352C6F" w14:textId="77777777" w:rsidR="003A3D26" w:rsidRPr="0043220C" w:rsidRDefault="003A3D26" w:rsidP="003A3D26">
      <w:pPr>
        <w:textAlignment w:val="baseline"/>
        <w:rPr>
          <w:rFonts w:ascii="Calibri" w:hAnsi="Calibri" w:cs="Calibri"/>
        </w:rPr>
      </w:pPr>
      <w:r w:rsidRPr="0043220C">
        <w:rPr>
          <w:rFonts w:ascii="Calibri" w:hAnsi="Calibri" w:cs="Calibri"/>
        </w:rPr>
        <w:t> </w:t>
      </w:r>
    </w:p>
    <w:p w14:paraId="53F66595" w14:textId="77777777" w:rsidR="003A3D26" w:rsidRDefault="003A3D26" w:rsidP="003A3D26">
      <w:pPr>
        <w:rPr>
          <w:rFonts w:ascii="Calibri" w:hAnsi="Calibri" w:cs="Calibri"/>
          <w:b/>
          <w:bCs/>
          <w:sz w:val="32"/>
        </w:rPr>
      </w:pPr>
      <w:r>
        <w:rPr>
          <w:rFonts w:ascii="Calibri" w:hAnsi="Calibri" w:cs="Calibri"/>
          <w:b/>
          <w:bCs/>
          <w:sz w:val="32"/>
        </w:rPr>
        <w:br w:type="page"/>
      </w:r>
    </w:p>
    <w:p w14:paraId="2EA3D501" w14:textId="77777777" w:rsidR="003A3D26" w:rsidRPr="0043220C" w:rsidRDefault="003A3D26" w:rsidP="003A3D26">
      <w:pPr>
        <w:jc w:val="center"/>
        <w:textAlignment w:val="baseline"/>
        <w:rPr>
          <w:rFonts w:ascii="Calibri" w:hAnsi="Calibri" w:cs="Calibri"/>
          <w:b/>
          <w:bCs/>
        </w:rPr>
      </w:pPr>
      <w:r w:rsidRPr="0043220C">
        <w:rPr>
          <w:rFonts w:ascii="Calibri" w:hAnsi="Calibri" w:cs="Calibri"/>
          <w:b/>
          <w:bCs/>
          <w:sz w:val="32"/>
        </w:rPr>
        <w:lastRenderedPageBreak/>
        <w:t>Suggested Checklist:</w:t>
      </w:r>
      <w:r w:rsidRPr="0043220C">
        <w:rPr>
          <w:rFonts w:ascii="Calibri" w:hAnsi="Calibri" w:cs="Calibri"/>
          <w:b/>
          <w:bCs/>
        </w:rPr>
        <w:t xml:space="preserve"> </w:t>
      </w:r>
    </w:p>
    <w:p w14:paraId="5E2F52F7" w14:textId="77777777" w:rsidR="003A3D26" w:rsidRPr="0043220C" w:rsidRDefault="003A3D26" w:rsidP="003A3D26">
      <w:pPr>
        <w:jc w:val="center"/>
        <w:textAlignment w:val="baseline"/>
        <w:rPr>
          <w:rFonts w:ascii="Calibri" w:hAnsi="Calibri" w:cs="Calibri"/>
          <w:sz w:val="28"/>
        </w:rPr>
      </w:pPr>
      <w:r w:rsidRPr="0043220C">
        <w:rPr>
          <w:rFonts w:ascii="Calibri" w:hAnsi="Calibri" w:cs="Calibri"/>
          <w:b/>
          <w:bCs/>
          <w:sz w:val="28"/>
        </w:rPr>
        <w:t>Comprehensive Drug Regimen Review Policy and Procedure</w:t>
      </w:r>
    </w:p>
    <w:p w14:paraId="588EB222" w14:textId="77777777" w:rsidR="003A3D26" w:rsidRPr="0043220C" w:rsidRDefault="003A3D26" w:rsidP="003A3D26">
      <w:pPr>
        <w:jc w:val="center"/>
        <w:rPr>
          <w:rFonts w:ascii="Calibri" w:eastAsia="Calibri" w:hAnsi="Calibri" w:cs="Calibri"/>
          <w:b/>
          <w:bCs/>
        </w:rPr>
      </w:pPr>
    </w:p>
    <w:tbl>
      <w:tblPr>
        <w:tblStyle w:val="TableGrid"/>
        <w:tblW w:w="0" w:type="auto"/>
        <w:tblLook w:val="04A0" w:firstRow="1" w:lastRow="0" w:firstColumn="1" w:lastColumn="0" w:noHBand="0" w:noVBand="1"/>
      </w:tblPr>
      <w:tblGrid>
        <w:gridCol w:w="4579"/>
        <w:gridCol w:w="4771"/>
      </w:tblGrid>
      <w:tr w:rsidR="003A3D26" w:rsidRPr="0043220C" w14:paraId="4A3EBE31" w14:textId="77777777" w:rsidTr="00982568">
        <w:trPr>
          <w:tblHeader/>
        </w:trPr>
        <w:tc>
          <w:tcPr>
            <w:tcW w:w="4675" w:type="dxa"/>
          </w:tcPr>
          <w:p w14:paraId="7554AB79" w14:textId="77777777" w:rsidR="003A3D26" w:rsidRPr="0043220C" w:rsidRDefault="003A3D26" w:rsidP="00982568">
            <w:pPr>
              <w:jc w:val="center"/>
              <w:rPr>
                <w:rFonts w:ascii="Calibri" w:eastAsia="Calibri" w:hAnsi="Calibri" w:cs="Calibri"/>
                <w:b/>
                <w:bCs/>
                <w:szCs w:val="24"/>
              </w:rPr>
            </w:pPr>
            <w:r w:rsidRPr="0043220C">
              <w:rPr>
                <w:rFonts w:ascii="Calibri" w:eastAsia="Calibri" w:hAnsi="Calibri" w:cs="Calibri"/>
                <w:b/>
                <w:bCs/>
                <w:szCs w:val="24"/>
              </w:rPr>
              <w:t>Regulation</w:t>
            </w:r>
          </w:p>
        </w:tc>
        <w:tc>
          <w:tcPr>
            <w:tcW w:w="4883" w:type="dxa"/>
          </w:tcPr>
          <w:p w14:paraId="4C433B17" w14:textId="77777777" w:rsidR="003A3D26" w:rsidRPr="0043220C" w:rsidRDefault="003A3D26" w:rsidP="00982568">
            <w:pPr>
              <w:jc w:val="center"/>
              <w:rPr>
                <w:rFonts w:ascii="Calibri" w:eastAsia="Calibri" w:hAnsi="Calibri" w:cs="Calibri"/>
                <w:b/>
                <w:bCs/>
                <w:szCs w:val="24"/>
              </w:rPr>
            </w:pPr>
            <w:r w:rsidRPr="0043220C">
              <w:rPr>
                <w:rFonts w:ascii="Calibri" w:eastAsia="Calibri" w:hAnsi="Calibri" w:cs="Calibri"/>
                <w:b/>
                <w:bCs/>
                <w:szCs w:val="24"/>
              </w:rPr>
              <w:t>Recommended Actions</w:t>
            </w:r>
          </w:p>
        </w:tc>
      </w:tr>
      <w:tr w:rsidR="003A3D26" w:rsidRPr="0043220C" w14:paraId="44BBEB1A" w14:textId="77777777" w:rsidTr="00982568">
        <w:tc>
          <w:tcPr>
            <w:tcW w:w="4675" w:type="dxa"/>
          </w:tcPr>
          <w:p w14:paraId="641339A9" w14:textId="77777777" w:rsidR="003A3D26" w:rsidRDefault="003A3D26" w:rsidP="00982568">
            <w:pPr>
              <w:rPr>
                <w:rFonts w:asciiTheme="majorHAnsi" w:eastAsia="Calibri" w:hAnsiTheme="majorHAnsi" w:cstheme="majorHAnsi"/>
                <w:b/>
                <w:bCs/>
              </w:rPr>
            </w:pPr>
            <w:r>
              <w:rPr>
                <w:rFonts w:asciiTheme="majorHAnsi" w:eastAsia="Calibri" w:hAnsiTheme="majorHAnsi" w:cstheme="majorHAnsi"/>
                <w:b/>
                <w:bCs/>
              </w:rPr>
              <w:t>F756</w:t>
            </w:r>
          </w:p>
          <w:p w14:paraId="5097FCC2" w14:textId="77777777" w:rsidR="003A3D26" w:rsidRPr="00207980" w:rsidRDefault="003A3D26" w:rsidP="00982568">
            <w:pPr>
              <w:rPr>
                <w:rFonts w:asciiTheme="majorHAnsi" w:eastAsia="Calibri" w:hAnsiTheme="majorHAnsi" w:cstheme="majorHAnsi"/>
                <w:b/>
                <w:bCs/>
              </w:rPr>
            </w:pPr>
            <w:r w:rsidRPr="00207980">
              <w:rPr>
                <w:rFonts w:asciiTheme="majorHAnsi" w:eastAsia="Calibri" w:hAnsiTheme="majorHAnsi" w:cstheme="majorHAnsi"/>
                <w:b/>
                <w:bCs/>
              </w:rPr>
              <w:t>“483.45(c) Drug Regimen Review.</w:t>
            </w:r>
          </w:p>
          <w:p w14:paraId="71C87BAF" w14:textId="77777777" w:rsidR="003A3D26" w:rsidRPr="00596F89" w:rsidRDefault="003A3D26" w:rsidP="00982568">
            <w:pPr>
              <w:rPr>
                <w:rFonts w:asciiTheme="majorHAnsi" w:eastAsia="Calibri" w:hAnsiTheme="majorHAnsi" w:cstheme="majorHAnsi"/>
                <w:vertAlign w:val="superscript"/>
              </w:rPr>
            </w:pPr>
            <w:r w:rsidRPr="00207980">
              <w:rPr>
                <w:rFonts w:asciiTheme="majorHAnsi" w:eastAsia="Calibri" w:hAnsiTheme="majorHAnsi" w:cstheme="majorHAnsi"/>
              </w:rPr>
              <w:t>(1) The drug regimen of each resident must be reviewed at least once a month by a licensed pharmacist.”</w:t>
            </w:r>
            <w:r>
              <w:rPr>
                <w:rFonts w:asciiTheme="majorHAnsi" w:eastAsia="Calibri" w:hAnsiTheme="majorHAnsi" w:cstheme="majorHAnsi"/>
                <w:vertAlign w:val="superscript"/>
              </w:rPr>
              <w:t>1</w:t>
            </w:r>
          </w:p>
          <w:p w14:paraId="333DE747" w14:textId="77777777" w:rsidR="003A3D26" w:rsidRPr="00207980" w:rsidRDefault="003A3D26" w:rsidP="00982568">
            <w:pPr>
              <w:rPr>
                <w:rFonts w:asciiTheme="majorHAnsi" w:eastAsia="Calibri" w:hAnsiTheme="majorHAnsi" w:cstheme="majorHAnsi"/>
                <w:vertAlign w:val="superscript"/>
              </w:rPr>
            </w:pPr>
          </w:p>
          <w:p w14:paraId="68DE6EA0" w14:textId="77777777" w:rsidR="003A3D26" w:rsidRPr="00596F89" w:rsidRDefault="003A3D26" w:rsidP="00982568">
            <w:pPr>
              <w:rPr>
                <w:rFonts w:asciiTheme="majorHAnsi" w:eastAsia="Calibri" w:hAnsiTheme="majorHAnsi" w:cstheme="majorHAnsi"/>
                <w:color w:val="000000" w:themeColor="text1"/>
                <w:vertAlign w:val="superscript"/>
              </w:rPr>
            </w:pPr>
            <w:r w:rsidRPr="00207980">
              <w:rPr>
                <w:rFonts w:asciiTheme="majorHAnsi" w:hAnsiTheme="majorHAnsi" w:cstheme="majorHAnsi"/>
                <w:color w:val="000000" w:themeColor="text1"/>
                <w:szCs w:val="24"/>
              </w:rPr>
              <w:t>(2)</w:t>
            </w:r>
            <w:r w:rsidRPr="00207980">
              <w:rPr>
                <w:rFonts w:asciiTheme="majorHAnsi" w:eastAsia="Calibri" w:hAnsiTheme="majorHAnsi" w:cstheme="majorHAnsi"/>
                <w:color w:val="000000" w:themeColor="text1"/>
              </w:rPr>
              <w:t xml:space="preserve"> “This review must include a review of the resident’s medical chart.”</w:t>
            </w:r>
            <w:r>
              <w:rPr>
                <w:rFonts w:asciiTheme="majorHAnsi" w:eastAsia="Calibri" w:hAnsiTheme="majorHAnsi" w:cstheme="majorHAnsi"/>
                <w:color w:val="000000" w:themeColor="text1"/>
                <w:vertAlign w:val="superscript"/>
              </w:rPr>
              <w:t>1</w:t>
            </w:r>
          </w:p>
          <w:p w14:paraId="3846D62E" w14:textId="77777777" w:rsidR="003A3D26" w:rsidRPr="00207980" w:rsidRDefault="003A3D26" w:rsidP="00982568">
            <w:pPr>
              <w:rPr>
                <w:rFonts w:asciiTheme="majorHAnsi" w:eastAsia="Calibri" w:hAnsiTheme="majorHAnsi" w:cstheme="majorHAnsi"/>
                <w:color w:val="000000" w:themeColor="text1"/>
              </w:rPr>
            </w:pPr>
          </w:p>
          <w:p w14:paraId="10936553" w14:textId="77777777" w:rsidR="003A3D26" w:rsidRPr="00207980" w:rsidRDefault="003A3D26" w:rsidP="00982568">
            <w:pPr>
              <w:rPr>
                <w:rFonts w:asciiTheme="majorHAnsi" w:hAnsiTheme="majorHAnsi" w:cstheme="majorHAnsi"/>
              </w:rPr>
            </w:pPr>
            <w:r w:rsidRPr="00207980">
              <w:rPr>
                <w:rFonts w:asciiTheme="majorHAnsi" w:hAnsiTheme="majorHAnsi" w:cstheme="majorHAnsi"/>
              </w:rPr>
              <w:t xml:space="preserve">(4) “The pharmacist must report any irregularities to the attending physician and the facility’s medical director and director of nursing, and these reports must be acted upon. </w:t>
            </w:r>
          </w:p>
          <w:p w14:paraId="01A2E6FD" w14:textId="77777777" w:rsidR="003A3D26" w:rsidRPr="00207980" w:rsidRDefault="003A3D26" w:rsidP="00982568">
            <w:pPr>
              <w:ind w:left="720"/>
              <w:rPr>
                <w:rFonts w:asciiTheme="majorHAnsi" w:hAnsiTheme="majorHAnsi" w:cstheme="majorHAnsi"/>
              </w:rPr>
            </w:pPr>
            <w:r w:rsidRPr="00207980">
              <w:rPr>
                <w:rFonts w:asciiTheme="majorHAnsi" w:hAnsiTheme="majorHAnsi" w:cstheme="majorHAnsi"/>
              </w:rPr>
              <w:t>(</w:t>
            </w:r>
            <w:proofErr w:type="spellStart"/>
            <w:r w:rsidRPr="00207980">
              <w:rPr>
                <w:rFonts w:asciiTheme="majorHAnsi" w:hAnsiTheme="majorHAnsi" w:cstheme="majorHAnsi"/>
              </w:rPr>
              <w:t>i</w:t>
            </w:r>
            <w:proofErr w:type="spellEnd"/>
            <w:r w:rsidRPr="00207980">
              <w:rPr>
                <w:rFonts w:asciiTheme="majorHAnsi" w:hAnsiTheme="majorHAnsi" w:cstheme="majorHAnsi"/>
              </w:rPr>
              <w:t xml:space="preserve">) Irregularities include, but are not limited to, any drug that meets the criteria set forth in paragraph (d) of this section for an unnecessary drug. </w:t>
            </w:r>
          </w:p>
          <w:p w14:paraId="61843679" w14:textId="77777777" w:rsidR="003A3D26" w:rsidRPr="00207980" w:rsidRDefault="003A3D26" w:rsidP="00982568">
            <w:pPr>
              <w:ind w:left="720"/>
              <w:rPr>
                <w:rFonts w:asciiTheme="majorHAnsi" w:hAnsiTheme="majorHAnsi" w:cstheme="majorHAnsi"/>
              </w:rPr>
            </w:pPr>
            <w:r w:rsidRPr="00207980">
              <w:rPr>
                <w:rFonts w:asciiTheme="majorHAnsi" w:hAnsiTheme="majorHAnsi" w:cstheme="majorHAnsi"/>
              </w:rPr>
              <w:t xml:space="preserve">(ii) Any irregularities noted by the pharmacist during this review must be documented on a separate, written report that is sent to the attending physician and the facility’s medical director and director of nursing and lists, at a minimum, the resident’s name, the relevant drug, and the irregularity the pharmacist identified. </w:t>
            </w:r>
          </w:p>
          <w:p w14:paraId="282AB380" w14:textId="77777777" w:rsidR="003A3D26" w:rsidRPr="00596F89" w:rsidRDefault="003A3D26" w:rsidP="00982568">
            <w:pPr>
              <w:ind w:left="720"/>
              <w:rPr>
                <w:rFonts w:asciiTheme="majorHAnsi" w:hAnsiTheme="majorHAnsi" w:cstheme="majorHAnsi"/>
                <w:vertAlign w:val="superscript"/>
              </w:rPr>
            </w:pPr>
            <w:r w:rsidRPr="00207980">
              <w:rPr>
                <w:rFonts w:asciiTheme="majorHAnsi" w:hAnsiTheme="majorHAnsi" w:cstheme="majorHAnsi"/>
              </w:rPr>
              <w:t xml:space="preserve">(iii) The attending physician must document in the resident’s medical record that the identified irregularity has been reviewed and what, if any, action has been taken to address it. If there is to be no change in the medication, the attending physician </w:t>
            </w:r>
            <w:r w:rsidRPr="00207980">
              <w:rPr>
                <w:rFonts w:asciiTheme="majorHAnsi" w:hAnsiTheme="majorHAnsi" w:cstheme="majorHAnsi"/>
              </w:rPr>
              <w:lastRenderedPageBreak/>
              <w:t>should document his or her rationale in the resident’s medical record.”</w:t>
            </w:r>
            <w:r>
              <w:rPr>
                <w:rFonts w:asciiTheme="majorHAnsi" w:hAnsiTheme="majorHAnsi" w:cstheme="majorHAnsi"/>
                <w:vertAlign w:val="superscript"/>
              </w:rPr>
              <w:t>1</w:t>
            </w:r>
          </w:p>
          <w:p w14:paraId="0934F7E4" w14:textId="77777777" w:rsidR="003A3D26" w:rsidRPr="00207980" w:rsidRDefault="003A3D26" w:rsidP="00982568">
            <w:pPr>
              <w:rPr>
                <w:rFonts w:asciiTheme="majorHAnsi" w:hAnsiTheme="majorHAnsi" w:cstheme="majorHAnsi"/>
              </w:rPr>
            </w:pPr>
          </w:p>
          <w:p w14:paraId="501696C1" w14:textId="77777777" w:rsidR="003A3D26" w:rsidRPr="00207980" w:rsidRDefault="003A3D26" w:rsidP="00982568">
            <w:pPr>
              <w:rPr>
                <w:rFonts w:asciiTheme="majorHAnsi" w:eastAsia="Calibri" w:hAnsiTheme="majorHAnsi" w:cstheme="majorHAnsi"/>
                <w:szCs w:val="24"/>
              </w:rPr>
            </w:pPr>
            <w:r w:rsidRPr="00207980">
              <w:rPr>
                <w:rFonts w:asciiTheme="majorHAnsi" w:hAnsiTheme="majorHAnsi" w:cstheme="majorHAnsi"/>
              </w:rPr>
              <w:t>(5) “The facility must develop and maintain policies and procedures for the monthly drug regimen review that include, but are not limited to, time frames for the different steps in the process and steps the pharmacist must take when he or she identifies an irregularity that requires urgent action to protect the resident.</w:t>
            </w:r>
          </w:p>
        </w:tc>
        <w:tc>
          <w:tcPr>
            <w:tcW w:w="4883" w:type="dxa"/>
          </w:tcPr>
          <w:p w14:paraId="0DA25B69" w14:textId="77777777" w:rsidR="003A3D26" w:rsidRPr="009C04B0" w:rsidRDefault="003A3D26" w:rsidP="00982568">
            <w:pPr>
              <w:rPr>
                <w:rFonts w:ascii="Calibri" w:eastAsia="Calibri" w:hAnsi="Calibri" w:cs="Calibri"/>
                <w:szCs w:val="24"/>
              </w:rPr>
            </w:pPr>
            <w:r w:rsidRPr="0043220C">
              <w:rPr>
                <w:rFonts w:ascii="Calibri" w:eastAsia="Calibri" w:hAnsi="Calibri" w:cs="Calibri"/>
              </w:rPr>
              <w:lastRenderedPageBreak/>
              <w:sym w:font="Symbol" w:char="F0F0"/>
            </w:r>
            <w:r w:rsidRPr="0043220C">
              <w:rPr>
                <w:rFonts w:ascii="Calibri" w:eastAsia="Calibri" w:hAnsi="Calibri" w:cs="Calibri"/>
                <w:szCs w:val="24"/>
              </w:rPr>
              <w:t xml:space="preserve"> </w:t>
            </w:r>
            <w:r w:rsidRPr="009C04B0">
              <w:rPr>
                <w:rFonts w:ascii="Calibri" w:eastAsia="Calibri" w:hAnsi="Calibri" w:cs="Calibri"/>
              </w:rPr>
              <w:t>Review, revise, and institute a Drug Regimen Review Policy and Procedure in accordance with F756.</w:t>
            </w:r>
          </w:p>
          <w:p w14:paraId="289970D6" w14:textId="77777777" w:rsidR="003A3D26" w:rsidRPr="009C04B0" w:rsidRDefault="003A3D26" w:rsidP="00982568">
            <w:pPr>
              <w:rPr>
                <w:rFonts w:ascii="Calibri" w:eastAsia="Calibri" w:hAnsi="Calibri" w:cs="Calibri"/>
                <w:szCs w:val="24"/>
              </w:rPr>
            </w:pPr>
          </w:p>
          <w:p w14:paraId="218A833B" w14:textId="77777777" w:rsidR="003A3D26" w:rsidRPr="009C04B0" w:rsidRDefault="003A3D26" w:rsidP="00982568">
            <w:pPr>
              <w:rPr>
                <w:rFonts w:ascii="Calibri" w:eastAsia="Calibri" w:hAnsi="Calibri" w:cs="Calibri"/>
              </w:rPr>
            </w:pPr>
            <w:r w:rsidRPr="009C04B0">
              <w:rPr>
                <w:rFonts w:ascii="Calibri" w:eastAsia="Calibri" w:hAnsi="Calibri" w:cs="Calibri"/>
              </w:rPr>
              <w:sym w:font="Symbol" w:char="F0F0"/>
            </w:r>
            <w:r w:rsidRPr="009C04B0">
              <w:rPr>
                <w:rFonts w:ascii="Calibri" w:eastAsia="Calibri" w:hAnsi="Calibri" w:cs="Calibri"/>
                <w:szCs w:val="24"/>
              </w:rPr>
              <w:t xml:space="preserve"> </w:t>
            </w:r>
            <w:r w:rsidRPr="009C04B0">
              <w:rPr>
                <w:rFonts w:ascii="Calibri" w:eastAsia="Calibri" w:hAnsi="Calibri" w:cs="Calibri"/>
              </w:rPr>
              <w:t>Update all definitions and terms:</w:t>
            </w:r>
          </w:p>
          <w:p w14:paraId="59D93ED5" w14:textId="77777777" w:rsidR="003A3D26" w:rsidRPr="003A4290"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A</w:t>
            </w:r>
            <w:r w:rsidRPr="003A4290">
              <w:rPr>
                <w:rFonts w:ascii="Calibri" w:eastAsia="Calibri" w:hAnsi="Calibri" w:cs="Calibri"/>
              </w:rPr>
              <w:t xml:space="preserve">dverse consequence, </w:t>
            </w:r>
          </w:p>
          <w:p w14:paraId="7E4C4765" w14:textId="77777777" w:rsidR="003A3D26" w:rsidRPr="003A4290"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C</w:t>
            </w:r>
            <w:r w:rsidRPr="003A4290">
              <w:rPr>
                <w:rFonts w:ascii="Calibri" w:eastAsia="Calibri" w:hAnsi="Calibri" w:cs="Calibri"/>
              </w:rPr>
              <w:t xml:space="preserve">linically significant, </w:t>
            </w:r>
          </w:p>
          <w:p w14:paraId="4F5BDB9C" w14:textId="77777777" w:rsidR="003A3D26" w:rsidRPr="003A4290"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D</w:t>
            </w:r>
            <w:r w:rsidRPr="003A4290">
              <w:rPr>
                <w:rFonts w:ascii="Calibri" w:eastAsia="Calibri" w:hAnsi="Calibri" w:cs="Calibri"/>
              </w:rPr>
              <w:t xml:space="preserve">ose, </w:t>
            </w:r>
          </w:p>
          <w:p w14:paraId="1204DB7F" w14:textId="77777777" w:rsidR="003A3D26" w:rsidRPr="003A4290"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E</w:t>
            </w:r>
            <w:r w:rsidRPr="003A4290">
              <w:rPr>
                <w:rFonts w:ascii="Calibri" w:eastAsia="Calibri" w:hAnsi="Calibri" w:cs="Calibri"/>
              </w:rPr>
              <w:t xml:space="preserve">xcessive dose, </w:t>
            </w:r>
          </w:p>
          <w:p w14:paraId="5F655939" w14:textId="77777777" w:rsidR="003A3D26" w:rsidRPr="003A4290"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D</w:t>
            </w:r>
            <w:r w:rsidRPr="003A4290">
              <w:rPr>
                <w:rFonts w:ascii="Calibri" w:eastAsia="Calibri" w:hAnsi="Calibri" w:cs="Calibri"/>
              </w:rPr>
              <w:t xml:space="preserve">uration, </w:t>
            </w:r>
          </w:p>
          <w:p w14:paraId="4E1CC17D" w14:textId="77777777" w:rsidR="003A3D26" w:rsidRPr="003A4290"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E</w:t>
            </w:r>
            <w:r w:rsidRPr="003A4290">
              <w:rPr>
                <w:rFonts w:ascii="Calibri" w:eastAsia="Calibri" w:hAnsi="Calibri" w:cs="Calibri"/>
              </w:rPr>
              <w:t xml:space="preserve">xcessive duration, </w:t>
            </w:r>
          </w:p>
          <w:p w14:paraId="4037B3D3" w14:textId="77777777" w:rsidR="003A3D26" w:rsidRPr="003A4290"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I</w:t>
            </w:r>
            <w:r w:rsidRPr="003A4290">
              <w:rPr>
                <w:rFonts w:ascii="Calibri" w:eastAsia="Calibri" w:hAnsi="Calibri" w:cs="Calibri"/>
              </w:rPr>
              <w:t xml:space="preserve">rregularity, </w:t>
            </w:r>
          </w:p>
          <w:p w14:paraId="33FA7035" w14:textId="77777777" w:rsidR="003A3D26" w:rsidRPr="003A4290"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M</w:t>
            </w:r>
            <w:r w:rsidRPr="003A4290">
              <w:rPr>
                <w:rFonts w:ascii="Calibri" w:eastAsia="Calibri" w:hAnsi="Calibri" w:cs="Calibri"/>
              </w:rPr>
              <w:t xml:space="preserve">edication interaction, </w:t>
            </w:r>
          </w:p>
          <w:p w14:paraId="29AF70D4" w14:textId="77777777" w:rsidR="003A3D26" w:rsidRPr="00100C13" w:rsidRDefault="003A3D26" w:rsidP="003A3D26">
            <w:pPr>
              <w:pStyle w:val="ListParagraph"/>
              <w:numPr>
                <w:ilvl w:val="0"/>
                <w:numId w:val="9"/>
              </w:numPr>
              <w:spacing w:after="200" w:line="276" w:lineRule="auto"/>
              <w:contextualSpacing/>
              <w:rPr>
                <w:rFonts w:ascii="Calibri" w:eastAsia="Calibri" w:hAnsi="Calibri" w:cs="Calibri"/>
                <w:szCs w:val="24"/>
              </w:rPr>
            </w:pPr>
            <w:r>
              <w:rPr>
                <w:rFonts w:ascii="Calibri" w:eastAsia="Calibri" w:hAnsi="Calibri" w:cs="Calibri"/>
              </w:rPr>
              <w:t>M</w:t>
            </w:r>
            <w:r w:rsidRPr="003A4290">
              <w:rPr>
                <w:rFonts w:ascii="Calibri" w:eastAsia="Calibri" w:hAnsi="Calibri" w:cs="Calibri"/>
              </w:rPr>
              <w:t>edication regimen review (MRR)</w:t>
            </w:r>
          </w:p>
          <w:p w14:paraId="4A884B1C" w14:textId="77777777" w:rsidR="003A3D26" w:rsidRPr="0043220C" w:rsidRDefault="003A3D26" w:rsidP="00982568">
            <w:pPr>
              <w:rPr>
                <w:rFonts w:ascii="Calibri" w:eastAsia="Calibri" w:hAnsi="Calibri" w:cs="Calibri"/>
              </w:rPr>
            </w:pPr>
            <w:r w:rsidRPr="0043220C">
              <w:rPr>
                <w:rFonts w:ascii="Calibri" w:eastAsia="Calibri" w:hAnsi="Calibri" w:cs="Calibri"/>
              </w:rPr>
              <w:sym w:font="Symbol" w:char="F0F0"/>
            </w:r>
            <w:r w:rsidRPr="0043220C">
              <w:rPr>
                <w:rFonts w:ascii="Calibri" w:eastAsia="Calibri" w:hAnsi="Calibri" w:cs="Calibri"/>
                <w:szCs w:val="24"/>
              </w:rPr>
              <w:t xml:space="preserve"> </w:t>
            </w:r>
            <w:r w:rsidRPr="0043220C">
              <w:rPr>
                <w:rFonts w:ascii="Calibri" w:eastAsia="Calibri" w:hAnsi="Calibri" w:cs="Calibri"/>
              </w:rPr>
              <w:t>Review pharmacy consultant agreement to align with requirements and expectations.</w:t>
            </w:r>
          </w:p>
          <w:p w14:paraId="69B63FB2" w14:textId="77777777" w:rsidR="003A3D26" w:rsidRPr="0043220C" w:rsidRDefault="003A3D26" w:rsidP="00982568">
            <w:pPr>
              <w:rPr>
                <w:rFonts w:ascii="Calibri" w:eastAsia="Calibri" w:hAnsi="Calibri" w:cs="Calibri"/>
              </w:rPr>
            </w:pPr>
          </w:p>
          <w:p w14:paraId="0FB6774B" w14:textId="77777777" w:rsidR="003A3D26" w:rsidRDefault="003A3D26" w:rsidP="00982568">
            <w:pPr>
              <w:rPr>
                <w:rFonts w:ascii="Calibri" w:eastAsia="Calibri" w:hAnsi="Calibri" w:cs="Calibri"/>
              </w:rPr>
            </w:pPr>
            <w:r w:rsidRPr="0043220C">
              <w:rPr>
                <w:rFonts w:ascii="Calibri" w:eastAsia="Calibri" w:hAnsi="Calibri" w:cs="Calibri"/>
              </w:rPr>
              <w:sym w:font="Symbol" w:char="F0F0"/>
            </w:r>
            <w:r w:rsidRPr="0043220C">
              <w:rPr>
                <w:rFonts w:ascii="Calibri" w:eastAsia="Calibri" w:hAnsi="Calibri" w:cs="Calibri"/>
                <w:szCs w:val="24"/>
              </w:rPr>
              <w:t xml:space="preserve"> </w:t>
            </w:r>
            <w:r w:rsidRPr="0043220C">
              <w:rPr>
                <w:rFonts w:ascii="Calibri" w:eastAsia="Calibri" w:hAnsi="Calibri" w:cs="Calibri"/>
              </w:rPr>
              <w:t xml:space="preserve">Review pharmacy consultant agreement with Medical Director. </w:t>
            </w:r>
          </w:p>
          <w:p w14:paraId="660B33BD" w14:textId="77777777" w:rsidR="003A3D26" w:rsidRDefault="003A3D26" w:rsidP="00982568">
            <w:pPr>
              <w:rPr>
                <w:rFonts w:ascii="Calibri" w:eastAsia="Calibri" w:hAnsi="Calibri" w:cs="Calibri"/>
              </w:rPr>
            </w:pPr>
          </w:p>
          <w:p w14:paraId="56CCBC0A" w14:textId="77777777" w:rsidR="003A3D26" w:rsidRDefault="003A3D26" w:rsidP="00982568">
            <w:pPr>
              <w:rPr>
                <w:rFonts w:ascii="Calibri" w:eastAsia="Calibri" w:hAnsi="Calibri" w:cs="Calibri"/>
              </w:rPr>
            </w:pPr>
            <w:r w:rsidRPr="0043220C">
              <w:rPr>
                <w:rFonts w:ascii="Calibri" w:eastAsia="Calibri" w:hAnsi="Calibri" w:cs="Calibri"/>
              </w:rPr>
              <w:sym w:font="Symbol" w:char="F0F0"/>
            </w:r>
            <w:r w:rsidRPr="0043220C">
              <w:rPr>
                <w:rFonts w:ascii="Calibri" w:eastAsia="Calibri" w:hAnsi="Calibri" w:cs="Calibri"/>
                <w:szCs w:val="24"/>
              </w:rPr>
              <w:t xml:space="preserve"> </w:t>
            </w:r>
            <w:r w:rsidRPr="0043220C">
              <w:rPr>
                <w:rFonts w:ascii="Calibri" w:eastAsia="Calibri" w:hAnsi="Calibri" w:cs="Calibri"/>
              </w:rPr>
              <w:t>Review pharmacy consultant agreement to include medical chart review.</w:t>
            </w:r>
          </w:p>
          <w:p w14:paraId="0756B86F" w14:textId="77777777" w:rsidR="003A3D26" w:rsidRDefault="003A3D26" w:rsidP="00982568">
            <w:pPr>
              <w:rPr>
                <w:rFonts w:ascii="Calibri" w:eastAsia="Calibri" w:hAnsi="Calibri" w:cs="Calibri"/>
              </w:rPr>
            </w:pPr>
          </w:p>
          <w:p w14:paraId="24EE23E9" w14:textId="77777777" w:rsidR="003A3D26" w:rsidRPr="0043220C" w:rsidRDefault="003A3D26" w:rsidP="00982568">
            <w:pPr>
              <w:rPr>
                <w:rFonts w:ascii="Calibri" w:eastAsia="Calibri" w:hAnsi="Calibri" w:cs="Calibri"/>
              </w:rPr>
            </w:pPr>
            <w:r w:rsidRPr="0043220C">
              <w:rPr>
                <w:rFonts w:ascii="Calibri" w:eastAsia="Calibri" w:hAnsi="Calibri" w:cs="Calibri"/>
              </w:rPr>
              <w:sym w:font="Symbol" w:char="F0F0"/>
            </w:r>
            <w:r>
              <w:rPr>
                <w:rFonts w:ascii="Calibri" w:eastAsia="Calibri" w:hAnsi="Calibri" w:cs="Calibri"/>
              </w:rPr>
              <w:t xml:space="preserve"> </w:t>
            </w:r>
            <w:r w:rsidRPr="0043220C">
              <w:rPr>
                <w:rFonts w:ascii="Calibri" w:eastAsia="Calibri" w:hAnsi="Calibri" w:cs="Calibri"/>
              </w:rPr>
              <w:t>Pharmacist and MD documentation guidelines updated with new regulatory language.</w:t>
            </w:r>
          </w:p>
          <w:p w14:paraId="5EE47437" w14:textId="77777777" w:rsidR="003A3D26" w:rsidRPr="0043220C" w:rsidRDefault="003A3D26" w:rsidP="00982568">
            <w:pPr>
              <w:rPr>
                <w:rFonts w:ascii="Calibri" w:hAnsi="Calibri" w:cs="Calibri"/>
                <w:szCs w:val="24"/>
              </w:rPr>
            </w:pPr>
          </w:p>
          <w:p w14:paraId="7D4B4243" w14:textId="77777777" w:rsidR="003A3D26" w:rsidRPr="0043220C" w:rsidRDefault="003A3D26" w:rsidP="00982568">
            <w:pPr>
              <w:rPr>
                <w:rFonts w:ascii="Calibri" w:eastAsia="Calibri" w:hAnsi="Calibri" w:cs="Calibri"/>
              </w:rPr>
            </w:pPr>
            <w:r w:rsidRPr="0043220C">
              <w:rPr>
                <w:rFonts w:ascii="Calibri" w:eastAsia="Calibri" w:hAnsi="Calibri" w:cs="Calibri"/>
              </w:rPr>
              <w:sym w:font="Symbol" w:char="F0F0"/>
            </w:r>
            <w:r w:rsidRPr="0043220C">
              <w:rPr>
                <w:rFonts w:ascii="Calibri" w:eastAsia="Calibri" w:hAnsi="Calibri" w:cs="Calibri"/>
                <w:szCs w:val="24"/>
              </w:rPr>
              <w:t xml:space="preserve"> </w:t>
            </w:r>
            <w:r w:rsidRPr="0043220C">
              <w:rPr>
                <w:rFonts w:ascii="Calibri" w:eastAsia="Calibri" w:hAnsi="Calibri" w:cs="Calibri"/>
              </w:rPr>
              <w:t>Update a system for the pharmacist to track responses to recommendations and has a process in place to address issues that do not receive a timely response.</w:t>
            </w:r>
          </w:p>
          <w:p w14:paraId="4B39EDD7" w14:textId="77777777" w:rsidR="003A3D26" w:rsidRPr="0043220C" w:rsidRDefault="003A3D26" w:rsidP="00982568">
            <w:pPr>
              <w:rPr>
                <w:rFonts w:ascii="Calibri" w:eastAsia="Calibri" w:hAnsi="Calibri" w:cs="Calibri"/>
              </w:rPr>
            </w:pPr>
          </w:p>
          <w:p w14:paraId="0866215B" w14:textId="77777777" w:rsidR="003A3D26" w:rsidRPr="0043220C" w:rsidRDefault="003A3D26" w:rsidP="00982568">
            <w:pPr>
              <w:rPr>
                <w:rFonts w:ascii="Calibri" w:hAnsi="Calibri" w:cs="Calibri"/>
              </w:rPr>
            </w:pPr>
            <w:r w:rsidRPr="0043220C">
              <w:rPr>
                <w:rFonts w:ascii="Calibri" w:eastAsia="Calibri" w:hAnsi="Calibri" w:cs="Calibri"/>
              </w:rPr>
              <w:lastRenderedPageBreak/>
              <w:sym w:font="Symbol" w:char="F0F0"/>
            </w:r>
            <w:r w:rsidRPr="0043220C">
              <w:rPr>
                <w:rFonts w:ascii="Calibri" w:eastAsia="Calibri" w:hAnsi="Calibri" w:cs="Calibri"/>
                <w:szCs w:val="24"/>
              </w:rPr>
              <w:t xml:space="preserve"> </w:t>
            </w:r>
            <w:r w:rsidRPr="0043220C">
              <w:rPr>
                <w:rFonts w:ascii="Calibri" w:eastAsia="Calibri" w:hAnsi="Calibri" w:cs="Calibri"/>
              </w:rPr>
              <w:t>Update a system for the DON to track responses to recommendations and has a process in place to address issues that do not receive a timely response.</w:t>
            </w:r>
          </w:p>
          <w:p w14:paraId="511A6824" w14:textId="77777777" w:rsidR="003A3D26" w:rsidRPr="0043220C" w:rsidRDefault="003A3D26" w:rsidP="00982568">
            <w:pPr>
              <w:rPr>
                <w:rFonts w:ascii="Calibri" w:eastAsia="Calibri" w:hAnsi="Calibri" w:cs="Calibri"/>
              </w:rPr>
            </w:pPr>
          </w:p>
          <w:p w14:paraId="7D19FCE0" w14:textId="77777777" w:rsidR="003A3D26" w:rsidRPr="0043220C" w:rsidRDefault="003A3D26" w:rsidP="00982568">
            <w:pPr>
              <w:rPr>
                <w:rFonts w:ascii="Calibri" w:eastAsia="Calibri" w:hAnsi="Calibri" w:cs="Calibri"/>
              </w:rPr>
            </w:pPr>
            <w:r w:rsidRPr="0043220C">
              <w:rPr>
                <w:rFonts w:ascii="Calibri" w:eastAsia="Calibri" w:hAnsi="Calibri" w:cs="Calibri"/>
              </w:rPr>
              <w:sym w:font="Symbol" w:char="F0F0"/>
            </w:r>
            <w:r w:rsidRPr="0043220C">
              <w:rPr>
                <w:rFonts w:ascii="Calibri" w:eastAsia="Calibri" w:hAnsi="Calibri" w:cs="Calibri"/>
                <w:szCs w:val="24"/>
              </w:rPr>
              <w:t xml:space="preserve"> </w:t>
            </w:r>
            <w:r w:rsidRPr="0043220C">
              <w:rPr>
                <w:rFonts w:ascii="Calibri" w:eastAsia="Calibri" w:hAnsi="Calibri" w:cs="Calibri"/>
              </w:rPr>
              <w:t>Ensure pharmacy recommendations are part of the resident’s medical record or are kept in the facility for reference.</w:t>
            </w:r>
          </w:p>
          <w:p w14:paraId="6907085F" w14:textId="77777777" w:rsidR="003A3D26" w:rsidRPr="0043220C" w:rsidRDefault="003A3D26" w:rsidP="00982568">
            <w:pPr>
              <w:rPr>
                <w:rFonts w:ascii="Calibri" w:eastAsia="Calibri" w:hAnsi="Calibri" w:cs="Calibri"/>
              </w:rPr>
            </w:pPr>
          </w:p>
          <w:p w14:paraId="4DD90D09" w14:textId="77777777" w:rsidR="003A3D26" w:rsidRDefault="003A3D26" w:rsidP="00982568">
            <w:pPr>
              <w:rPr>
                <w:rFonts w:ascii="Calibri" w:eastAsia="Calibri" w:hAnsi="Calibri" w:cs="Calibri"/>
              </w:rPr>
            </w:pPr>
            <w:r w:rsidRPr="0043220C">
              <w:rPr>
                <w:rFonts w:ascii="Calibri" w:eastAsia="Calibri" w:hAnsi="Calibri" w:cs="Calibri"/>
              </w:rPr>
              <w:sym w:font="Symbol" w:char="F0F0"/>
            </w:r>
            <w:r w:rsidRPr="0043220C">
              <w:rPr>
                <w:rFonts w:ascii="Calibri" w:eastAsia="Calibri" w:hAnsi="Calibri" w:cs="Calibri"/>
                <w:szCs w:val="24"/>
              </w:rPr>
              <w:t xml:space="preserve"> </w:t>
            </w:r>
            <w:r w:rsidRPr="0043220C">
              <w:rPr>
                <w:rFonts w:ascii="Calibri" w:eastAsia="Calibri" w:hAnsi="Calibri" w:cs="Calibri"/>
              </w:rPr>
              <w:t xml:space="preserve">Review system for notification and review with Medical Director related to requirements, Practitioner’s </w:t>
            </w:r>
            <w:proofErr w:type="gramStart"/>
            <w:r w:rsidRPr="0043220C">
              <w:rPr>
                <w:rFonts w:ascii="Calibri" w:eastAsia="Calibri" w:hAnsi="Calibri" w:cs="Calibri"/>
              </w:rPr>
              <w:t>responses</w:t>
            </w:r>
            <w:proofErr w:type="gramEnd"/>
            <w:r w:rsidRPr="0043220C">
              <w:rPr>
                <w:rFonts w:ascii="Calibri" w:eastAsia="Calibri" w:hAnsi="Calibri" w:cs="Calibri"/>
              </w:rPr>
              <w:t xml:space="preserve"> and documentation of pharmacy recommendations.</w:t>
            </w:r>
          </w:p>
          <w:p w14:paraId="1AD5FB06" w14:textId="77777777" w:rsidR="003A3D26" w:rsidRDefault="003A3D26" w:rsidP="00982568">
            <w:pPr>
              <w:rPr>
                <w:rFonts w:ascii="Calibri" w:eastAsia="Calibri" w:hAnsi="Calibri" w:cs="Calibri"/>
              </w:rPr>
            </w:pPr>
          </w:p>
          <w:p w14:paraId="1E0BC61C" w14:textId="77777777" w:rsidR="003A3D26" w:rsidRPr="0043220C" w:rsidRDefault="003A3D26" w:rsidP="00982568">
            <w:pPr>
              <w:rPr>
                <w:rFonts w:ascii="Calibri" w:eastAsia="Calibri" w:hAnsi="Calibri" w:cs="Calibri"/>
                <w:szCs w:val="24"/>
              </w:rPr>
            </w:pPr>
            <w:r w:rsidRPr="0043220C">
              <w:rPr>
                <w:rFonts w:ascii="Calibri" w:eastAsia="Calibri" w:hAnsi="Calibri" w:cs="Calibri"/>
              </w:rPr>
              <w:sym w:font="Symbol" w:char="F0F0"/>
            </w:r>
            <w:r w:rsidRPr="0043220C">
              <w:rPr>
                <w:rFonts w:ascii="Calibri" w:eastAsia="Calibri" w:hAnsi="Calibri" w:cs="Calibri"/>
              </w:rPr>
              <w:t xml:space="preserve"> Provide staff education on the revised Drug Regimen Review Policy.  Update training for orientation, annual, agency staff, as needed. Evidence of education will include sign in sheets.</w:t>
            </w:r>
          </w:p>
        </w:tc>
      </w:tr>
      <w:tr w:rsidR="003A3D26" w:rsidRPr="0043220C" w14:paraId="2B1F98D9" w14:textId="77777777" w:rsidTr="00982568">
        <w:tc>
          <w:tcPr>
            <w:tcW w:w="4675" w:type="dxa"/>
          </w:tcPr>
          <w:p w14:paraId="7837107F" w14:textId="77777777" w:rsidR="003A3D26" w:rsidRDefault="003A3D26" w:rsidP="00982568">
            <w:pPr>
              <w:rPr>
                <w:rFonts w:asciiTheme="majorHAnsi" w:eastAsia="Calibri" w:hAnsiTheme="majorHAnsi" w:cstheme="majorHAnsi"/>
                <w:b/>
                <w:bCs/>
              </w:rPr>
            </w:pPr>
            <w:r>
              <w:rPr>
                <w:rFonts w:asciiTheme="majorHAnsi" w:eastAsia="Calibri" w:hAnsiTheme="majorHAnsi" w:cstheme="majorHAnsi"/>
                <w:b/>
                <w:bCs/>
              </w:rPr>
              <w:lastRenderedPageBreak/>
              <w:t>F757 Unnecessary Drugs</w:t>
            </w:r>
          </w:p>
          <w:p w14:paraId="7380BFFC" w14:textId="77777777" w:rsidR="003A3D26" w:rsidRPr="00F93D2C" w:rsidRDefault="003A3D26" w:rsidP="00982568">
            <w:pPr>
              <w:rPr>
                <w:rFonts w:ascii="Calibri" w:hAnsi="Calibri" w:cs="Calibri"/>
              </w:rPr>
            </w:pPr>
            <w:r w:rsidRPr="00F93D2C">
              <w:rPr>
                <w:rFonts w:ascii="Calibri" w:hAnsi="Calibri" w:cs="Calibri"/>
              </w:rPr>
              <w:t xml:space="preserve">“Each resident’s drug regimen must be free from unnecessary drugs. An unnecessary drug is any drug when used— </w:t>
            </w:r>
          </w:p>
          <w:p w14:paraId="2D521D76" w14:textId="77777777" w:rsidR="003A3D26" w:rsidRPr="00F93D2C" w:rsidRDefault="003A3D26" w:rsidP="00982568">
            <w:pPr>
              <w:ind w:left="720"/>
              <w:rPr>
                <w:rFonts w:ascii="Calibri" w:hAnsi="Calibri" w:cs="Calibri"/>
              </w:rPr>
            </w:pPr>
            <w:r w:rsidRPr="00F93D2C">
              <w:rPr>
                <w:rFonts w:ascii="Calibri" w:hAnsi="Calibri" w:cs="Calibri"/>
              </w:rPr>
              <w:t xml:space="preserve">1) In excessive dose (including duplicate drug therapy); or </w:t>
            </w:r>
          </w:p>
          <w:p w14:paraId="4240F589" w14:textId="77777777" w:rsidR="003A3D26" w:rsidRPr="00F93D2C" w:rsidRDefault="003A3D26" w:rsidP="00982568">
            <w:pPr>
              <w:ind w:left="720"/>
              <w:rPr>
                <w:rFonts w:ascii="Calibri" w:hAnsi="Calibri" w:cs="Calibri"/>
              </w:rPr>
            </w:pPr>
            <w:r w:rsidRPr="00F93D2C">
              <w:rPr>
                <w:rFonts w:ascii="Calibri" w:hAnsi="Calibri" w:cs="Calibri"/>
              </w:rPr>
              <w:t xml:space="preserve">2) For excessive duration; or </w:t>
            </w:r>
          </w:p>
          <w:p w14:paraId="51184F0D" w14:textId="77777777" w:rsidR="003A3D26" w:rsidRPr="00F93D2C" w:rsidRDefault="003A3D26" w:rsidP="00982568">
            <w:pPr>
              <w:ind w:left="720"/>
              <w:rPr>
                <w:rFonts w:ascii="Calibri" w:hAnsi="Calibri" w:cs="Calibri"/>
              </w:rPr>
            </w:pPr>
            <w:r w:rsidRPr="00F93D2C">
              <w:rPr>
                <w:rFonts w:ascii="Calibri" w:hAnsi="Calibri" w:cs="Calibri"/>
              </w:rPr>
              <w:t xml:space="preserve">(3) Without adequate monitoring; or </w:t>
            </w:r>
          </w:p>
          <w:p w14:paraId="2C9D8E19" w14:textId="77777777" w:rsidR="003A3D26" w:rsidRPr="00F93D2C" w:rsidRDefault="003A3D26" w:rsidP="00982568">
            <w:pPr>
              <w:ind w:left="720"/>
              <w:rPr>
                <w:rFonts w:ascii="Calibri" w:hAnsi="Calibri" w:cs="Calibri"/>
              </w:rPr>
            </w:pPr>
            <w:r w:rsidRPr="00F93D2C">
              <w:rPr>
                <w:rFonts w:ascii="Calibri" w:hAnsi="Calibri" w:cs="Calibri"/>
              </w:rPr>
              <w:t xml:space="preserve">(4) Without adequate indications for its use; or §483.45(d)(5) In the presence of adverse consequences which indicate the dose should be reduced or discontinued; or  </w:t>
            </w:r>
          </w:p>
          <w:p w14:paraId="5EAF1099" w14:textId="77777777" w:rsidR="003A3D26" w:rsidRDefault="003A3D26" w:rsidP="00982568">
            <w:pPr>
              <w:ind w:left="720"/>
              <w:rPr>
                <w:rFonts w:ascii="Calibri" w:hAnsi="Calibri" w:cs="Calibri"/>
              </w:rPr>
            </w:pPr>
            <w:r w:rsidRPr="00F93D2C">
              <w:rPr>
                <w:rFonts w:ascii="Calibri" w:hAnsi="Calibri" w:cs="Calibri"/>
              </w:rPr>
              <w:t>(6) Any combinations of the reasons stated in paragraphs (d)(1) through (5) of this section.</w:t>
            </w:r>
            <w:r>
              <w:rPr>
                <w:rFonts w:ascii="Calibri" w:hAnsi="Calibri" w:cs="Calibri"/>
              </w:rPr>
              <w:t>”</w:t>
            </w:r>
          </w:p>
          <w:p w14:paraId="515C28B1" w14:textId="77777777" w:rsidR="003A3D26" w:rsidRDefault="003A3D26" w:rsidP="00982568">
            <w:pPr>
              <w:ind w:left="720"/>
              <w:rPr>
                <w:rFonts w:ascii="Calibri" w:hAnsi="Calibri" w:cs="Calibri"/>
                <w:b/>
                <w:bCs/>
              </w:rPr>
            </w:pPr>
          </w:p>
          <w:p w14:paraId="33612FE5" w14:textId="7D1CB517" w:rsidR="003A3D26" w:rsidRDefault="003A3D26" w:rsidP="00982568">
            <w:pPr>
              <w:ind w:left="720"/>
              <w:rPr>
                <w:rFonts w:asciiTheme="majorHAnsi" w:eastAsia="Calibri" w:hAnsiTheme="majorHAnsi" w:cstheme="majorHAnsi"/>
                <w:b/>
                <w:bCs/>
              </w:rPr>
            </w:pPr>
          </w:p>
        </w:tc>
        <w:tc>
          <w:tcPr>
            <w:tcW w:w="4883" w:type="dxa"/>
          </w:tcPr>
          <w:p w14:paraId="327743BA" w14:textId="77777777" w:rsidR="003A3D26" w:rsidRDefault="003A3D26" w:rsidP="00982568">
            <w:pPr>
              <w:rPr>
                <w:rFonts w:ascii="Calibri" w:eastAsia="Calibri" w:hAnsi="Calibri" w:cs="Calibri"/>
              </w:rPr>
            </w:pPr>
            <w:r w:rsidRPr="0043220C">
              <w:rPr>
                <w:rFonts w:ascii="Calibri" w:eastAsia="Calibri" w:hAnsi="Calibri" w:cs="Calibri"/>
              </w:rPr>
              <w:sym w:font="Symbol" w:char="F0F0"/>
            </w:r>
            <w:r w:rsidRPr="0043220C">
              <w:rPr>
                <w:rFonts w:ascii="Calibri" w:eastAsia="Calibri" w:hAnsi="Calibri" w:cs="Calibri"/>
              </w:rPr>
              <w:t xml:space="preserve"> Review and update the Policy and Procedure for </w:t>
            </w:r>
            <w:r>
              <w:rPr>
                <w:rFonts w:ascii="Calibri" w:eastAsia="Calibri" w:hAnsi="Calibri" w:cs="Calibri"/>
              </w:rPr>
              <w:t>Unnecessary Drugs in collaboration with the Drug Regimen Review Policy.</w:t>
            </w:r>
          </w:p>
          <w:p w14:paraId="246E00C0" w14:textId="77777777" w:rsidR="003A3D26" w:rsidRPr="0043220C" w:rsidRDefault="003A3D26" w:rsidP="00982568">
            <w:pPr>
              <w:rPr>
                <w:rFonts w:ascii="Calibri" w:eastAsia="Calibri" w:hAnsi="Calibri" w:cs="Calibri"/>
              </w:rPr>
            </w:pPr>
          </w:p>
        </w:tc>
      </w:tr>
      <w:tr w:rsidR="003A3D26" w:rsidRPr="0043220C" w14:paraId="62D53038" w14:textId="77777777" w:rsidTr="00982568">
        <w:tc>
          <w:tcPr>
            <w:tcW w:w="4675" w:type="dxa"/>
          </w:tcPr>
          <w:p w14:paraId="7637812A" w14:textId="77777777" w:rsidR="003A3D26" w:rsidRPr="0043220C" w:rsidRDefault="003A3D26" w:rsidP="00982568">
            <w:pPr>
              <w:textAlignment w:val="baseline"/>
              <w:rPr>
                <w:rFonts w:ascii="Calibri" w:hAnsi="Calibri" w:cs="Calibri"/>
                <w:b/>
                <w:szCs w:val="24"/>
              </w:rPr>
            </w:pPr>
            <w:r w:rsidRPr="0043220C">
              <w:rPr>
                <w:rFonts w:ascii="Calibri" w:hAnsi="Calibri" w:cs="Calibri"/>
                <w:b/>
                <w:szCs w:val="24"/>
              </w:rPr>
              <w:lastRenderedPageBreak/>
              <w:t>F758</w:t>
            </w:r>
          </w:p>
          <w:p w14:paraId="4A631B46" w14:textId="77777777" w:rsidR="003A3D26" w:rsidRPr="0043220C" w:rsidRDefault="003A3D26" w:rsidP="00982568">
            <w:pPr>
              <w:textAlignment w:val="baseline"/>
              <w:rPr>
                <w:rFonts w:ascii="Calibri" w:hAnsi="Calibri" w:cs="Calibri"/>
                <w:szCs w:val="24"/>
              </w:rPr>
            </w:pPr>
            <w:r w:rsidRPr="0043220C">
              <w:rPr>
                <w:rFonts w:ascii="Calibri" w:hAnsi="Calibri" w:cs="Calibri"/>
                <w:szCs w:val="24"/>
              </w:rPr>
              <w:t xml:space="preserve">“§483.45(c)(3) </w:t>
            </w:r>
            <w:r w:rsidRPr="0043220C">
              <w:rPr>
                <w:rFonts w:ascii="Calibri" w:hAnsi="Calibri" w:cs="Calibri"/>
              </w:rPr>
              <w:t>A psychotropic drug is any drug that affects brain activities associated with mental processes and behavior. These drugs include, but are not limited to, drugs in the following categories: </w:t>
            </w:r>
          </w:p>
          <w:p w14:paraId="571A1F60" w14:textId="77777777" w:rsidR="003A3D26" w:rsidRPr="0043220C" w:rsidRDefault="003A3D26" w:rsidP="00982568">
            <w:pPr>
              <w:ind w:left="720"/>
              <w:textAlignment w:val="baseline"/>
              <w:rPr>
                <w:rFonts w:ascii="Calibri" w:hAnsi="Calibri" w:cs="Calibri"/>
                <w:szCs w:val="24"/>
              </w:rPr>
            </w:pPr>
            <w:r w:rsidRPr="0043220C">
              <w:rPr>
                <w:rFonts w:ascii="Calibri" w:hAnsi="Calibri" w:cs="Calibri"/>
              </w:rPr>
              <w:t>(</w:t>
            </w:r>
            <w:proofErr w:type="spellStart"/>
            <w:r w:rsidRPr="0043220C">
              <w:rPr>
                <w:rFonts w:ascii="Calibri" w:hAnsi="Calibri" w:cs="Calibri"/>
              </w:rPr>
              <w:t>i</w:t>
            </w:r>
            <w:proofErr w:type="spellEnd"/>
            <w:r w:rsidRPr="0043220C">
              <w:rPr>
                <w:rFonts w:ascii="Calibri" w:hAnsi="Calibri" w:cs="Calibri"/>
              </w:rPr>
              <w:t>) Anti-psychotic </w:t>
            </w:r>
          </w:p>
          <w:p w14:paraId="203282A3" w14:textId="77777777" w:rsidR="003A3D26" w:rsidRPr="0043220C" w:rsidRDefault="003A3D26" w:rsidP="00982568">
            <w:pPr>
              <w:ind w:left="720"/>
              <w:textAlignment w:val="baseline"/>
              <w:rPr>
                <w:rFonts w:ascii="Calibri" w:hAnsi="Calibri" w:cs="Calibri"/>
                <w:szCs w:val="24"/>
              </w:rPr>
            </w:pPr>
            <w:r w:rsidRPr="0043220C">
              <w:rPr>
                <w:rFonts w:ascii="Calibri" w:hAnsi="Calibri" w:cs="Calibri"/>
              </w:rPr>
              <w:t>(ii) Anti-</w:t>
            </w:r>
            <w:proofErr w:type="gramStart"/>
            <w:r w:rsidRPr="0043220C">
              <w:rPr>
                <w:rFonts w:ascii="Calibri" w:hAnsi="Calibri" w:cs="Calibri"/>
              </w:rPr>
              <w:t>depressant;</w:t>
            </w:r>
            <w:proofErr w:type="gramEnd"/>
            <w:r w:rsidRPr="0043220C">
              <w:rPr>
                <w:rFonts w:ascii="Calibri" w:hAnsi="Calibri" w:cs="Calibri"/>
              </w:rPr>
              <w:t> </w:t>
            </w:r>
          </w:p>
          <w:p w14:paraId="4CCA7C1C" w14:textId="77777777" w:rsidR="003A3D26" w:rsidRPr="0043220C" w:rsidRDefault="003A3D26" w:rsidP="00982568">
            <w:pPr>
              <w:ind w:left="720"/>
              <w:textAlignment w:val="baseline"/>
              <w:rPr>
                <w:rFonts w:ascii="Calibri" w:hAnsi="Calibri" w:cs="Calibri"/>
                <w:szCs w:val="24"/>
              </w:rPr>
            </w:pPr>
            <w:r w:rsidRPr="0043220C">
              <w:rPr>
                <w:rFonts w:ascii="Calibri" w:hAnsi="Calibri" w:cs="Calibri"/>
              </w:rPr>
              <w:t>(iii) Anti-anxiety: and </w:t>
            </w:r>
          </w:p>
          <w:p w14:paraId="0F08104C" w14:textId="77777777" w:rsidR="003A3D26" w:rsidRDefault="003A3D26" w:rsidP="00982568">
            <w:pPr>
              <w:autoSpaceDE w:val="0"/>
              <w:autoSpaceDN w:val="0"/>
              <w:adjustRightInd w:val="0"/>
              <w:ind w:left="720"/>
              <w:rPr>
                <w:rFonts w:ascii="Calibri" w:hAnsi="Calibri" w:cs="Calibri"/>
                <w:color w:val="000000" w:themeColor="text1"/>
                <w:szCs w:val="24"/>
              </w:rPr>
            </w:pPr>
            <w:r w:rsidRPr="0043220C">
              <w:rPr>
                <w:rFonts w:ascii="Calibri" w:eastAsia="Calibri" w:hAnsi="Calibri" w:cs="Calibri"/>
                <w:color w:val="000000" w:themeColor="text1"/>
              </w:rPr>
              <w:t>(iv) Hypnotic”</w:t>
            </w:r>
          </w:p>
          <w:p w14:paraId="4365EA15" w14:textId="77777777" w:rsidR="003A3D26" w:rsidRDefault="003A3D26" w:rsidP="00982568">
            <w:pPr>
              <w:autoSpaceDE w:val="0"/>
              <w:autoSpaceDN w:val="0"/>
              <w:adjustRightInd w:val="0"/>
              <w:ind w:left="720"/>
              <w:rPr>
                <w:rFonts w:ascii="Calibri" w:hAnsi="Calibri" w:cs="Calibri"/>
                <w:color w:val="000000" w:themeColor="text1"/>
                <w:szCs w:val="24"/>
              </w:rPr>
            </w:pPr>
          </w:p>
          <w:p w14:paraId="37D2037E" w14:textId="77777777" w:rsidR="003A3D26" w:rsidRPr="008E6F94" w:rsidRDefault="003A3D26" w:rsidP="00982568">
            <w:pPr>
              <w:autoSpaceDE w:val="0"/>
              <w:autoSpaceDN w:val="0"/>
              <w:adjustRightInd w:val="0"/>
              <w:rPr>
                <w:rFonts w:ascii="Calibri" w:hAnsi="Calibri" w:cs="Calibri"/>
                <w:b/>
                <w:bCs/>
              </w:rPr>
            </w:pPr>
            <w:r w:rsidRPr="008E6F94">
              <w:rPr>
                <w:rFonts w:ascii="Calibri" w:hAnsi="Calibri" w:cs="Calibri"/>
                <w:b/>
                <w:bCs/>
              </w:rPr>
              <w:t xml:space="preserve">Psychotropic Drugs. </w:t>
            </w:r>
          </w:p>
          <w:p w14:paraId="0EDCC6C7" w14:textId="77777777" w:rsidR="003A3D26" w:rsidRPr="00DE5309" w:rsidRDefault="003A3D26" w:rsidP="00982568">
            <w:pPr>
              <w:autoSpaceDE w:val="0"/>
              <w:autoSpaceDN w:val="0"/>
              <w:adjustRightInd w:val="0"/>
              <w:rPr>
                <w:rFonts w:ascii="Calibri" w:hAnsi="Calibri" w:cs="Calibri"/>
              </w:rPr>
            </w:pPr>
            <w:r w:rsidRPr="00DE5309">
              <w:rPr>
                <w:rFonts w:ascii="Calibri" w:hAnsi="Calibri" w:cs="Calibri"/>
              </w:rPr>
              <w:t>Based on a comprehensive assessment of a resident, the facility must ensure that—</w:t>
            </w:r>
          </w:p>
          <w:p w14:paraId="46C27724" w14:textId="77777777" w:rsidR="003A3D26" w:rsidRPr="00DE5309" w:rsidRDefault="003A3D26" w:rsidP="00982568">
            <w:pPr>
              <w:autoSpaceDE w:val="0"/>
              <w:autoSpaceDN w:val="0"/>
              <w:adjustRightInd w:val="0"/>
              <w:ind w:left="720"/>
              <w:rPr>
                <w:rFonts w:ascii="Calibri" w:hAnsi="Calibri" w:cs="Calibri"/>
              </w:rPr>
            </w:pPr>
            <w:r w:rsidRPr="00DE5309">
              <w:rPr>
                <w:rFonts w:ascii="Calibri" w:hAnsi="Calibri" w:cs="Calibri"/>
              </w:rPr>
              <w:t xml:space="preserve">(1) Residents who have not used psychotropic drugs are not given these drugs unless the medication is necessary to treat a specific condition as diagnosed and documented in the clinical </w:t>
            </w:r>
            <w:proofErr w:type="gramStart"/>
            <w:r w:rsidRPr="00DE5309">
              <w:rPr>
                <w:rFonts w:ascii="Calibri" w:hAnsi="Calibri" w:cs="Calibri"/>
              </w:rPr>
              <w:t>record;</w:t>
            </w:r>
            <w:proofErr w:type="gramEnd"/>
            <w:r w:rsidRPr="00DE5309">
              <w:rPr>
                <w:rFonts w:ascii="Calibri" w:hAnsi="Calibri" w:cs="Calibri"/>
              </w:rPr>
              <w:t xml:space="preserve"> </w:t>
            </w:r>
          </w:p>
          <w:p w14:paraId="2D61786C" w14:textId="77777777" w:rsidR="003A3D26" w:rsidRPr="00DE5309" w:rsidRDefault="003A3D26" w:rsidP="00982568">
            <w:pPr>
              <w:autoSpaceDE w:val="0"/>
              <w:autoSpaceDN w:val="0"/>
              <w:adjustRightInd w:val="0"/>
              <w:ind w:left="720"/>
              <w:rPr>
                <w:rFonts w:ascii="Calibri" w:hAnsi="Calibri" w:cs="Calibri"/>
              </w:rPr>
            </w:pPr>
            <w:r w:rsidRPr="00DE5309">
              <w:rPr>
                <w:rFonts w:ascii="Calibri" w:hAnsi="Calibri" w:cs="Calibri"/>
              </w:rPr>
              <w:t xml:space="preserve">2) Residents who use psychotropic drugs receive gradual dose reductions, and behavioral interventions, unless clinically contraindicated, in an effort to discontinue these </w:t>
            </w:r>
            <w:proofErr w:type="gramStart"/>
            <w:r w:rsidRPr="00DE5309">
              <w:rPr>
                <w:rFonts w:ascii="Calibri" w:hAnsi="Calibri" w:cs="Calibri"/>
              </w:rPr>
              <w:t>drugs;</w:t>
            </w:r>
            <w:proofErr w:type="gramEnd"/>
            <w:r w:rsidRPr="00DE5309">
              <w:rPr>
                <w:rFonts w:ascii="Calibri" w:hAnsi="Calibri" w:cs="Calibri"/>
              </w:rPr>
              <w:t xml:space="preserve"> </w:t>
            </w:r>
          </w:p>
          <w:p w14:paraId="0F5580A2" w14:textId="77777777" w:rsidR="003A3D26" w:rsidRPr="00DE5309" w:rsidRDefault="003A3D26" w:rsidP="00982568">
            <w:pPr>
              <w:autoSpaceDE w:val="0"/>
              <w:autoSpaceDN w:val="0"/>
              <w:adjustRightInd w:val="0"/>
              <w:ind w:left="720"/>
              <w:rPr>
                <w:rFonts w:ascii="Calibri" w:hAnsi="Calibri" w:cs="Calibri"/>
              </w:rPr>
            </w:pPr>
            <w:r w:rsidRPr="00DE5309">
              <w:rPr>
                <w:rFonts w:ascii="Calibri" w:hAnsi="Calibri" w:cs="Calibri"/>
              </w:rPr>
              <w:t xml:space="preserve">3) Residents do not receive psychotropic drugs pursuant to a PRN order unless that medication is necessary to treat a diagnosed specific condition that is documented in the clinical record; and </w:t>
            </w:r>
          </w:p>
          <w:p w14:paraId="5E347F92" w14:textId="77777777" w:rsidR="003A3D26" w:rsidRPr="00DE5309" w:rsidRDefault="003A3D26" w:rsidP="00982568">
            <w:pPr>
              <w:autoSpaceDE w:val="0"/>
              <w:autoSpaceDN w:val="0"/>
              <w:adjustRightInd w:val="0"/>
              <w:ind w:left="720"/>
              <w:rPr>
                <w:rFonts w:ascii="Calibri" w:hAnsi="Calibri" w:cs="Calibri"/>
              </w:rPr>
            </w:pPr>
            <w:r w:rsidRPr="00DE5309">
              <w:rPr>
                <w:rFonts w:ascii="Calibri" w:hAnsi="Calibri" w:cs="Calibri"/>
              </w:rPr>
              <w:t xml:space="preserve">4) PRN orders for psychotropic drugs are limited to 14 days. Except as provided in (5), if the attending physician or prescribing practitioner believes that it is appropriate for the PRN order to be extended beyond 14 days, he or she should document </w:t>
            </w:r>
            <w:r w:rsidRPr="00DE5309">
              <w:rPr>
                <w:rFonts w:ascii="Calibri" w:hAnsi="Calibri" w:cs="Calibri"/>
              </w:rPr>
              <w:lastRenderedPageBreak/>
              <w:t xml:space="preserve">their rationale in the resident’s medical record and indicate the duration for the PRN order. </w:t>
            </w:r>
          </w:p>
          <w:p w14:paraId="1F0EF123" w14:textId="77777777" w:rsidR="003A3D26" w:rsidRPr="00DE5309" w:rsidRDefault="003A3D26" w:rsidP="00982568">
            <w:pPr>
              <w:autoSpaceDE w:val="0"/>
              <w:autoSpaceDN w:val="0"/>
              <w:adjustRightInd w:val="0"/>
              <w:ind w:left="720"/>
              <w:rPr>
                <w:vertAlign w:val="superscript"/>
              </w:rPr>
            </w:pPr>
            <w:r w:rsidRPr="00DE5309">
              <w:rPr>
                <w:rFonts w:ascii="Calibri" w:hAnsi="Calibri" w:cs="Calibri"/>
              </w:rPr>
              <w:t>5) PRN orders for anti-psychotic drugs are limited to 14 days and cannot be renewed unless the attending physician or prescribing practitioner evaluates the resident for the appropriateness of that medication.</w:t>
            </w:r>
            <w:r>
              <w:rPr>
                <w:rFonts w:ascii="Calibri" w:hAnsi="Calibri" w:cs="Calibri"/>
              </w:rPr>
              <w:t>”</w:t>
            </w:r>
            <w:r>
              <w:rPr>
                <w:rFonts w:ascii="Calibri" w:hAnsi="Calibri" w:cs="Calibri"/>
                <w:vertAlign w:val="superscript"/>
              </w:rPr>
              <w:t>1</w:t>
            </w:r>
          </w:p>
        </w:tc>
        <w:tc>
          <w:tcPr>
            <w:tcW w:w="4883" w:type="dxa"/>
          </w:tcPr>
          <w:p w14:paraId="1B45912D" w14:textId="77777777" w:rsidR="003A3D26" w:rsidRPr="0043220C" w:rsidRDefault="003A3D26" w:rsidP="00982568">
            <w:pPr>
              <w:rPr>
                <w:rFonts w:ascii="Calibri" w:eastAsia="Calibri" w:hAnsi="Calibri" w:cs="Calibri"/>
              </w:rPr>
            </w:pPr>
            <w:r w:rsidRPr="0043220C">
              <w:rPr>
                <w:rFonts w:ascii="Calibri" w:eastAsia="Calibri" w:hAnsi="Calibri" w:cs="Calibri"/>
              </w:rPr>
              <w:lastRenderedPageBreak/>
              <w:sym w:font="Symbol" w:char="F0F0"/>
            </w:r>
            <w:r w:rsidRPr="0043220C">
              <w:rPr>
                <w:rFonts w:ascii="Calibri" w:eastAsia="Calibri" w:hAnsi="Calibri" w:cs="Calibri"/>
              </w:rPr>
              <w:t xml:space="preserve"> Review and update the Policy and Procedure for the use of Psychotropic Medications/Chemical Restraints outlining use, </w:t>
            </w:r>
            <w:proofErr w:type="gramStart"/>
            <w:r w:rsidRPr="0043220C">
              <w:rPr>
                <w:rFonts w:ascii="Calibri" w:eastAsia="Calibri" w:hAnsi="Calibri" w:cs="Calibri"/>
              </w:rPr>
              <w:t>alternatives</w:t>
            </w:r>
            <w:proofErr w:type="gramEnd"/>
            <w:r w:rsidRPr="0043220C">
              <w:rPr>
                <w:rFonts w:ascii="Calibri" w:eastAsia="Calibri" w:hAnsi="Calibri" w:cs="Calibri"/>
              </w:rPr>
              <w:t xml:space="preserve"> and reduction plans.</w:t>
            </w:r>
          </w:p>
          <w:p w14:paraId="56DF2D6F" w14:textId="77777777" w:rsidR="003A3D26" w:rsidRPr="0043220C" w:rsidRDefault="003A3D26" w:rsidP="00982568">
            <w:pPr>
              <w:rPr>
                <w:rFonts w:ascii="Calibri" w:eastAsia="Calibri" w:hAnsi="Calibri" w:cs="Calibri"/>
                <w:szCs w:val="24"/>
              </w:rPr>
            </w:pPr>
          </w:p>
          <w:p w14:paraId="4ADEDD1B" w14:textId="77777777" w:rsidR="003A3D26" w:rsidRPr="0043220C" w:rsidRDefault="003A3D26" w:rsidP="00982568">
            <w:pPr>
              <w:rPr>
                <w:rFonts w:ascii="Calibri" w:hAnsi="Calibri" w:cs="Calibri"/>
                <w:szCs w:val="24"/>
              </w:rPr>
            </w:pPr>
            <w:r w:rsidRPr="0043220C">
              <w:rPr>
                <w:rFonts w:ascii="Calibri" w:eastAsia="Calibri" w:hAnsi="Calibri" w:cs="Calibri"/>
              </w:rPr>
              <w:sym w:font="Symbol" w:char="F0F0"/>
            </w:r>
            <w:r w:rsidRPr="0043220C">
              <w:rPr>
                <w:rFonts w:ascii="Calibri" w:eastAsia="Calibri" w:hAnsi="Calibri" w:cs="Calibri"/>
                <w:szCs w:val="24"/>
              </w:rPr>
              <w:t xml:space="preserve"> </w:t>
            </w:r>
            <w:r w:rsidRPr="0043220C">
              <w:rPr>
                <w:rFonts w:ascii="Calibri" w:eastAsia="Calibri" w:hAnsi="Calibri" w:cs="Calibri"/>
              </w:rPr>
              <w:t>Review and update the Policy on Gradual Dose Reductions for Psychotropic Medications/Chemical Restraint.</w:t>
            </w:r>
          </w:p>
        </w:tc>
      </w:tr>
      <w:tr w:rsidR="003A3D26" w:rsidRPr="0043220C" w14:paraId="4D978888" w14:textId="77777777" w:rsidTr="00982568">
        <w:tc>
          <w:tcPr>
            <w:tcW w:w="4675" w:type="dxa"/>
          </w:tcPr>
          <w:p w14:paraId="27A7C543" w14:textId="77777777" w:rsidR="003A3D26" w:rsidRDefault="003A3D26" w:rsidP="00982568">
            <w:pPr>
              <w:textAlignment w:val="baseline"/>
              <w:rPr>
                <w:rFonts w:ascii="Calibri" w:hAnsi="Calibri" w:cs="Calibri"/>
                <w:b/>
                <w:szCs w:val="24"/>
              </w:rPr>
            </w:pPr>
            <w:r w:rsidRPr="0043220C">
              <w:rPr>
                <w:rFonts w:ascii="Calibri" w:hAnsi="Calibri" w:cs="Calibri"/>
                <w:b/>
                <w:szCs w:val="24"/>
              </w:rPr>
              <w:t>F7</w:t>
            </w:r>
            <w:r>
              <w:rPr>
                <w:rFonts w:ascii="Calibri" w:hAnsi="Calibri" w:cs="Calibri"/>
                <w:b/>
                <w:szCs w:val="24"/>
              </w:rPr>
              <w:t>10 Physician Services</w:t>
            </w:r>
          </w:p>
          <w:p w14:paraId="6A476AE9" w14:textId="77777777" w:rsidR="003A3D26" w:rsidRDefault="003A3D26" w:rsidP="00982568">
            <w:pPr>
              <w:textAlignment w:val="baseline"/>
              <w:rPr>
                <w:rFonts w:ascii="Calibri" w:hAnsi="Calibri" w:cs="Calibri"/>
              </w:rPr>
            </w:pPr>
            <w:r>
              <w:rPr>
                <w:rFonts w:ascii="Calibri" w:hAnsi="Calibri" w:cs="Calibri"/>
              </w:rPr>
              <w:t>“</w:t>
            </w:r>
            <w:r w:rsidRPr="00100C13">
              <w:rPr>
                <w:rFonts w:ascii="Calibri" w:hAnsi="Calibri" w:cs="Calibri"/>
              </w:rPr>
              <w:t>A physician must personally approve in writing a recommendation that an individual be admitted to a facility. Each resident must remain under the care of a physician. A physician, physician assistant, nurse practitioner, or clinical nurse specialist must provide orders for the resident’s immediate care and needs.</w:t>
            </w:r>
          </w:p>
          <w:p w14:paraId="50DD691A" w14:textId="77777777" w:rsidR="003A3D26" w:rsidRPr="00100C13" w:rsidRDefault="003A3D26" w:rsidP="00982568">
            <w:pPr>
              <w:textAlignment w:val="baseline"/>
              <w:rPr>
                <w:rFonts w:ascii="Calibri" w:hAnsi="Calibri" w:cs="Calibri"/>
              </w:rPr>
            </w:pPr>
          </w:p>
          <w:p w14:paraId="5915D8F8" w14:textId="77777777" w:rsidR="003A3D26" w:rsidRPr="00100C13" w:rsidRDefault="003A3D26" w:rsidP="00982568">
            <w:pPr>
              <w:textAlignment w:val="baseline"/>
              <w:rPr>
                <w:rFonts w:ascii="Calibri" w:hAnsi="Calibri" w:cs="Calibri"/>
                <w:b/>
              </w:rPr>
            </w:pPr>
            <w:r w:rsidRPr="00100C13">
              <w:rPr>
                <w:rFonts w:ascii="Calibri" w:hAnsi="Calibri" w:cs="Calibri"/>
                <w:b/>
              </w:rPr>
              <w:t>Physician Supervision</w:t>
            </w:r>
          </w:p>
          <w:p w14:paraId="363189B8" w14:textId="77777777" w:rsidR="003A3D26" w:rsidRPr="008E6F94" w:rsidRDefault="003A3D26" w:rsidP="00982568">
            <w:pPr>
              <w:textAlignment w:val="baseline"/>
              <w:rPr>
                <w:rFonts w:ascii="Calibri" w:hAnsi="Calibri" w:cs="Calibri"/>
                <w:bCs/>
                <w:szCs w:val="24"/>
                <w:vertAlign w:val="superscript"/>
              </w:rPr>
            </w:pPr>
            <w:r w:rsidRPr="00100C13">
              <w:rPr>
                <w:rFonts w:ascii="Calibri" w:hAnsi="Calibri" w:cs="Calibri"/>
              </w:rPr>
              <w:t>The facility must ensure that— §483.30(a)(1) The medical care of each resident is supervised by a physician; §483.30(a)(2) Another physician supervises the medical care of residents when their attending physician is unavailable.</w:t>
            </w:r>
            <w:r>
              <w:rPr>
                <w:rFonts w:ascii="Calibri" w:hAnsi="Calibri" w:cs="Calibri"/>
              </w:rPr>
              <w:t>”</w:t>
            </w:r>
            <w:r>
              <w:rPr>
                <w:rFonts w:ascii="Calibri" w:hAnsi="Calibri" w:cs="Calibri"/>
                <w:vertAlign w:val="superscript"/>
              </w:rPr>
              <w:t>1</w:t>
            </w:r>
          </w:p>
          <w:p w14:paraId="257D39B4" w14:textId="77777777" w:rsidR="003A3D26" w:rsidRDefault="003A3D26" w:rsidP="00982568">
            <w:pPr>
              <w:spacing w:after="200"/>
              <w:rPr>
                <w:rFonts w:asciiTheme="majorHAnsi" w:hAnsiTheme="majorHAnsi" w:cstheme="majorHAnsi"/>
              </w:rPr>
            </w:pPr>
          </w:p>
          <w:p w14:paraId="501B6A68" w14:textId="77777777" w:rsidR="003A3D26" w:rsidRPr="008E6F94" w:rsidRDefault="003A3D26" w:rsidP="00982568">
            <w:pPr>
              <w:spacing w:after="200"/>
              <w:rPr>
                <w:rFonts w:ascii="Calibri" w:hAnsi="Calibri" w:cs="Calibri"/>
                <w:szCs w:val="24"/>
                <w:vertAlign w:val="superscript"/>
              </w:rPr>
            </w:pPr>
            <w:r w:rsidRPr="008E6F94">
              <w:rPr>
                <w:rFonts w:asciiTheme="majorHAnsi" w:hAnsiTheme="majorHAnsi" w:cstheme="majorHAnsi"/>
              </w:rPr>
              <w:t>“Supervising the medical care of residents means participating in the resident’s assessment and care planning, monitoring changes in resident’s medical status, and providing consultation or treatment when contacted by the facility”</w:t>
            </w:r>
            <w:r w:rsidRPr="008E6F94">
              <w:rPr>
                <w:rFonts w:asciiTheme="majorHAnsi" w:hAnsiTheme="majorHAnsi" w:cstheme="majorHAnsi"/>
                <w:vertAlign w:val="superscript"/>
              </w:rPr>
              <w:t>1</w:t>
            </w:r>
          </w:p>
        </w:tc>
        <w:tc>
          <w:tcPr>
            <w:tcW w:w="4883" w:type="dxa"/>
          </w:tcPr>
          <w:p w14:paraId="46CE0494" w14:textId="162FFB0A" w:rsidR="003A3D26" w:rsidRDefault="003A3D26" w:rsidP="00982568">
            <w:pPr>
              <w:rPr>
                <w:rFonts w:ascii="Calibri" w:eastAsia="Calibri" w:hAnsi="Calibri" w:cs="Calibri"/>
              </w:rPr>
            </w:pPr>
            <w:r w:rsidRPr="0043220C">
              <w:rPr>
                <w:rFonts w:ascii="Calibri" w:eastAsia="Calibri" w:hAnsi="Calibri" w:cs="Calibri"/>
              </w:rPr>
              <w:sym w:font="Symbol" w:char="F0F0"/>
            </w:r>
            <w:r w:rsidRPr="0043220C">
              <w:rPr>
                <w:rFonts w:ascii="Calibri" w:eastAsia="Calibri" w:hAnsi="Calibri" w:cs="Calibri"/>
              </w:rPr>
              <w:t xml:space="preserve"> </w:t>
            </w:r>
            <w:r>
              <w:rPr>
                <w:rFonts w:ascii="Calibri" w:eastAsia="Calibri" w:hAnsi="Calibri" w:cs="Calibri"/>
              </w:rPr>
              <w:t xml:space="preserve">Review policies and procedures related to physician notification of </w:t>
            </w:r>
            <w:r w:rsidR="00257259">
              <w:rPr>
                <w:rFonts w:ascii="Calibri" w:eastAsia="Calibri" w:hAnsi="Calibri" w:cs="Calibri"/>
              </w:rPr>
              <w:t>MRR</w:t>
            </w:r>
            <w:r>
              <w:rPr>
                <w:rFonts w:ascii="Calibri" w:eastAsia="Calibri" w:hAnsi="Calibri" w:cs="Calibri"/>
              </w:rPr>
              <w:t xml:space="preserve"> recommendations including, for example, irregularities or need for gradual dose reduction, etc.</w:t>
            </w:r>
          </w:p>
          <w:p w14:paraId="689271B6" w14:textId="77777777" w:rsidR="003A3D26" w:rsidRDefault="003A3D26" w:rsidP="00982568">
            <w:pPr>
              <w:rPr>
                <w:rFonts w:ascii="Calibri" w:eastAsia="Calibri" w:hAnsi="Calibri" w:cs="Calibri"/>
              </w:rPr>
            </w:pPr>
          </w:p>
          <w:p w14:paraId="55214C0D" w14:textId="77777777" w:rsidR="003A3D26" w:rsidRPr="0043220C" w:rsidRDefault="003A3D26" w:rsidP="00982568">
            <w:pPr>
              <w:rPr>
                <w:rFonts w:ascii="Calibri" w:eastAsia="Calibri" w:hAnsi="Calibri" w:cs="Calibri"/>
                <w:szCs w:val="24"/>
              </w:rPr>
            </w:pPr>
            <w:r w:rsidRPr="0043220C">
              <w:rPr>
                <w:rFonts w:ascii="Calibri" w:eastAsia="Calibri" w:hAnsi="Calibri" w:cs="Calibri"/>
              </w:rPr>
              <w:sym w:font="Symbol" w:char="F0F0"/>
            </w:r>
            <w:r>
              <w:rPr>
                <w:rFonts w:ascii="Calibri" w:eastAsia="Calibri" w:hAnsi="Calibri" w:cs="Calibri"/>
              </w:rPr>
              <w:t xml:space="preserve"> Review with attending physician documentation of responses regarding recommendations</w:t>
            </w:r>
          </w:p>
          <w:p w14:paraId="796F6F01" w14:textId="77777777" w:rsidR="003A3D26" w:rsidRPr="0043220C" w:rsidRDefault="003A3D26" w:rsidP="00982568">
            <w:pPr>
              <w:rPr>
                <w:rFonts w:ascii="Calibri" w:eastAsia="Calibri" w:hAnsi="Calibri" w:cs="Calibri"/>
                <w:szCs w:val="24"/>
              </w:rPr>
            </w:pPr>
          </w:p>
          <w:p w14:paraId="430262DD" w14:textId="77777777" w:rsidR="003A3D26" w:rsidRPr="0043220C" w:rsidRDefault="003A3D26" w:rsidP="00982568">
            <w:pPr>
              <w:rPr>
                <w:rFonts w:ascii="Calibri" w:eastAsia="Calibri" w:hAnsi="Calibri" w:cs="Calibri"/>
                <w:szCs w:val="24"/>
              </w:rPr>
            </w:pPr>
          </w:p>
        </w:tc>
      </w:tr>
    </w:tbl>
    <w:p w14:paraId="495DB7DA" w14:textId="77777777" w:rsidR="003A3D26" w:rsidRPr="0043220C" w:rsidRDefault="003A3D26" w:rsidP="003A3D26">
      <w:pPr>
        <w:spacing w:after="160"/>
        <w:rPr>
          <w:rFonts w:ascii="Calibri" w:eastAsia="Calibri" w:hAnsi="Calibri" w:cs="Calibri"/>
        </w:rPr>
      </w:pPr>
    </w:p>
    <w:p w14:paraId="161E60C0" w14:textId="77777777" w:rsidR="003A3D26" w:rsidRDefault="003A3D26">
      <w:pPr>
        <w:spacing w:after="160" w:line="259" w:lineRule="auto"/>
        <w:rPr>
          <w:rFonts w:ascii="Calibri" w:eastAsia="Calibri" w:hAnsi="Calibri" w:cs="Calibri"/>
        </w:rPr>
      </w:pPr>
      <w:r>
        <w:rPr>
          <w:rFonts w:ascii="Calibri" w:eastAsia="Calibri" w:hAnsi="Calibri" w:cs="Calibri"/>
        </w:rPr>
        <w:br w:type="page"/>
      </w:r>
    </w:p>
    <w:p w14:paraId="2B62F5FF" w14:textId="5791F986" w:rsidR="003A3D26" w:rsidRPr="0043220C" w:rsidRDefault="003A3D26" w:rsidP="003A3D26">
      <w:pPr>
        <w:spacing w:after="160"/>
        <w:rPr>
          <w:rFonts w:ascii="Calibri" w:eastAsia="Calibri" w:hAnsi="Calibri" w:cs="Calibri"/>
        </w:rPr>
      </w:pPr>
      <w:r w:rsidRPr="0043220C">
        <w:rPr>
          <w:rFonts w:ascii="Calibri" w:eastAsia="Calibri" w:hAnsi="Calibri" w:cs="Calibri"/>
        </w:rPr>
        <w:lastRenderedPageBreak/>
        <w:t xml:space="preserve">The below areas serve as a cross reference for facility leaders to conduct addition policy and procedure review across departments to incorporate the changes set forth in </w:t>
      </w:r>
      <w:r w:rsidRPr="0043220C">
        <w:rPr>
          <w:rFonts w:ascii="Calibri" w:eastAsia="Calibri" w:hAnsi="Calibri" w:cs="Calibri"/>
          <w:b/>
          <w:bCs/>
        </w:rPr>
        <w:t xml:space="preserve">483.45(c) </w:t>
      </w:r>
      <w:r w:rsidRPr="0043220C">
        <w:rPr>
          <w:rFonts w:ascii="Calibri" w:eastAsia="Calibri" w:hAnsi="Calibri" w:cs="Calibri"/>
        </w:rPr>
        <w:t>Drug Regimen Review</w:t>
      </w:r>
      <w:r w:rsidRPr="0043220C">
        <w:rPr>
          <w:rFonts w:ascii="Calibri" w:hAnsi="Calibri" w:cs="Calibri"/>
          <w:color w:val="000000" w:themeColor="text1"/>
        </w:rPr>
        <w:t xml:space="preserve"> processes and procedures</w:t>
      </w:r>
      <w:r w:rsidRPr="0043220C">
        <w:rPr>
          <w:rFonts w:ascii="Calibri" w:eastAsia="Calibri" w:hAnsi="Calibri" w:cs="Calibri"/>
        </w:rPr>
        <w:t xml:space="preserve">.  This listing is not all encompassing however should serve as a resource for leaders as they update their internal policies, </w:t>
      </w:r>
      <w:proofErr w:type="gramStart"/>
      <w:r w:rsidRPr="0043220C">
        <w:rPr>
          <w:rFonts w:ascii="Calibri" w:eastAsia="Calibri" w:hAnsi="Calibri" w:cs="Calibri"/>
        </w:rPr>
        <w:t>procedures</w:t>
      </w:r>
      <w:proofErr w:type="gramEnd"/>
      <w:r w:rsidRPr="0043220C">
        <w:rPr>
          <w:rFonts w:ascii="Calibri" w:eastAsia="Calibri" w:hAnsi="Calibri" w:cs="Calibri"/>
        </w:rPr>
        <w:t xml:space="preserve"> and operational processes. </w:t>
      </w:r>
    </w:p>
    <w:p w14:paraId="0E83FC46" w14:textId="77777777" w:rsidR="003A3D26" w:rsidRPr="0043220C" w:rsidRDefault="003A3D26" w:rsidP="003A3D26">
      <w:pPr>
        <w:ind w:left="720"/>
        <w:textAlignment w:val="baseline"/>
        <w:rPr>
          <w:rFonts w:ascii="Calibri" w:hAnsi="Calibri" w:cs="Calibri"/>
        </w:rPr>
      </w:pPr>
      <w:r w:rsidRPr="0043220C">
        <w:rPr>
          <w:rFonts w:ascii="Calibri" w:hAnsi="Calibri" w:cs="Calibri"/>
        </w:rPr>
        <w:t>CMS Definitions </w:t>
      </w:r>
    </w:p>
    <w:p w14:paraId="7871CB97" w14:textId="77777777" w:rsidR="003A3D26" w:rsidRPr="0043220C" w:rsidRDefault="003A3D26" w:rsidP="003A3D26">
      <w:pPr>
        <w:ind w:left="720"/>
        <w:textAlignment w:val="baseline"/>
        <w:rPr>
          <w:rFonts w:ascii="Calibri" w:hAnsi="Calibri" w:cs="Calibri"/>
        </w:rPr>
      </w:pPr>
      <w:r w:rsidRPr="0043220C">
        <w:rPr>
          <w:rFonts w:ascii="Calibri" w:hAnsi="Calibri" w:cs="Calibri"/>
        </w:rPr>
        <w:t>Employee Orientation  </w:t>
      </w:r>
    </w:p>
    <w:p w14:paraId="409C489B" w14:textId="77777777" w:rsidR="003A3D26" w:rsidRPr="0043220C" w:rsidRDefault="003A3D26" w:rsidP="003A3D26">
      <w:pPr>
        <w:ind w:left="720"/>
        <w:textAlignment w:val="baseline"/>
        <w:rPr>
          <w:rFonts w:ascii="Calibri" w:hAnsi="Calibri" w:cs="Calibri"/>
        </w:rPr>
      </w:pPr>
      <w:r w:rsidRPr="0043220C">
        <w:rPr>
          <w:rFonts w:ascii="Calibri" w:hAnsi="Calibri" w:cs="Calibri"/>
        </w:rPr>
        <w:t>Annual Training Requirements </w:t>
      </w:r>
    </w:p>
    <w:p w14:paraId="469A39C0" w14:textId="77777777" w:rsidR="003A3D26" w:rsidRPr="0043220C" w:rsidRDefault="003A3D26" w:rsidP="003A3D26">
      <w:pPr>
        <w:ind w:left="720"/>
        <w:textAlignment w:val="baseline"/>
        <w:rPr>
          <w:rFonts w:ascii="Calibri" w:hAnsi="Calibri" w:cs="Calibri"/>
        </w:rPr>
      </w:pPr>
      <w:r w:rsidRPr="0043220C">
        <w:rPr>
          <w:rFonts w:ascii="Calibri" w:hAnsi="Calibri" w:cs="Calibri"/>
        </w:rPr>
        <w:t>Quality Assurance and Performance Improvement </w:t>
      </w:r>
    </w:p>
    <w:p w14:paraId="25A6539E" w14:textId="77777777" w:rsidR="003A3D26" w:rsidRPr="0043220C" w:rsidRDefault="003A3D26" w:rsidP="003A3D26">
      <w:pPr>
        <w:ind w:left="720"/>
        <w:textAlignment w:val="baseline"/>
        <w:rPr>
          <w:rFonts w:ascii="Calibri" w:hAnsi="Calibri" w:cs="Calibri"/>
        </w:rPr>
      </w:pPr>
      <w:r w:rsidRPr="0043220C">
        <w:rPr>
          <w:rFonts w:ascii="Calibri" w:hAnsi="Calibri" w:cs="Calibri"/>
        </w:rPr>
        <w:t>Staff Training and Education </w:t>
      </w:r>
    </w:p>
    <w:p w14:paraId="78E29835" w14:textId="77777777" w:rsidR="003A3D26" w:rsidRPr="0043220C" w:rsidRDefault="003A3D26" w:rsidP="003A3D26">
      <w:pPr>
        <w:ind w:left="720"/>
        <w:textAlignment w:val="baseline"/>
        <w:rPr>
          <w:rFonts w:ascii="Calibri" w:hAnsi="Calibri" w:cs="Calibri"/>
        </w:rPr>
      </w:pPr>
      <w:r w:rsidRPr="0043220C">
        <w:rPr>
          <w:rFonts w:ascii="Calibri" w:hAnsi="Calibri" w:cs="Calibri"/>
        </w:rPr>
        <w:t>Unnecessary Drugs Policies and Procedures</w:t>
      </w:r>
    </w:p>
    <w:p w14:paraId="27F611DB" w14:textId="77777777" w:rsidR="003A3D26" w:rsidRPr="0043220C" w:rsidRDefault="003A3D26" w:rsidP="003A3D26">
      <w:pPr>
        <w:ind w:left="720"/>
        <w:textAlignment w:val="baseline"/>
        <w:rPr>
          <w:rFonts w:ascii="Calibri" w:hAnsi="Calibri" w:cs="Calibri"/>
        </w:rPr>
      </w:pPr>
      <w:r w:rsidRPr="0043220C">
        <w:rPr>
          <w:rFonts w:ascii="Calibri" w:hAnsi="Calibri" w:cs="Calibri"/>
        </w:rPr>
        <w:t>Incident Accident Policy and Procedure </w:t>
      </w:r>
    </w:p>
    <w:p w14:paraId="2617C7EA" w14:textId="77777777" w:rsidR="003A3D26" w:rsidRPr="0043220C" w:rsidRDefault="003A3D26" w:rsidP="003A3D26">
      <w:pPr>
        <w:ind w:left="720"/>
        <w:textAlignment w:val="baseline"/>
        <w:rPr>
          <w:rFonts w:ascii="Calibri" w:hAnsi="Calibri" w:cs="Calibri"/>
        </w:rPr>
      </w:pPr>
      <w:r w:rsidRPr="0043220C">
        <w:rPr>
          <w:rFonts w:ascii="Calibri" w:hAnsi="Calibri" w:cs="Calibri"/>
        </w:rPr>
        <w:t>Behavior Management </w:t>
      </w:r>
    </w:p>
    <w:p w14:paraId="795D2F2D" w14:textId="77777777" w:rsidR="003A3D26" w:rsidRPr="0043220C" w:rsidRDefault="003A3D26" w:rsidP="003A3D26">
      <w:pPr>
        <w:ind w:left="720"/>
        <w:textAlignment w:val="baseline"/>
        <w:rPr>
          <w:rFonts w:ascii="Calibri" w:hAnsi="Calibri" w:cs="Calibri"/>
        </w:rPr>
      </w:pPr>
      <w:r w:rsidRPr="0043220C">
        <w:rPr>
          <w:rFonts w:ascii="Calibri" w:hAnsi="Calibri" w:cs="Calibri"/>
        </w:rPr>
        <w:t>Physical Device and Chemical Restraint Policy and Procedure</w:t>
      </w:r>
    </w:p>
    <w:p w14:paraId="06E7C305" w14:textId="77777777" w:rsidR="003A3D26" w:rsidRPr="0043220C" w:rsidRDefault="003A3D26" w:rsidP="003A3D26">
      <w:pPr>
        <w:ind w:left="720"/>
        <w:textAlignment w:val="baseline"/>
        <w:rPr>
          <w:rFonts w:ascii="Calibri" w:hAnsi="Calibri" w:cs="Calibri"/>
        </w:rPr>
      </w:pPr>
      <w:r w:rsidRPr="0043220C">
        <w:rPr>
          <w:rFonts w:ascii="Calibri" w:hAnsi="Calibri" w:cs="Calibri"/>
        </w:rPr>
        <w:t xml:space="preserve">Primary Care Physician </w:t>
      </w:r>
      <w:r>
        <w:rPr>
          <w:rFonts w:ascii="Calibri" w:hAnsi="Calibri" w:cs="Calibri"/>
        </w:rPr>
        <w:t>R</w:t>
      </w:r>
      <w:r w:rsidRPr="0043220C">
        <w:rPr>
          <w:rFonts w:ascii="Calibri" w:hAnsi="Calibri" w:cs="Calibri"/>
        </w:rPr>
        <w:t xml:space="preserve">oles and </w:t>
      </w:r>
      <w:r>
        <w:rPr>
          <w:rFonts w:ascii="Calibri" w:hAnsi="Calibri" w:cs="Calibri"/>
        </w:rPr>
        <w:t>R</w:t>
      </w:r>
      <w:r w:rsidRPr="0043220C">
        <w:rPr>
          <w:rFonts w:ascii="Calibri" w:hAnsi="Calibri" w:cs="Calibri"/>
        </w:rPr>
        <w:t>esponsibilities</w:t>
      </w:r>
    </w:p>
    <w:p w14:paraId="04313910" w14:textId="77777777" w:rsidR="003A3D26" w:rsidRPr="0043220C" w:rsidRDefault="003A3D26" w:rsidP="003A3D26">
      <w:pPr>
        <w:ind w:left="720"/>
        <w:textAlignment w:val="baseline"/>
        <w:rPr>
          <w:rFonts w:ascii="Calibri" w:hAnsi="Calibri" w:cs="Calibri"/>
        </w:rPr>
      </w:pPr>
      <w:r w:rsidRPr="0043220C">
        <w:rPr>
          <w:rFonts w:ascii="Calibri" w:hAnsi="Calibri" w:cs="Calibri"/>
        </w:rPr>
        <w:t>Medical Director Requirements</w:t>
      </w:r>
    </w:p>
    <w:p w14:paraId="6F66CEA9" w14:textId="77777777" w:rsidR="003A3D26" w:rsidRPr="0043220C" w:rsidRDefault="003A3D26" w:rsidP="003A3D26">
      <w:pPr>
        <w:ind w:left="720"/>
        <w:textAlignment w:val="baseline"/>
        <w:rPr>
          <w:rFonts w:ascii="Calibri" w:hAnsi="Calibri" w:cs="Calibri"/>
        </w:rPr>
      </w:pPr>
      <w:r w:rsidRPr="0043220C">
        <w:rPr>
          <w:rFonts w:ascii="Calibri" w:hAnsi="Calibri" w:cs="Calibri"/>
        </w:rPr>
        <w:t xml:space="preserve">Medical </w:t>
      </w:r>
      <w:r>
        <w:rPr>
          <w:rFonts w:ascii="Calibri" w:hAnsi="Calibri" w:cs="Calibri"/>
        </w:rPr>
        <w:t>R</w:t>
      </w:r>
      <w:r w:rsidRPr="0043220C">
        <w:rPr>
          <w:rFonts w:ascii="Calibri" w:hAnsi="Calibri" w:cs="Calibri"/>
        </w:rPr>
        <w:t xml:space="preserve">ecord </w:t>
      </w:r>
      <w:r>
        <w:rPr>
          <w:rFonts w:ascii="Calibri" w:hAnsi="Calibri" w:cs="Calibri"/>
        </w:rPr>
        <w:t>R</w:t>
      </w:r>
      <w:r w:rsidRPr="0043220C">
        <w:rPr>
          <w:rFonts w:ascii="Calibri" w:hAnsi="Calibri" w:cs="Calibri"/>
        </w:rPr>
        <w:t xml:space="preserve">etention </w:t>
      </w:r>
      <w:r>
        <w:rPr>
          <w:rFonts w:ascii="Calibri" w:hAnsi="Calibri" w:cs="Calibri"/>
        </w:rPr>
        <w:t>P</w:t>
      </w:r>
      <w:r w:rsidRPr="0043220C">
        <w:rPr>
          <w:rFonts w:ascii="Calibri" w:hAnsi="Calibri" w:cs="Calibri"/>
        </w:rPr>
        <w:t xml:space="preserve">rotocols </w:t>
      </w:r>
    </w:p>
    <w:p w14:paraId="56131DE8" w14:textId="77777777" w:rsidR="003A3D26" w:rsidRPr="0043220C" w:rsidRDefault="003A3D26" w:rsidP="003A3D26">
      <w:pPr>
        <w:ind w:left="720"/>
        <w:rPr>
          <w:rFonts w:ascii="Calibri" w:eastAsia="Calibri" w:hAnsi="Calibri" w:cs="Calibri"/>
        </w:rPr>
      </w:pPr>
    </w:p>
    <w:p w14:paraId="366F3881" w14:textId="77777777" w:rsidR="003A3D26" w:rsidRDefault="003A3D26" w:rsidP="003A3D26">
      <w:pPr>
        <w:rPr>
          <w:rFonts w:ascii="Calibri" w:hAnsi="Calibri" w:cs="Calibri"/>
          <w:b/>
        </w:rPr>
      </w:pPr>
      <w:r>
        <w:rPr>
          <w:rFonts w:ascii="Calibri" w:hAnsi="Calibri" w:cs="Calibri"/>
          <w:b/>
        </w:rPr>
        <w:br w:type="page"/>
      </w:r>
    </w:p>
    <w:p w14:paraId="63D783EE" w14:textId="77777777" w:rsidR="003A3D26" w:rsidRPr="0043220C" w:rsidRDefault="003A3D26" w:rsidP="003A3D26">
      <w:pPr>
        <w:rPr>
          <w:rFonts w:ascii="Calibri" w:hAnsi="Calibri" w:cs="Calibri"/>
          <w:b/>
        </w:rPr>
      </w:pPr>
      <w:r w:rsidRPr="0043220C">
        <w:rPr>
          <w:rFonts w:ascii="Calibri" w:hAnsi="Calibri" w:cs="Calibri"/>
          <w:b/>
        </w:rPr>
        <w:lastRenderedPageBreak/>
        <w:t>Reference</w:t>
      </w:r>
    </w:p>
    <w:p w14:paraId="5DED1DD9" w14:textId="77777777" w:rsidR="003A3D26" w:rsidRPr="0043220C" w:rsidRDefault="003A3D26" w:rsidP="003A3D26">
      <w:pPr>
        <w:rPr>
          <w:rFonts w:ascii="Calibri" w:hAnsi="Calibri" w:cs="Calibri"/>
          <w:b/>
        </w:rPr>
      </w:pPr>
    </w:p>
    <w:p w14:paraId="6C9EE63F" w14:textId="77777777" w:rsidR="003A3D26" w:rsidRPr="00BD3614" w:rsidRDefault="003A3D26" w:rsidP="003A3D26">
      <w:pPr>
        <w:spacing w:after="100" w:afterAutospacing="1"/>
        <w:contextualSpacing/>
        <w:rPr>
          <w:rFonts w:ascii="Calibri" w:hAnsi="Calibri" w:cs="Calibri"/>
          <w:sz w:val="22"/>
          <w:szCs w:val="22"/>
        </w:rPr>
      </w:pPr>
      <w:r>
        <w:rPr>
          <w:rFonts w:ascii="Calibri" w:eastAsia="MS Mincho" w:hAnsi="Calibri" w:cs="Calibri"/>
          <w:sz w:val="22"/>
          <w:szCs w:val="22"/>
          <w:vertAlign w:val="superscript"/>
        </w:rPr>
        <w:t>1</w:t>
      </w:r>
      <w:r w:rsidRPr="00BD3614">
        <w:rPr>
          <w:rFonts w:ascii="Calibri" w:eastAsia="MS Mincho" w:hAnsi="Calibri" w:cs="Calibri"/>
          <w:sz w:val="22"/>
          <w:szCs w:val="22"/>
        </w:rPr>
        <w:t xml:space="preserve">Centers for Medicare &amp; Medicaid Services State Operations Manual, Appendix PP – Guidance to Surveyors for Long Term Care Facilities (Rev. 173, 11-22-17) Advance Copy, 2022:  </w:t>
      </w:r>
      <w:hyperlink r:id="rId8" w:history="1">
        <w:r w:rsidRPr="00BD3614">
          <w:rPr>
            <w:rStyle w:val="Hyperlink"/>
            <w:rFonts w:ascii="Calibri" w:hAnsi="Calibri" w:cs="Calibri"/>
            <w:sz w:val="22"/>
            <w:szCs w:val="22"/>
          </w:rPr>
          <w:t>https://www.cms.gov/files/document/appendix-pp-guidance-surveyor-long-term-care-facilities.pdf</w:t>
        </w:r>
      </w:hyperlink>
      <w:r w:rsidRPr="00BD3614">
        <w:rPr>
          <w:rFonts w:ascii="Calibri" w:hAnsi="Calibri" w:cs="Calibri"/>
          <w:sz w:val="22"/>
          <w:szCs w:val="22"/>
        </w:rPr>
        <w:t xml:space="preserve"> </w:t>
      </w:r>
    </w:p>
    <w:p w14:paraId="44129BB9" w14:textId="77777777" w:rsidR="00576D88" w:rsidRPr="00234BBA" w:rsidRDefault="00576D88" w:rsidP="00576D88">
      <w:pPr>
        <w:pStyle w:val="NoSpacing"/>
        <w:spacing w:line="259" w:lineRule="auto"/>
        <w:rPr>
          <w:rFonts w:ascii="Calibri" w:hAnsi="Calibri" w:cs="Calibri"/>
          <w:color w:val="000000"/>
          <w:sz w:val="24"/>
          <w:szCs w:val="24"/>
        </w:rPr>
      </w:pPr>
    </w:p>
    <w:p w14:paraId="6F79FE10" w14:textId="77777777" w:rsidR="004613FA" w:rsidRPr="00157E0B" w:rsidRDefault="004613FA" w:rsidP="00234BBA">
      <w:pPr>
        <w:spacing w:after="160" w:line="259" w:lineRule="auto"/>
        <w:rPr>
          <w:rFonts w:asciiTheme="minorHAnsi" w:hAnsiTheme="minorHAnsi" w:cstheme="minorHAnsi"/>
          <w:b/>
          <w:sz w:val="22"/>
          <w:szCs w:val="22"/>
        </w:rPr>
      </w:pPr>
    </w:p>
    <w:sectPr w:rsidR="004613FA" w:rsidRPr="00157E0B" w:rsidSect="00DE7AF9">
      <w:headerReference w:type="default" r:id="rId9"/>
      <w:footerReference w:type="default" r:id="rId10"/>
      <w:head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B8E3" w14:textId="77777777" w:rsidR="00F40651" w:rsidRDefault="00F40651" w:rsidP="00FE158D">
      <w:r>
        <w:separator/>
      </w:r>
    </w:p>
  </w:endnote>
  <w:endnote w:type="continuationSeparator" w:id="0">
    <w:p w14:paraId="28F344AE" w14:textId="77777777" w:rsidR="00F40651" w:rsidRDefault="00F4065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4551" w14:textId="77777777" w:rsidR="00F40651" w:rsidRDefault="00F40651" w:rsidP="00FE158D">
      <w:r>
        <w:separator/>
      </w:r>
    </w:p>
  </w:footnote>
  <w:footnote w:type="continuationSeparator" w:id="0">
    <w:p w14:paraId="1397CBC3" w14:textId="77777777" w:rsidR="00F40651" w:rsidRDefault="00F40651"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86DBB"/>
    <w:multiLevelType w:val="hybridMultilevel"/>
    <w:tmpl w:val="583C54BC"/>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36A85"/>
    <w:multiLevelType w:val="hybridMultilevel"/>
    <w:tmpl w:val="5B0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55F7B"/>
    <w:multiLevelType w:val="hybridMultilevel"/>
    <w:tmpl w:val="BD3C3350"/>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8322CD"/>
    <w:multiLevelType w:val="hybridMultilevel"/>
    <w:tmpl w:val="A28A103C"/>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1968E2"/>
    <w:multiLevelType w:val="hybridMultilevel"/>
    <w:tmpl w:val="3A2ACB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93674598">
    <w:abstractNumId w:val="7"/>
  </w:num>
  <w:num w:numId="2" w16cid:durableId="441918779">
    <w:abstractNumId w:val="9"/>
  </w:num>
  <w:num w:numId="3" w16cid:durableId="1233783270">
    <w:abstractNumId w:val="6"/>
  </w:num>
  <w:num w:numId="4" w16cid:durableId="183373334">
    <w:abstractNumId w:val="4"/>
  </w:num>
  <w:num w:numId="5" w16cid:durableId="929702101">
    <w:abstractNumId w:val="2"/>
  </w:num>
  <w:num w:numId="6" w16cid:durableId="1778601105">
    <w:abstractNumId w:val="8"/>
  </w:num>
  <w:num w:numId="7" w16cid:durableId="311105987">
    <w:abstractNumId w:val="1"/>
  </w:num>
  <w:num w:numId="8" w16cid:durableId="1970014775">
    <w:abstractNumId w:val="5"/>
  </w:num>
  <w:num w:numId="9" w16cid:durableId="17748584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28B9"/>
    <w:rsid w:val="00023790"/>
    <w:rsid w:val="00066D50"/>
    <w:rsid w:val="000A7B59"/>
    <w:rsid w:val="000B0803"/>
    <w:rsid w:val="000C33ED"/>
    <w:rsid w:val="000D380A"/>
    <w:rsid w:val="000D5B62"/>
    <w:rsid w:val="000E228A"/>
    <w:rsid w:val="000F574E"/>
    <w:rsid w:val="000F7E90"/>
    <w:rsid w:val="00102A96"/>
    <w:rsid w:val="00104CC4"/>
    <w:rsid w:val="001139B8"/>
    <w:rsid w:val="0012309D"/>
    <w:rsid w:val="001303DF"/>
    <w:rsid w:val="00144BE0"/>
    <w:rsid w:val="00157E0B"/>
    <w:rsid w:val="001665CF"/>
    <w:rsid w:val="00170AD2"/>
    <w:rsid w:val="00185739"/>
    <w:rsid w:val="0019504D"/>
    <w:rsid w:val="001A797D"/>
    <w:rsid w:val="001E0F0F"/>
    <w:rsid w:val="0021206A"/>
    <w:rsid w:val="0022312B"/>
    <w:rsid w:val="00223F22"/>
    <w:rsid w:val="002252BE"/>
    <w:rsid w:val="00234BBA"/>
    <w:rsid w:val="00234C60"/>
    <w:rsid w:val="002376A2"/>
    <w:rsid w:val="00257259"/>
    <w:rsid w:val="002C5F29"/>
    <w:rsid w:val="002D68EE"/>
    <w:rsid w:val="002E5D4A"/>
    <w:rsid w:val="002F2B8A"/>
    <w:rsid w:val="002F2C3C"/>
    <w:rsid w:val="003011C7"/>
    <w:rsid w:val="00301AA8"/>
    <w:rsid w:val="0031633A"/>
    <w:rsid w:val="00317996"/>
    <w:rsid w:val="0033490A"/>
    <w:rsid w:val="00372DF7"/>
    <w:rsid w:val="003734C7"/>
    <w:rsid w:val="00373CF0"/>
    <w:rsid w:val="003A3D26"/>
    <w:rsid w:val="003A3E8D"/>
    <w:rsid w:val="003B0939"/>
    <w:rsid w:val="003C3FCE"/>
    <w:rsid w:val="003F0C77"/>
    <w:rsid w:val="00402197"/>
    <w:rsid w:val="00407CF7"/>
    <w:rsid w:val="00416F96"/>
    <w:rsid w:val="004613FA"/>
    <w:rsid w:val="00484844"/>
    <w:rsid w:val="004C1FD8"/>
    <w:rsid w:val="004D1631"/>
    <w:rsid w:val="004F258B"/>
    <w:rsid w:val="00507654"/>
    <w:rsid w:val="0051471B"/>
    <w:rsid w:val="00527903"/>
    <w:rsid w:val="00534CAA"/>
    <w:rsid w:val="0053732B"/>
    <w:rsid w:val="005438CB"/>
    <w:rsid w:val="00576D88"/>
    <w:rsid w:val="005817E5"/>
    <w:rsid w:val="00593E4B"/>
    <w:rsid w:val="005E77E2"/>
    <w:rsid w:val="005F036A"/>
    <w:rsid w:val="005F250E"/>
    <w:rsid w:val="006034EC"/>
    <w:rsid w:val="00603AC0"/>
    <w:rsid w:val="00605605"/>
    <w:rsid w:val="006056C2"/>
    <w:rsid w:val="00610027"/>
    <w:rsid w:val="006338B1"/>
    <w:rsid w:val="006369C5"/>
    <w:rsid w:val="00652464"/>
    <w:rsid w:val="0066706B"/>
    <w:rsid w:val="00696387"/>
    <w:rsid w:val="006A3CC2"/>
    <w:rsid w:val="006B2ED2"/>
    <w:rsid w:val="006C7A0C"/>
    <w:rsid w:val="007251EF"/>
    <w:rsid w:val="00746482"/>
    <w:rsid w:val="00783084"/>
    <w:rsid w:val="007A61F1"/>
    <w:rsid w:val="007E1469"/>
    <w:rsid w:val="007F26C3"/>
    <w:rsid w:val="00805910"/>
    <w:rsid w:val="008259FB"/>
    <w:rsid w:val="00883AD3"/>
    <w:rsid w:val="008E7224"/>
    <w:rsid w:val="008F1ABA"/>
    <w:rsid w:val="008F7D83"/>
    <w:rsid w:val="009033A9"/>
    <w:rsid w:val="009073EC"/>
    <w:rsid w:val="009478FB"/>
    <w:rsid w:val="00951B77"/>
    <w:rsid w:val="009854C3"/>
    <w:rsid w:val="009B2F96"/>
    <w:rsid w:val="009B7479"/>
    <w:rsid w:val="009C106D"/>
    <w:rsid w:val="009C583E"/>
    <w:rsid w:val="009F0488"/>
    <w:rsid w:val="00A039B0"/>
    <w:rsid w:val="00A06867"/>
    <w:rsid w:val="00A23B70"/>
    <w:rsid w:val="00A25232"/>
    <w:rsid w:val="00A36A75"/>
    <w:rsid w:val="00A6753D"/>
    <w:rsid w:val="00A723F9"/>
    <w:rsid w:val="00A86993"/>
    <w:rsid w:val="00A9460A"/>
    <w:rsid w:val="00AA7C93"/>
    <w:rsid w:val="00AB677E"/>
    <w:rsid w:val="00AC0883"/>
    <w:rsid w:val="00AC0E4F"/>
    <w:rsid w:val="00AC0FC3"/>
    <w:rsid w:val="00AC4A91"/>
    <w:rsid w:val="00B019EA"/>
    <w:rsid w:val="00B2143F"/>
    <w:rsid w:val="00B24FB4"/>
    <w:rsid w:val="00BA4052"/>
    <w:rsid w:val="00BA4702"/>
    <w:rsid w:val="00BA514D"/>
    <w:rsid w:val="00BB507F"/>
    <w:rsid w:val="00BC4895"/>
    <w:rsid w:val="00BC79D8"/>
    <w:rsid w:val="00C0102E"/>
    <w:rsid w:val="00C170A5"/>
    <w:rsid w:val="00C2213E"/>
    <w:rsid w:val="00C3766A"/>
    <w:rsid w:val="00C47D16"/>
    <w:rsid w:val="00C71D53"/>
    <w:rsid w:val="00C770DD"/>
    <w:rsid w:val="00C82867"/>
    <w:rsid w:val="00CA51B4"/>
    <w:rsid w:val="00CB0009"/>
    <w:rsid w:val="00CC2821"/>
    <w:rsid w:val="00CE684E"/>
    <w:rsid w:val="00CE786A"/>
    <w:rsid w:val="00D17677"/>
    <w:rsid w:val="00D2277C"/>
    <w:rsid w:val="00D430C7"/>
    <w:rsid w:val="00D43681"/>
    <w:rsid w:val="00DB6D68"/>
    <w:rsid w:val="00DB7A52"/>
    <w:rsid w:val="00DC40AB"/>
    <w:rsid w:val="00DC40EE"/>
    <w:rsid w:val="00DD2705"/>
    <w:rsid w:val="00DE7AF9"/>
    <w:rsid w:val="00E26C24"/>
    <w:rsid w:val="00E42F64"/>
    <w:rsid w:val="00E4366C"/>
    <w:rsid w:val="00E5369B"/>
    <w:rsid w:val="00E66BB5"/>
    <w:rsid w:val="00E94EC6"/>
    <w:rsid w:val="00EA648D"/>
    <w:rsid w:val="00ED6153"/>
    <w:rsid w:val="00EE0E87"/>
    <w:rsid w:val="00EF0A00"/>
    <w:rsid w:val="00F40651"/>
    <w:rsid w:val="00F5332B"/>
    <w:rsid w:val="00F60A3A"/>
    <w:rsid w:val="00F9648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paragraph" w:styleId="PlainText">
    <w:name w:val="Plain Text"/>
    <w:basedOn w:val="Normal"/>
    <w:link w:val="PlainTextChar"/>
    <w:uiPriority w:val="99"/>
    <w:semiHidden/>
    <w:unhideWhenUsed/>
    <w:rsid w:val="00234B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4B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78148710">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2022-08-11T19:40:00Z</dcterms:created>
  <dcterms:modified xsi:type="dcterms:W3CDTF">2022-09-07T14:42:00Z</dcterms:modified>
</cp:coreProperties>
</file>