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1EBA6" w14:textId="715A0FA7" w:rsidR="00DE7AF9" w:rsidRDefault="00AD3219" w:rsidP="00BB507F">
      <w:pPr>
        <w:jc w:val="center"/>
        <w:rPr>
          <w:rFonts w:ascii="Calibri" w:hAnsi="Calibri"/>
          <w:b/>
          <w:sz w:val="32"/>
        </w:rPr>
      </w:pPr>
      <w:r>
        <w:rPr>
          <w:rFonts w:ascii="Calibri" w:hAnsi="Calibri"/>
          <w:b/>
          <w:noProof/>
          <w:sz w:val="32"/>
        </w:rPr>
        <mc:AlternateContent>
          <mc:Choice Requires="wps">
            <w:drawing>
              <wp:anchor distT="0" distB="0" distL="114300" distR="114300" simplePos="0" relativeHeight="251659264" behindDoc="0" locked="0" layoutInCell="1" allowOverlap="1" wp14:anchorId="0A845A52" wp14:editId="2DD165C2">
                <wp:simplePos x="0" y="0"/>
                <wp:positionH relativeFrom="margin">
                  <wp:align>left</wp:align>
                </wp:positionH>
                <wp:positionV relativeFrom="page">
                  <wp:posOffset>914400</wp:posOffset>
                </wp:positionV>
                <wp:extent cx="6438900" cy="1135380"/>
                <wp:effectExtent l="0" t="0" r="0" b="7620"/>
                <wp:wrapNone/>
                <wp:docPr id="3" name="Text Box 3"/>
                <wp:cNvGraphicFramePr/>
                <a:graphic xmlns:a="http://schemas.openxmlformats.org/drawingml/2006/main">
                  <a:graphicData uri="http://schemas.microsoft.com/office/word/2010/wordprocessingShape">
                    <wps:wsp>
                      <wps:cNvSpPr txBox="1"/>
                      <wps:spPr>
                        <a:xfrm>
                          <a:off x="0" y="0"/>
                          <a:ext cx="6438900" cy="1135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E78FEC" w14:textId="06242E28" w:rsidR="00E42992" w:rsidRDefault="008A1B60">
                            <w:pPr>
                              <w:rPr>
                                <w:rFonts w:ascii="Calibri" w:hAnsi="Calibri"/>
                                <w:b/>
                                <w:color w:val="FFFFFF" w:themeColor="background1"/>
                                <w:sz w:val="72"/>
                              </w:rPr>
                            </w:pPr>
                            <w:r>
                              <w:rPr>
                                <w:rFonts w:ascii="Calibri" w:hAnsi="Calibri"/>
                                <w:b/>
                                <w:color w:val="FFFFFF" w:themeColor="background1"/>
                                <w:sz w:val="72"/>
                              </w:rPr>
                              <w:t>Pain</w:t>
                            </w:r>
                            <w:r w:rsidR="008A4A01">
                              <w:rPr>
                                <w:rFonts w:ascii="Calibri" w:hAnsi="Calibri"/>
                                <w:b/>
                                <w:color w:val="FFFFFF" w:themeColor="background1"/>
                                <w:sz w:val="72"/>
                              </w:rPr>
                              <w:t xml:space="preserve"> Management</w:t>
                            </w:r>
                          </w:p>
                          <w:p w14:paraId="6D9C8B63" w14:textId="5A81DC26" w:rsidR="00301AA8" w:rsidRPr="00BF1EB5" w:rsidRDefault="00AD3219">
                            <w:pPr>
                              <w:rPr>
                                <w:rFonts w:ascii="Calibri" w:hAnsi="Calibri"/>
                                <w:b/>
                                <w:color w:val="FFFFFF" w:themeColor="background1"/>
                                <w:sz w:val="72"/>
                                <w14:textFill>
                                  <w14:noFill/>
                                </w14:textFill>
                              </w:rPr>
                            </w:pPr>
                            <w:r>
                              <w:rPr>
                                <w:rFonts w:ascii="Calibri" w:hAnsi="Calibri"/>
                                <w:b/>
                                <w:color w:val="FFFFFF" w:themeColor="background1"/>
                                <w:sz w:val="72"/>
                              </w:rPr>
                              <w:t>Competency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845A52" id="_x0000_t202" coordsize="21600,21600" o:spt="202" path="m,l,21600r21600,l21600,xe">
                <v:stroke joinstyle="miter"/>
                <v:path gradientshapeok="t" o:connecttype="rect"/>
              </v:shapetype>
              <v:shape id="Text Box 3" o:spid="_x0000_s1026" type="#_x0000_t202" style="position:absolute;left:0;text-align:left;margin-left:0;margin-top:1in;width:507pt;height:89.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" filled="f" stroked="f" strokeweight=".5pt">
                <v:textbox>
                  <w:txbxContent>
                    <w:p w14:paraId="42E78FEC" w14:textId="06242E28" w:rsidR="00E42992" w:rsidRDefault="008A1B60">
                      <w:pPr>
                        <w:rPr>
                          <w:rFonts w:ascii="Calibri" w:hAnsi="Calibri"/>
                          <w:b/>
                          <w:color w:val="FFFFFF" w:themeColor="background1"/>
                          <w:sz w:val="72"/>
                        </w:rPr>
                      </w:pPr>
                      <w:r>
                        <w:rPr>
                          <w:rFonts w:ascii="Calibri" w:hAnsi="Calibri"/>
                          <w:b/>
                          <w:color w:val="FFFFFF" w:themeColor="background1"/>
                          <w:sz w:val="72"/>
                        </w:rPr>
                        <w:t>Pain</w:t>
                      </w:r>
                      <w:r w:rsidR="008A4A01">
                        <w:rPr>
                          <w:rFonts w:ascii="Calibri" w:hAnsi="Calibri"/>
                          <w:b/>
                          <w:color w:val="FFFFFF" w:themeColor="background1"/>
                          <w:sz w:val="72"/>
                        </w:rPr>
                        <w:t xml:space="preserve"> Management</w:t>
                      </w:r>
                    </w:p>
                    <w:p w14:paraId="6D9C8B63" w14:textId="5A81DC26" w:rsidR="00301AA8" w:rsidRPr="00BF1EB5" w:rsidRDefault="00AD3219">
                      <w:pPr>
                        <w:rPr>
                          <w:rFonts w:ascii="Calibri" w:hAnsi="Calibri"/>
                          <w:b/>
                          <w:color w:val="FFFFFF" w:themeColor="background1"/>
                          <w:sz w:val="72"/>
                          <w14:textFill>
                            <w14:noFill/>
                          </w14:textFill>
                        </w:rPr>
                      </w:pPr>
                      <w:r>
                        <w:rPr>
                          <w:rFonts w:ascii="Calibri" w:hAnsi="Calibri"/>
                          <w:b/>
                          <w:color w:val="FFFFFF" w:themeColor="background1"/>
                          <w:sz w:val="72"/>
                        </w:rPr>
                        <w:t>Competency</w:t>
                      </w:r>
                    </w:p>
                  </w:txbxContent>
                </v:textbox>
                <w10:wrap anchorx="margin" anchory="page"/>
              </v:shape>
            </w:pict>
          </mc:Fallback>
        </mc:AlternateContent>
      </w:r>
    </w:p>
    <w:p w14:paraId="13ED4F79" w14:textId="27176318" w:rsidR="001E4C9D" w:rsidRDefault="00E42992" w:rsidP="001E4C9D">
      <w:pPr>
        <w:rPr>
          <w:b/>
          <w:sz w:val="28"/>
          <w:szCs w:val="28"/>
        </w:rPr>
      </w:pPr>
      <w:r>
        <w:rPr>
          <w:rFonts w:ascii="Calibri" w:hAnsi="Calibri"/>
          <w:b/>
          <w:noProof/>
          <w:sz w:val="32"/>
        </w:rPr>
        <mc:AlternateContent>
          <mc:Choice Requires="wps">
            <w:drawing>
              <wp:anchor distT="0" distB="0" distL="114300" distR="114300" simplePos="0" relativeHeight="251660288" behindDoc="0" locked="0" layoutInCell="1" allowOverlap="1" wp14:anchorId="676B1F72" wp14:editId="578E6CB1">
                <wp:simplePos x="0" y="0"/>
                <wp:positionH relativeFrom="column">
                  <wp:posOffset>41275</wp:posOffset>
                </wp:positionH>
                <wp:positionV relativeFrom="paragraph">
                  <wp:posOffset>408940</wp:posOffset>
                </wp:positionV>
                <wp:extent cx="5943600" cy="1256888"/>
                <wp:effectExtent l="0" t="0" r="0" b="635"/>
                <wp:wrapNone/>
                <wp:docPr id="5" name="Text Box 5"/>
                <wp:cNvGraphicFramePr/>
                <a:graphic xmlns:a="http://schemas.openxmlformats.org/drawingml/2006/main">
                  <a:graphicData uri="http://schemas.microsoft.com/office/word/2010/wordprocessingShape">
                    <wps:wsp>
                      <wps:cNvSpPr txBox="1"/>
                      <wps:spPr>
                        <a:xfrm>
                          <a:off x="0" y="0"/>
                          <a:ext cx="5943600" cy="12568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0DB412" w14:textId="6DE1B7D1" w:rsidR="00484844" w:rsidRPr="001C2ABD" w:rsidRDefault="00AD3219">
                            <w:pPr>
                              <w:rPr>
                                <w:rFonts w:asciiTheme="minorHAnsi" w:hAnsiTheme="minorHAnsi"/>
                                <w:color w:val="FFFFFF" w:themeColor="background1"/>
                                <w:sz w:val="48"/>
                                <w:szCs w:val="48"/>
                                <w14:textOutline w14:w="9525" w14:cap="rnd" w14:cmpd="sng" w14:algn="ctr">
                                  <w14:noFill/>
                                  <w14:prstDash w14:val="solid"/>
                                  <w14:bevel/>
                                </w14:textOutline>
                              </w:rPr>
                            </w:pPr>
                            <w:r w:rsidRPr="001C2ABD">
                              <w:rPr>
                                <w:rFonts w:asciiTheme="minorHAnsi" w:hAnsiTheme="minorHAnsi"/>
                                <w:color w:val="FFFFFF" w:themeColor="background1"/>
                                <w:sz w:val="48"/>
                                <w:szCs w:val="48"/>
                                <w14:textOutline w14:w="9525" w14:cap="rnd" w14:cmpd="sng" w14:algn="ctr">
                                  <w14:noFill/>
                                  <w14:prstDash w14:val="solid"/>
                                  <w14:bevel/>
                                </w14:textOutline>
                              </w:rPr>
                              <w:t>Leader</w:t>
                            </w:r>
                            <w:r w:rsidR="004E7603" w:rsidRPr="001C2ABD">
                              <w:rPr>
                                <w:rFonts w:asciiTheme="minorHAnsi" w:hAnsiTheme="minorHAnsi"/>
                                <w:color w:val="FFFFFF" w:themeColor="background1"/>
                                <w:sz w:val="48"/>
                                <w:szCs w:val="48"/>
                                <w14:textOutline w14:w="9525" w14:cap="rnd" w14:cmpd="sng" w14:algn="ctr">
                                  <w14:noFill/>
                                  <w14:prstDash w14:val="solid"/>
                                  <w14:bevel/>
                                </w14:textOutline>
                              </w:rPr>
                              <w:t>’</w:t>
                            </w:r>
                            <w:r w:rsidRPr="001C2ABD">
                              <w:rPr>
                                <w:rFonts w:asciiTheme="minorHAnsi" w:hAnsiTheme="minorHAnsi"/>
                                <w:color w:val="FFFFFF" w:themeColor="background1"/>
                                <w:sz w:val="48"/>
                                <w:szCs w:val="48"/>
                                <w14:textOutline w14:w="9525" w14:cap="rnd" w14:cmpd="sng" w14:algn="ctr">
                                  <w14:noFill/>
                                  <w14:prstDash w14:val="solid"/>
                                  <w14:bevel/>
                                </w14:textOutline>
                              </w:rPr>
                              <w:t>s Guide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6B1F72" id="Text Box 5" o:spid="_x0000_s1027" type="#_x0000_t202" style="position:absolute;margin-left:3.25pt;margin-top:32.2pt;width:468pt;height:9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" filled="f" stroked="f" strokeweight=".5pt">
                <v:textbox>
                  <w:txbxContent>
                    <w:p w14:paraId="030DB412" w14:textId="6DE1B7D1" w:rsidR="00484844" w:rsidRPr="001C2ABD" w:rsidRDefault="00AD3219">
                      <w:pPr>
                        <w:rPr>
                          <w:rFonts w:asciiTheme="minorHAnsi" w:hAnsiTheme="minorHAnsi"/>
                          <w:color w:val="FFFFFF" w:themeColor="background1"/>
                          <w:sz w:val="48"/>
                          <w:szCs w:val="48"/>
                          <w14:textOutline w14:w="9525" w14:cap="rnd" w14:cmpd="sng" w14:algn="ctr">
                            <w14:noFill/>
                            <w14:prstDash w14:val="solid"/>
                            <w14:bevel/>
                          </w14:textOutline>
                        </w:rPr>
                      </w:pPr>
                      <w:r w:rsidRPr="001C2ABD">
                        <w:rPr>
                          <w:rFonts w:asciiTheme="minorHAnsi" w:hAnsiTheme="minorHAnsi"/>
                          <w:color w:val="FFFFFF" w:themeColor="background1"/>
                          <w:sz w:val="48"/>
                          <w:szCs w:val="48"/>
                          <w14:textOutline w14:w="9525" w14:cap="rnd" w14:cmpd="sng" w14:algn="ctr">
                            <w14:noFill/>
                            <w14:prstDash w14:val="solid"/>
                            <w14:bevel/>
                          </w14:textOutline>
                        </w:rPr>
                        <w:t>Leader</w:t>
                      </w:r>
                      <w:r w:rsidR="004E7603" w:rsidRPr="001C2ABD">
                        <w:rPr>
                          <w:rFonts w:asciiTheme="minorHAnsi" w:hAnsiTheme="minorHAnsi"/>
                          <w:color w:val="FFFFFF" w:themeColor="background1"/>
                          <w:sz w:val="48"/>
                          <w:szCs w:val="48"/>
                          <w14:textOutline w14:w="9525" w14:cap="rnd" w14:cmpd="sng" w14:algn="ctr">
                            <w14:noFill/>
                            <w14:prstDash w14:val="solid"/>
                            <w14:bevel/>
                          </w14:textOutline>
                        </w:rPr>
                        <w:t>’</w:t>
                      </w:r>
                      <w:r w:rsidRPr="001C2ABD">
                        <w:rPr>
                          <w:rFonts w:asciiTheme="minorHAnsi" w:hAnsiTheme="minorHAnsi"/>
                          <w:color w:val="FFFFFF" w:themeColor="background1"/>
                          <w:sz w:val="48"/>
                          <w:szCs w:val="48"/>
                          <w14:textOutline w14:w="9525" w14:cap="rnd" w14:cmpd="sng" w14:algn="ctr">
                            <w14:noFill/>
                            <w14:prstDash w14:val="solid"/>
                            <w14:bevel/>
                          </w14:textOutline>
                        </w:rPr>
                        <w:t>s Guide</w:t>
                      </w:r>
                    </w:p>
                  </w:txbxContent>
                </v:textbox>
              </v:shape>
            </w:pict>
          </mc:Fallback>
        </mc:AlternateContent>
      </w:r>
      <w:r w:rsidR="00DE7AF9">
        <w:rPr>
          <w:rFonts w:ascii="Calibri" w:hAnsi="Calibri"/>
          <w:b/>
          <w:sz w:val="32"/>
        </w:rPr>
        <w:br w:type="page"/>
      </w:r>
    </w:p>
    <w:p w14:paraId="482A58CA" w14:textId="49170517" w:rsidR="008A1B60" w:rsidRPr="008A1B60" w:rsidRDefault="000105A7" w:rsidP="008A1B60">
      <w:pPr>
        <w:jc w:val="center"/>
        <w:rPr>
          <w:rFonts w:ascii="Calibri" w:hAnsi="Calibri" w:cs="Calibri"/>
          <w:b/>
          <w:sz w:val="28"/>
          <w:szCs w:val="28"/>
        </w:rPr>
      </w:pPr>
      <w:r>
        <w:rPr>
          <w:rFonts w:ascii="Calibri" w:hAnsi="Calibri" w:cs="Calibri"/>
          <w:b/>
          <w:sz w:val="28"/>
          <w:szCs w:val="28"/>
        </w:rPr>
        <w:lastRenderedPageBreak/>
        <w:t xml:space="preserve">Pain Management </w:t>
      </w:r>
      <w:r w:rsidR="008A1B60" w:rsidRPr="008A1B60">
        <w:rPr>
          <w:rFonts w:ascii="Calibri" w:hAnsi="Calibri" w:cs="Calibri"/>
          <w:b/>
          <w:sz w:val="28"/>
          <w:szCs w:val="28"/>
        </w:rPr>
        <w:t>Leader’s Guide</w:t>
      </w:r>
    </w:p>
    <w:p w14:paraId="5B025AD4" w14:textId="77777777" w:rsidR="008A1B60" w:rsidRPr="008A1B60" w:rsidRDefault="008A1B60" w:rsidP="008A1B60">
      <w:pPr>
        <w:jc w:val="center"/>
        <w:rPr>
          <w:rFonts w:ascii="Calibri" w:hAnsi="Calibri" w:cs="Calibri"/>
          <w:b/>
          <w:szCs w:val="24"/>
        </w:rPr>
      </w:pPr>
    </w:p>
    <w:p w14:paraId="63EDE197" w14:textId="37F44EA0" w:rsidR="00514B35" w:rsidRPr="00514B35" w:rsidRDefault="00514B35" w:rsidP="008A1B60">
      <w:pPr>
        <w:pStyle w:val="NormalWeb"/>
        <w:spacing w:before="0" w:beforeAutospacing="0" w:after="0" w:afterAutospacing="0"/>
        <w:rPr>
          <w:rFonts w:ascii="Calibri" w:hAnsi="Calibri" w:cs="Calibri"/>
          <w:b/>
          <w:bCs/>
        </w:rPr>
      </w:pPr>
      <w:r w:rsidRPr="00514B35">
        <w:rPr>
          <w:rFonts w:ascii="Calibri" w:hAnsi="Calibri" w:cs="Calibri"/>
          <w:b/>
          <w:bCs/>
        </w:rPr>
        <w:t>Leader’s Guide</w:t>
      </w:r>
    </w:p>
    <w:p w14:paraId="327911C3" w14:textId="77777777" w:rsidR="00514B35" w:rsidRPr="00514B35" w:rsidRDefault="00514B35" w:rsidP="008A1B60">
      <w:pPr>
        <w:pStyle w:val="NormalWeb"/>
        <w:spacing w:before="0" w:beforeAutospacing="0" w:after="0" w:afterAutospacing="0"/>
        <w:rPr>
          <w:rFonts w:ascii="Calibri" w:hAnsi="Calibri" w:cs="Calibri"/>
          <w:b/>
          <w:bCs/>
        </w:rPr>
      </w:pPr>
    </w:p>
    <w:p w14:paraId="1B9D2503" w14:textId="34560AEC" w:rsidR="008A1B60" w:rsidRPr="00514B35" w:rsidRDefault="008A1B60" w:rsidP="008A1B60">
      <w:pPr>
        <w:pStyle w:val="NormalWeb"/>
        <w:spacing w:before="0" w:beforeAutospacing="0" w:after="0" w:afterAutospacing="0"/>
        <w:rPr>
          <w:rFonts w:ascii="Calibri" w:eastAsia="Calibri" w:hAnsi="Calibri" w:cs="Calibri"/>
        </w:rPr>
      </w:pPr>
      <w:r w:rsidRPr="00514B35">
        <w:rPr>
          <w:rFonts w:ascii="Calibri" w:hAnsi="Calibri" w:cs="Calibri"/>
        </w:rPr>
        <w:t xml:space="preserve">With national awareness, reform and quality initiatives surrounding person centered care and </w:t>
      </w:r>
      <w:r w:rsidR="00960BB7" w:rsidRPr="00514B35">
        <w:rPr>
          <w:rFonts w:ascii="Calibri" w:hAnsi="Calibri" w:cs="Calibri"/>
        </w:rPr>
        <w:t>p</w:t>
      </w:r>
      <w:r w:rsidRPr="00514B35">
        <w:rPr>
          <w:rFonts w:ascii="Calibri" w:hAnsi="Calibri" w:cs="Calibri"/>
        </w:rPr>
        <w:t xml:space="preserve">ain </w:t>
      </w:r>
      <w:r w:rsidR="00960BB7" w:rsidRPr="00514B35">
        <w:rPr>
          <w:rFonts w:ascii="Calibri" w:hAnsi="Calibri" w:cs="Calibri"/>
        </w:rPr>
        <w:t>m</w:t>
      </w:r>
      <w:r w:rsidRPr="00514B35">
        <w:rPr>
          <w:rFonts w:ascii="Calibri" w:hAnsi="Calibri" w:cs="Calibri"/>
        </w:rPr>
        <w:t>anagement - organizations will want to have a system that promotes a competent, comprehensive, resident-centered pain management program/plan. These actions include a review and revision of current policies, procedures, implementation processes, documentation system, review of Quality Measures and quality monitoring, communication and education including staff, residents and families related to the components and aspects of pain management to develop our staff competency program.</w:t>
      </w:r>
    </w:p>
    <w:p w14:paraId="76A19F94" w14:textId="77777777" w:rsidR="008A1B60" w:rsidRPr="00514B35" w:rsidRDefault="008A1B60" w:rsidP="008A1B60">
      <w:pPr>
        <w:rPr>
          <w:rFonts w:ascii="Calibri" w:hAnsi="Calibri" w:cs="Calibri"/>
          <w:b/>
          <w:szCs w:val="24"/>
        </w:rPr>
      </w:pPr>
    </w:p>
    <w:p w14:paraId="3173F983" w14:textId="77777777" w:rsidR="008A1B60" w:rsidRPr="00514B35" w:rsidRDefault="008A1B60" w:rsidP="008A1B60">
      <w:pPr>
        <w:tabs>
          <w:tab w:val="num" w:pos="720"/>
        </w:tabs>
        <w:rPr>
          <w:rFonts w:ascii="Calibri" w:hAnsi="Calibri" w:cs="Calibri"/>
          <w:szCs w:val="24"/>
        </w:rPr>
      </w:pPr>
      <w:r w:rsidRPr="00514B35">
        <w:rPr>
          <w:rFonts w:ascii="Calibri" w:hAnsi="Calibri" w:cs="Calibri"/>
          <w:szCs w:val="24"/>
        </w:rPr>
        <w:t xml:space="preserve">The successful pain management competency program includes a system to help a resident attain or maintain his or her highest practicable level of well-being and to prevent or manage pain, by:  </w:t>
      </w:r>
    </w:p>
    <w:p w14:paraId="4937DD19" w14:textId="77777777" w:rsidR="008A1B60" w:rsidRPr="00514B35" w:rsidRDefault="008A1B60">
      <w:pPr>
        <w:pStyle w:val="ListParagraph"/>
        <w:numPr>
          <w:ilvl w:val="0"/>
          <w:numId w:val="3"/>
        </w:numPr>
        <w:tabs>
          <w:tab w:val="num" w:pos="720"/>
        </w:tabs>
        <w:contextualSpacing/>
        <w:rPr>
          <w:rFonts w:ascii="Calibri" w:hAnsi="Calibri" w:cs="Calibri"/>
          <w:szCs w:val="24"/>
        </w:rPr>
      </w:pPr>
      <w:r w:rsidRPr="00514B35">
        <w:rPr>
          <w:rFonts w:ascii="Calibri" w:hAnsi="Calibri" w:cs="Calibri"/>
          <w:szCs w:val="24"/>
        </w:rPr>
        <w:t xml:space="preserve">Recognizes when the resident is experiencing pain and identifies circumstances when pain can be anticipated;  </w:t>
      </w:r>
    </w:p>
    <w:p w14:paraId="7F29DEFF" w14:textId="77777777" w:rsidR="008A1B60" w:rsidRPr="00514B35" w:rsidRDefault="008A1B60">
      <w:pPr>
        <w:pStyle w:val="ListParagraph"/>
        <w:numPr>
          <w:ilvl w:val="0"/>
          <w:numId w:val="3"/>
        </w:numPr>
        <w:tabs>
          <w:tab w:val="num" w:pos="720"/>
        </w:tabs>
        <w:contextualSpacing/>
        <w:rPr>
          <w:rFonts w:ascii="Calibri" w:hAnsi="Calibri" w:cs="Calibri"/>
          <w:szCs w:val="24"/>
        </w:rPr>
      </w:pPr>
      <w:r w:rsidRPr="00514B35">
        <w:rPr>
          <w:rFonts w:ascii="Calibri" w:hAnsi="Calibri" w:cs="Calibri"/>
          <w:szCs w:val="24"/>
        </w:rPr>
        <w:t xml:space="preserve">Evaluates the existing pain and the cause(s), and </w:t>
      </w:r>
    </w:p>
    <w:p w14:paraId="045CD174" w14:textId="0C83D42C" w:rsidR="008A1B60" w:rsidRPr="00514B35" w:rsidRDefault="008A1B60">
      <w:pPr>
        <w:pStyle w:val="ListParagraph"/>
        <w:numPr>
          <w:ilvl w:val="0"/>
          <w:numId w:val="3"/>
        </w:numPr>
        <w:tabs>
          <w:tab w:val="num" w:pos="720"/>
        </w:tabs>
        <w:contextualSpacing/>
        <w:rPr>
          <w:rFonts w:ascii="Calibri" w:hAnsi="Calibri" w:cs="Calibri"/>
          <w:szCs w:val="24"/>
        </w:rPr>
      </w:pPr>
      <w:r w:rsidRPr="00514B35">
        <w:rPr>
          <w:rFonts w:ascii="Calibri" w:hAnsi="Calibri" w:cs="Calibri"/>
          <w:szCs w:val="24"/>
        </w:rPr>
        <w:t xml:space="preserve">Manages or prevents pain, consistent with the comprehensive assessment and plan of care, current professional standards of practice, and the resident’s goals and preferences. </w:t>
      </w:r>
    </w:p>
    <w:p w14:paraId="04436191" w14:textId="202B583B" w:rsidR="00960BB7" w:rsidRPr="00514B35" w:rsidRDefault="00960BB7">
      <w:pPr>
        <w:pStyle w:val="ListParagraph"/>
        <w:numPr>
          <w:ilvl w:val="0"/>
          <w:numId w:val="3"/>
        </w:numPr>
        <w:tabs>
          <w:tab w:val="num" w:pos="720"/>
        </w:tabs>
        <w:contextualSpacing/>
        <w:rPr>
          <w:rFonts w:ascii="Calibri" w:hAnsi="Calibri" w:cs="Calibri"/>
          <w:szCs w:val="24"/>
        </w:rPr>
      </w:pPr>
      <w:r w:rsidRPr="00514B35">
        <w:rPr>
          <w:rFonts w:ascii="Calibri" w:hAnsi="Calibri" w:cs="Calibri"/>
          <w:szCs w:val="24"/>
        </w:rPr>
        <w:t>Uses non-pharmacological interventions as part of most treatment programs for residents with chronic pain</w:t>
      </w:r>
    </w:p>
    <w:p w14:paraId="39E48622" w14:textId="0EB7F386" w:rsidR="00960BB7" w:rsidRPr="00514B35" w:rsidRDefault="00960BB7">
      <w:pPr>
        <w:pStyle w:val="ListParagraph"/>
        <w:numPr>
          <w:ilvl w:val="0"/>
          <w:numId w:val="3"/>
        </w:numPr>
        <w:tabs>
          <w:tab w:val="num" w:pos="720"/>
        </w:tabs>
        <w:contextualSpacing/>
        <w:rPr>
          <w:rFonts w:ascii="Calibri" w:hAnsi="Calibri" w:cs="Calibri"/>
          <w:szCs w:val="24"/>
        </w:rPr>
      </w:pPr>
      <w:r w:rsidRPr="00514B35">
        <w:rPr>
          <w:rFonts w:ascii="Calibri" w:hAnsi="Calibri" w:cs="Calibri"/>
          <w:szCs w:val="24"/>
        </w:rPr>
        <w:t>Pharmacological approaches following a systematic approach and effective pain management regimen</w:t>
      </w:r>
    </w:p>
    <w:p w14:paraId="094BD849" w14:textId="77777777" w:rsidR="00960BB7" w:rsidRPr="00514B35" w:rsidRDefault="00960BB7">
      <w:pPr>
        <w:pStyle w:val="ListParagraph"/>
        <w:numPr>
          <w:ilvl w:val="0"/>
          <w:numId w:val="3"/>
        </w:numPr>
        <w:tabs>
          <w:tab w:val="num" w:pos="720"/>
        </w:tabs>
        <w:contextualSpacing/>
        <w:rPr>
          <w:rFonts w:ascii="Calibri" w:hAnsi="Calibri" w:cs="Calibri"/>
          <w:szCs w:val="24"/>
        </w:rPr>
      </w:pPr>
      <w:r w:rsidRPr="00514B35">
        <w:rPr>
          <w:rFonts w:ascii="Calibri" w:hAnsi="Calibri" w:cs="Calibri"/>
          <w:szCs w:val="24"/>
        </w:rPr>
        <w:t>Manages the use of opioids for pain management consistent with best practices and proper monitoring</w:t>
      </w:r>
    </w:p>
    <w:p w14:paraId="420607BD" w14:textId="4F2B632B" w:rsidR="00960BB7" w:rsidRPr="00514B35" w:rsidRDefault="00960BB7">
      <w:pPr>
        <w:pStyle w:val="ListParagraph"/>
        <w:numPr>
          <w:ilvl w:val="0"/>
          <w:numId w:val="3"/>
        </w:numPr>
        <w:contextualSpacing/>
        <w:rPr>
          <w:rFonts w:ascii="Calibri" w:hAnsi="Calibri" w:cs="Calibri"/>
          <w:szCs w:val="24"/>
        </w:rPr>
      </w:pPr>
      <w:r w:rsidRPr="00514B35">
        <w:rPr>
          <w:rFonts w:ascii="Calibri" w:hAnsi="Calibri" w:cs="Calibri"/>
          <w:szCs w:val="24"/>
        </w:rPr>
        <w:t>Resident monitoring and revisions to the care plan as necessary</w:t>
      </w:r>
    </w:p>
    <w:p w14:paraId="4E88387E" w14:textId="77777777" w:rsidR="00960BB7" w:rsidRPr="00514B35" w:rsidRDefault="00960BB7" w:rsidP="002F3092">
      <w:pPr>
        <w:contextualSpacing/>
        <w:rPr>
          <w:rFonts w:ascii="Calibri" w:hAnsi="Calibri" w:cs="Calibri"/>
          <w:szCs w:val="24"/>
        </w:rPr>
      </w:pPr>
    </w:p>
    <w:p w14:paraId="4F65AD2C" w14:textId="77777777" w:rsidR="008A1B60" w:rsidRPr="00514B35" w:rsidRDefault="008A1B60" w:rsidP="008A1B60">
      <w:pPr>
        <w:rPr>
          <w:rFonts w:ascii="Calibri" w:hAnsi="Calibri" w:cs="Calibri"/>
          <w:szCs w:val="24"/>
        </w:rPr>
      </w:pPr>
      <w:r w:rsidRPr="00514B35">
        <w:rPr>
          <w:rFonts w:ascii="Calibri" w:hAnsi="Calibri" w:cs="Calibri"/>
          <w:szCs w:val="24"/>
        </w:rPr>
        <w:t xml:space="preserve">It is important that all staff understand the expectations of regulatory requirements, standards of practice and best practice approaches.  Providers are obligated to comprehensively assess each individual resident and design an individualized pain management plan to support the resident achieving his or her pain goal/highest level of well-being.  Organizations need to have a process to educate and identify evidence of competency of staff to achieve resident and quality outcomes.  </w:t>
      </w:r>
    </w:p>
    <w:p w14:paraId="1DA50C42" w14:textId="77777777" w:rsidR="008A1B60" w:rsidRPr="00514B35" w:rsidRDefault="008A1B60" w:rsidP="008A1B60">
      <w:pPr>
        <w:rPr>
          <w:rFonts w:ascii="Calibri" w:hAnsi="Calibri" w:cs="Calibri"/>
          <w:szCs w:val="24"/>
        </w:rPr>
      </w:pPr>
    </w:p>
    <w:p w14:paraId="0AB14F06" w14:textId="744BDE88" w:rsidR="008A1B60" w:rsidRPr="00514B35" w:rsidRDefault="008A1B60" w:rsidP="008A1B60">
      <w:pPr>
        <w:rPr>
          <w:rFonts w:ascii="Calibri" w:hAnsi="Calibri" w:cs="Calibri"/>
          <w:szCs w:val="24"/>
        </w:rPr>
      </w:pPr>
      <w:r w:rsidRPr="00514B35">
        <w:rPr>
          <w:rFonts w:ascii="Calibri" w:hAnsi="Calibri" w:cs="Calibri"/>
          <w:szCs w:val="24"/>
        </w:rPr>
        <w:t xml:space="preserve">Strategies for planning staff training and competency for a Pain Management Program for the prevention and management of pain may include but are not limited to evidence of competency </w:t>
      </w:r>
      <w:proofErr w:type="gramStart"/>
      <w:r w:rsidRPr="00514B35">
        <w:rPr>
          <w:rFonts w:ascii="Calibri" w:hAnsi="Calibri" w:cs="Calibri"/>
          <w:szCs w:val="24"/>
        </w:rPr>
        <w:t>with  the</w:t>
      </w:r>
      <w:proofErr w:type="gramEnd"/>
      <w:r w:rsidRPr="00514B35">
        <w:rPr>
          <w:rFonts w:ascii="Calibri" w:hAnsi="Calibri" w:cs="Calibri"/>
          <w:szCs w:val="24"/>
        </w:rPr>
        <w:t xml:space="preserve"> following: </w:t>
      </w:r>
    </w:p>
    <w:p w14:paraId="4F314B15" w14:textId="07EEB520" w:rsidR="008A1B60" w:rsidRPr="00514B35" w:rsidRDefault="00EC3BC4">
      <w:pPr>
        <w:pStyle w:val="ListParagraph"/>
        <w:numPr>
          <w:ilvl w:val="0"/>
          <w:numId w:val="4"/>
        </w:numPr>
        <w:rPr>
          <w:rFonts w:ascii="Calibri" w:hAnsi="Calibri" w:cs="Calibri"/>
          <w:szCs w:val="24"/>
        </w:rPr>
      </w:pPr>
      <w:r w:rsidRPr="00514B35">
        <w:rPr>
          <w:rFonts w:ascii="Calibri" w:hAnsi="Calibri" w:cs="Calibri"/>
          <w:szCs w:val="24"/>
        </w:rPr>
        <w:t>“</w:t>
      </w:r>
      <w:r w:rsidR="008A1B60" w:rsidRPr="00514B35">
        <w:rPr>
          <w:rFonts w:ascii="Calibri" w:hAnsi="Calibri" w:cs="Calibri"/>
          <w:szCs w:val="24"/>
        </w:rPr>
        <w:t xml:space="preserve">Assessing the potential for pain, recognizing the onset, </w:t>
      </w:r>
      <w:proofErr w:type="gramStart"/>
      <w:r w:rsidR="008A1B60" w:rsidRPr="00514B35">
        <w:rPr>
          <w:rFonts w:ascii="Calibri" w:hAnsi="Calibri" w:cs="Calibri"/>
          <w:szCs w:val="24"/>
        </w:rPr>
        <w:t>presence</w:t>
      </w:r>
      <w:proofErr w:type="gramEnd"/>
      <w:r w:rsidR="008A1B60" w:rsidRPr="00514B35">
        <w:rPr>
          <w:rFonts w:ascii="Calibri" w:hAnsi="Calibri" w:cs="Calibri"/>
          <w:szCs w:val="24"/>
        </w:rPr>
        <w:t xml:space="preserve"> and duration of pain, and assessing the characteristics of the pain;  </w:t>
      </w:r>
    </w:p>
    <w:p w14:paraId="311A3D6C" w14:textId="24A2BCDA" w:rsidR="008A1B60" w:rsidRPr="00514B35" w:rsidRDefault="008A1B60">
      <w:pPr>
        <w:pStyle w:val="ListParagraph"/>
        <w:numPr>
          <w:ilvl w:val="0"/>
          <w:numId w:val="4"/>
        </w:numPr>
        <w:rPr>
          <w:rFonts w:ascii="Calibri" w:hAnsi="Calibri" w:cs="Calibri"/>
          <w:szCs w:val="24"/>
        </w:rPr>
      </w:pPr>
      <w:r w:rsidRPr="00514B35">
        <w:rPr>
          <w:rFonts w:ascii="Calibri" w:hAnsi="Calibri" w:cs="Calibri"/>
          <w:szCs w:val="24"/>
        </w:rPr>
        <w:lastRenderedPageBreak/>
        <w:t xml:space="preserve">Addressing/treating the underlying causes of the pain, to the extent possible; </w:t>
      </w:r>
    </w:p>
    <w:p w14:paraId="56B31513" w14:textId="5EC2FF15" w:rsidR="008A1B60" w:rsidRPr="00514B35" w:rsidRDefault="008A1B60">
      <w:pPr>
        <w:pStyle w:val="ListParagraph"/>
        <w:numPr>
          <w:ilvl w:val="0"/>
          <w:numId w:val="4"/>
        </w:numPr>
        <w:rPr>
          <w:rFonts w:ascii="Calibri" w:hAnsi="Calibri" w:cs="Calibri"/>
          <w:szCs w:val="24"/>
        </w:rPr>
      </w:pPr>
      <w:r w:rsidRPr="00514B35">
        <w:rPr>
          <w:rFonts w:ascii="Calibri" w:hAnsi="Calibri" w:cs="Calibri"/>
          <w:szCs w:val="24"/>
        </w:rPr>
        <w:t xml:space="preserve">Developing and implementing both non-pharmacological and pharmacological interventions/approaches to pain management, depending on factors such as whether the pain is episodic, continuous, or both;  </w:t>
      </w:r>
    </w:p>
    <w:p w14:paraId="2F3C66A0" w14:textId="5237349E" w:rsidR="008A1B60" w:rsidRPr="00514B35" w:rsidRDefault="008A1B60">
      <w:pPr>
        <w:pStyle w:val="ListParagraph"/>
        <w:numPr>
          <w:ilvl w:val="0"/>
          <w:numId w:val="4"/>
        </w:numPr>
        <w:rPr>
          <w:rFonts w:ascii="Calibri" w:hAnsi="Calibri" w:cs="Calibri"/>
          <w:szCs w:val="24"/>
        </w:rPr>
      </w:pPr>
      <w:r w:rsidRPr="00514B35">
        <w:rPr>
          <w:rFonts w:ascii="Calibri" w:hAnsi="Calibri" w:cs="Calibri"/>
          <w:szCs w:val="24"/>
        </w:rPr>
        <w:t xml:space="preserve">Identifying and using specific strategies for preventing or minimizing different levels or sources of pain or pain-related symptoms based on the resident-specific assessment, preferences and choices, a pertinent clinical rationale, and the resident’s goals and; using pain medications judiciously to balance the resident’s desired level of pain relief with the avoidance of unacceptable adverse consequences; </w:t>
      </w:r>
    </w:p>
    <w:p w14:paraId="3B39D11B" w14:textId="08390666" w:rsidR="008A1B60" w:rsidRPr="00514B35" w:rsidRDefault="008A1B60">
      <w:pPr>
        <w:pStyle w:val="ListParagraph"/>
        <w:numPr>
          <w:ilvl w:val="0"/>
          <w:numId w:val="4"/>
        </w:numPr>
        <w:rPr>
          <w:rFonts w:ascii="Calibri" w:hAnsi="Calibri" w:cs="Calibri"/>
          <w:szCs w:val="24"/>
        </w:rPr>
      </w:pPr>
      <w:r w:rsidRPr="00514B35">
        <w:rPr>
          <w:rFonts w:ascii="Calibri" w:hAnsi="Calibri" w:cs="Calibri"/>
          <w:szCs w:val="24"/>
        </w:rPr>
        <w:t xml:space="preserve">Monitoring appropriately for effectiveness and/or adverse consequences (e.g., constipation, sedation) including defining how and when to monitor the resident’s symptoms and degree of pain relief; and </w:t>
      </w:r>
    </w:p>
    <w:p w14:paraId="3417CF80" w14:textId="44ECC898" w:rsidR="008A1B60" w:rsidRPr="00514B35" w:rsidRDefault="008A1B60">
      <w:pPr>
        <w:pStyle w:val="ListParagraph"/>
        <w:numPr>
          <w:ilvl w:val="0"/>
          <w:numId w:val="4"/>
        </w:numPr>
        <w:rPr>
          <w:rFonts w:ascii="Calibri" w:hAnsi="Calibri" w:cs="Calibri"/>
          <w:szCs w:val="24"/>
        </w:rPr>
      </w:pPr>
      <w:r w:rsidRPr="00514B35">
        <w:rPr>
          <w:rFonts w:ascii="Calibri" w:hAnsi="Calibri" w:cs="Calibri"/>
          <w:szCs w:val="24"/>
        </w:rPr>
        <w:t>Modifying the approaches, as necessary.</w:t>
      </w:r>
      <w:r w:rsidR="00EC3BC4" w:rsidRPr="00514B35">
        <w:rPr>
          <w:rFonts w:ascii="Calibri" w:hAnsi="Calibri" w:cs="Calibri"/>
          <w:szCs w:val="24"/>
        </w:rPr>
        <w:t>”</w:t>
      </w:r>
      <w:r w:rsidR="002F3092" w:rsidRPr="00514B35">
        <w:rPr>
          <w:rFonts w:ascii="Calibri" w:hAnsi="Calibri" w:cs="Calibri"/>
          <w:szCs w:val="24"/>
          <w:vertAlign w:val="superscript"/>
        </w:rPr>
        <w:t>1</w:t>
      </w:r>
    </w:p>
    <w:p w14:paraId="10804169" w14:textId="77777777" w:rsidR="008A1B60" w:rsidRPr="00514B35" w:rsidRDefault="008A1B60" w:rsidP="008A1B60">
      <w:pPr>
        <w:pStyle w:val="Default"/>
        <w:rPr>
          <w:rFonts w:ascii="Calibri" w:hAnsi="Calibri" w:cs="Calibri"/>
          <w:iCs/>
          <w:color w:val="auto"/>
        </w:rPr>
      </w:pPr>
    </w:p>
    <w:p w14:paraId="235A1FCE" w14:textId="4E7E3E19" w:rsidR="008A1B60" w:rsidRPr="00514B35" w:rsidRDefault="008A1B60" w:rsidP="00EC3BC4">
      <w:pPr>
        <w:spacing w:after="160" w:line="259" w:lineRule="auto"/>
        <w:rPr>
          <w:rFonts w:ascii="Calibri" w:hAnsi="Calibri" w:cs="Calibri"/>
          <w:iCs/>
          <w:szCs w:val="24"/>
        </w:rPr>
      </w:pPr>
      <w:r w:rsidRPr="00514B35">
        <w:rPr>
          <w:rFonts w:ascii="Calibri" w:hAnsi="Calibri" w:cs="Calibri"/>
          <w:iCs/>
          <w:szCs w:val="24"/>
        </w:rPr>
        <w:t>Keeping the individual at their highest level of functioning has a dramatic impact on quality of life.  Center for Medicare and Medicaid Services (CMS) continues to monitor providers’ compliance with comprehensive assessment, planning of care, implementing interventions and re-evaluation.  This includes identification of resources and services necessary to care for all residents as identified in the facility assessment.</w:t>
      </w:r>
    </w:p>
    <w:p w14:paraId="5382E053" w14:textId="353DB251" w:rsidR="008A1B60" w:rsidRPr="00514B35" w:rsidRDefault="00C51FAA" w:rsidP="008A1B60">
      <w:pPr>
        <w:rPr>
          <w:rFonts w:ascii="Calibri" w:hAnsi="Calibri" w:cs="Calibri"/>
          <w:color w:val="000000"/>
          <w:szCs w:val="24"/>
          <w:shd w:val="clear" w:color="auto" w:fill="FFFFFF"/>
          <w:vertAlign w:val="superscript"/>
        </w:rPr>
      </w:pPr>
      <w:r w:rsidRPr="00514B35">
        <w:rPr>
          <w:rFonts w:ascii="Calibri" w:hAnsi="Calibri" w:cs="Calibri"/>
          <w:szCs w:val="24"/>
        </w:rPr>
        <w:t>The Centers for Disease Control and Prevention indicates, “</w:t>
      </w:r>
      <w:r w:rsidRPr="00514B35">
        <w:rPr>
          <w:rFonts w:ascii="Calibri" w:hAnsi="Calibri" w:cs="Calibri"/>
          <w:color w:val="000000"/>
          <w:szCs w:val="24"/>
          <w:shd w:val="clear" w:color="auto" w:fill="FFFFFF"/>
        </w:rPr>
        <w:t>A key aim of pain management is the provision of individualized, patient-centered care that focuses on optimizing function and supporting activities of daily living.”</w:t>
      </w:r>
      <w:r w:rsidRPr="00514B35">
        <w:rPr>
          <w:rFonts w:ascii="Calibri" w:hAnsi="Calibri" w:cs="Calibri"/>
          <w:color w:val="000000"/>
          <w:szCs w:val="24"/>
          <w:shd w:val="clear" w:color="auto" w:fill="FFFFFF"/>
          <w:vertAlign w:val="superscript"/>
        </w:rPr>
        <w:t>2</w:t>
      </w:r>
    </w:p>
    <w:p w14:paraId="1AEE9D9A" w14:textId="77777777" w:rsidR="00C51FAA" w:rsidRPr="00514B35" w:rsidRDefault="00C51FAA" w:rsidP="008A1B60">
      <w:pPr>
        <w:rPr>
          <w:rFonts w:ascii="Calibri" w:hAnsi="Calibri" w:cs="Calibri"/>
          <w:szCs w:val="24"/>
          <w:vertAlign w:val="superscript"/>
        </w:rPr>
      </w:pPr>
    </w:p>
    <w:p w14:paraId="2EC48682" w14:textId="65460C08" w:rsidR="0029207F" w:rsidRPr="00514B35" w:rsidRDefault="0029207F" w:rsidP="008A1B60">
      <w:pPr>
        <w:rPr>
          <w:rFonts w:ascii="Calibri" w:hAnsi="Calibri" w:cs="Calibri"/>
          <w:szCs w:val="24"/>
        </w:rPr>
      </w:pPr>
      <w:r w:rsidRPr="00514B35">
        <w:rPr>
          <w:rFonts w:ascii="Calibri" w:hAnsi="Calibri" w:cs="Calibri"/>
          <w:szCs w:val="24"/>
        </w:rPr>
        <w:t>Facilities will need to review and revise policies and procedures for pain management to address the use of opioids, opioid use disorder, medication assisted treatment for opioid use disorder and overdose.  CMS indicates, “</w:t>
      </w:r>
      <w:r w:rsidRPr="00514B35">
        <w:rPr>
          <w:rFonts w:ascii="Calibri" w:hAnsi="Calibri" w:cs="Calibri"/>
          <w:b/>
          <w:bCs/>
          <w:szCs w:val="24"/>
        </w:rPr>
        <w:t>Facilities should have a written policy to address opioid overdoses”</w:t>
      </w:r>
      <w:r w:rsidRPr="00514B35">
        <w:rPr>
          <w:rFonts w:ascii="Calibri" w:hAnsi="Calibri" w:cs="Calibri"/>
          <w:b/>
          <w:bCs/>
          <w:szCs w:val="24"/>
          <w:vertAlign w:val="superscript"/>
        </w:rPr>
        <w:t>1</w:t>
      </w:r>
      <w:r w:rsidRPr="00514B35">
        <w:rPr>
          <w:rFonts w:ascii="Calibri" w:hAnsi="Calibri" w:cs="Calibri"/>
          <w:szCs w:val="24"/>
        </w:rPr>
        <w:t xml:space="preserve"> and the U.S. Surgeon General recommends “that naloxone be kept on hand where there is a risk for an opioid overdose.”</w:t>
      </w:r>
      <w:r w:rsidRPr="00514B35">
        <w:rPr>
          <w:rFonts w:ascii="Calibri" w:hAnsi="Calibri" w:cs="Calibri"/>
          <w:szCs w:val="24"/>
          <w:vertAlign w:val="superscript"/>
        </w:rPr>
        <w:t>1</w:t>
      </w:r>
      <w:r w:rsidRPr="00514B35">
        <w:rPr>
          <w:rFonts w:ascii="Calibri" w:hAnsi="Calibri" w:cs="Calibri"/>
          <w:szCs w:val="24"/>
        </w:rPr>
        <w:t xml:space="preserve"> This policy and procedure can be developed with assistance from the medical director and pharmacy consultant and should be available to address during the staff training.</w:t>
      </w:r>
    </w:p>
    <w:p w14:paraId="08577B01" w14:textId="77777777" w:rsidR="0029207F" w:rsidRPr="00514B35" w:rsidRDefault="0029207F" w:rsidP="008A1B60">
      <w:pPr>
        <w:rPr>
          <w:rFonts w:ascii="Calibri" w:hAnsi="Calibri" w:cs="Calibri"/>
          <w:szCs w:val="24"/>
        </w:rPr>
      </w:pPr>
    </w:p>
    <w:p w14:paraId="5EE4BCB9" w14:textId="4468ECF6" w:rsidR="008A1B60" w:rsidRPr="00514B35" w:rsidRDefault="008A1B60" w:rsidP="008A1B60">
      <w:pPr>
        <w:rPr>
          <w:rFonts w:ascii="Calibri" w:hAnsi="Calibri" w:cs="Calibri"/>
          <w:szCs w:val="24"/>
        </w:rPr>
      </w:pPr>
      <w:r w:rsidRPr="00514B35">
        <w:rPr>
          <w:rFonts w:ascii="Calibri" w:hAnsi="Calibri" w:cs="Calibri"/>
          <w:szCs w:val="24"/>
        </w:rPr>
        <w:t>Organizational Leaders will need to ensure competency of all staff members involved pain management.  Adequate resources for the program will need to be evaluated including:</w:t>
      </w:r>
    </w:p>
    <w:p w14:paraId="0828E69E" w14:textId="77777777" w:rsidR="008A1B60" w:rsidRPr="00514B35" w:rsidRDefault="008A1B60">
      <w:pPr>
        <w:pStyle w:val="ListParagraph"/>
        <w:numPr>
          <w:ilvl w:val="0"/>
          <w:numId w:val="1"/>
        </w:numPr>
        <w:contextualSpacing/>
        <w:rPr>
          <w:rFonts w:ascii="Calibri" w:hAnsi="Calibri" w:cs="Calibri"/>
          <w:szCs w:val="24"/>
        </w:rPr>
      </w:pPr>
      <w:r w:rsidRPr="00514B35">
        <w:rPr>
          <w:rFonts w:ascii="Calibri" w:hAnsi="Calibri" w:cs="Calibri"/>
          <w:szCs w:val="24"/>
        </w:rPr>
        <w:t>Staff</w:t>
      </w:r>
    </w:p>
    <w:p w14:paraId="2423F3F9" w14:textId="77777777" w:rsidR="008A1B60" w:rsidRPr="00514B35" w:rsidRDefault="008A1B60">
      <w:pPr>
        <w:pStyle w:val="ListParagraph"/>
        <w:numPr>
          <w:ilvl w:val="1"/>
          <w:numId w:val="1"/>
        </w:numPr>
        <w:contextualSpacing/>
        <w:rPr>
          <w:rFonts w:ascii="Calibri" w:hAnsi="Calibri" w:cs="Calibri"/>
          <w:szCs w:val="24"/>
        </w:rPr>
      </w:pPr>
      <w:r w:rsidRPr="00514B35">
        <w:rPr>
          <w:rFonts w:ascii="Calibri" w:hAnsi="Calibri" w:cs="Calibri"/>
          <w:szCs w:val="24"/>
        </w:rPr>
        <w:t>RN Nurse</w:t>
      </w:r>
    </w:p>
    <w:p w14:paraId="12535041" w14:textId="77777777" w:rsidR="008A1B60" w:rsidRPr="00514B35" w:rsidRDefault="008A1B60">
      <w:pPr>
        <w:pStyle w:val="ListParagraph"/>
        <w:numPr>
          <w:ilvl w:val="1"/>
          <w:numId w:val="1"/>
        </w:numPr>
        <w:contextualSpacing/>
        <w:rPr>
          <w:rFonts w:ascii="Calibri" w:hAnsi="Calibri" w:cs="Calibri"/>
          <w:szCs w:val="24"/>
        </w:rPr>
      </w:pPr>
      <w:r w:rsidRPr="00514B35">
        <w:rPr>
          <w:rFonts w:ascii="Calibri" w:hAnsi="Calibri" w:cs="Calibri"/>
          <w:szCs w:val="24"/>
        </w:rPr>
        <w:t>Licensed Nurses</w:t>
      </w:r>
    </w:p>
    <w:p w14:paraId="213A9B51" w14:textId="77777777" w:rsidR="008A1B60" w:rsidRPr="00514B35" w:rsidRDefault="008A1B60">
      <w:pPr>
        <w:pStyle w:val="ListParagraph"/>
        <w:numPr>
          <w:ilvl w:val="1"/>
          <w:numId w:val="1"/>
        </w:numPr>
        <w:contextualSpacing/>
        <w:rPr>
          <w:rFonts w:ascii="Calibri" w:hAnsi="Calibri" w:cs="Calibri"/>
          <w:szCs w:val="24"/>
        </w:rPr>
      </w:pPr>
      <w:r w:rsidRPr="00514B35">
        <w:rPr>
          <w:rFonts w:ascii="Calibri" w:hAnsi="Calibri" w:cs="Calibri"/>
          <w:szCs w:val="24"/>
        </w:rPr>
        <w:t>CNA’s</w:t>
      </w:r>
    </w:p>
    <w:p w14:paraId="606533C3" w14:textId="77777777" w:rsidR="008A1B60" w:rsidRPr="00514B35" w:rsidRDefault="008A1B60">
      <w:pPr>
        <w:pStyle w:val="ListParagraph"/>
        <w:numPr>
          <w:ilvl w:val="1"/>
          <w:numId w:val="1"/>
        </w:numPr>
        <w:contextualSpacing/>
        <w:rPr>
          <w:rFonts w:ascii="Calibri" w:hAnsi="Calibri" w:cs="Calibri"/>
          <w:szCs w:val="24"/>
        </w:rPr>
      </w:pPr>
      <w:r w:rsidRPr="00514B35">
        <w:rPr>
          <w:rFonts w:ascii="Calibri" w:hAnsi="Calibri" w:cs="Calibri"/>
          <w:szCs w:val="24"/>
        </w:rPr>
        <w:t>Interdisciplinary Staff with resident contact</w:t>
      </w:r>
    </w:p>
    <w:p w14:paraId="257FA8AB" w14:textId="77777777" w:rsidR="008A1B60" w:rsidRPr="00514B35" w:rsidRDefault="008A1B60">
      <w:pPr>
        <w:pStyle w:val="ListParagraph"/>
        <w:numPr>
          <w:ilvl w:val="0"/>
          <w:numId w:val="1"/>
        </w:numPr>
        <w:contextualSpacing/>
        <w:rPr>
          <w:rFonts w:ascii="Calibri" w:hAnsi="Calibri" w:cs="Calibri"/>
          <w:szCs w:val="24"/>
        </w:rPr>
      </w:pPr>
      <w:r w:rsidRPr="00514B35">
        <w:rPr>
          <w:rFonts w:ascii="Calibri" w:hAnsi="Calibri" w:cs="Calibri"/>
          <w:szCs w:val="24"/>
        </w:rPr>
        <w:t>Documentation Considerations</w:t>
      </w:r>
    </w:p>
    <w:p w14:paraId="2D766005" w14:textId="77777777" w:rsidR="008A1B60" w:rsidRPr="00514B35" w:rsidRDefault="008A1B60">
      <w:pPr>
        <w:pStyle w:val="ListParagraph"/>
        <w:numPr>
          <w:ilvl w:val="1"/>
          <w:numId w:val="1"/>
        </w:numPr>
        <w:contextualSpacing/>
        <w:rPr>
          <w:rFonts w:ascii="Calibri" w:hAnsi="Calibri" w:cs="Calibri"/>
          <w:szCs w:val="24"/>
        </w:rPr>
      </w:pPr>
      <w:r w:rsidRPr="00514B35">
        <w:rPr>
          <w:rFonts w:ascii="Calibri" w:hAnsi="Calibri" w:cs="Calibri"/>
          <w:szCs w:val="24"/>
        </w:rPr>
        <w:lastRenderedPageBreak/>
        <w:t>Paper vs. Electronic Health Record</w:t>
      </w:r>
    </w:p>
    <w:p w14:paraId="314E66A0" w14:textId="77777777" w:rsidR="008A1B60" w:rsidRPr="00514B35" w:rsidRDefault="008A1B60">
      <w:pPr>
        <w:pStyle w:val="ListParagraph"/>
        <w:numPr>
          <w:ilvl w:val="1"/>
          <w:numId w:val="1"/>
        </w:numPr>
        <w:contextualSpacing/>
        <w:rPr>
          <w:rFonts w:ascii="Calibri" w:hAnsi="Calibri" w:cs="Calibri"/>
          <w:szCs w:val="24"/>
        </w:rPr>
      </w:pPr>
      <w:r w:rsidRPr="00514B35">
        <w:rPr>
          <w:rFonts w:ascii="Calibri" w:hAnsi="Calibri" w:cs="Calibri"/>
          <w:szCs w:val="24"/>
        </w:rPr>
        <w:t>Assessment/Evaluation Forms</w:t>
      </w:r>
    </w:p>
    <w:p w14:paraId="27C3D48E" w14:textId="77777777" w:rsidR="008A1B60" w:rsidRPr="00514B35" w:rsidRDefault="008A1B60">
      <w:pPr>
        <w:pStyle w:val="ListParagraph"/>
        <w:numPr>
          <w:ilvl w:val="1"/>
          <w:numId w:val="1"/>
        </w:numPr>
        <w:contextualSpacing/>
        <w:rPr>
          <w:rFonts w:ascii="Calibri" w:hAnsi="Calibri" w:cs="Calibri"/>
          <w:szCs w:val="24"/>
        </w:rPr>
      </w:pPr>
      <w:r w:rsidRPr="00514B35">
        <w:rPr>
          <w:rFonts w:ascii="Calibri" w:hAnsi="Calibri" w:cs="Calibri"/>
          <w:szCs w:val="24"/>
        </w:rPr>
        <w:t>Care Planning</w:t>
      </w:r>
    </w:p>
    <w:p w14:paraId="1EBE098E" w14:textId="77777777" w:rsidR="008A1B60" w:rsidRPr="00514B35" w:rsidRDefault="008A1B60">
      <w:pPr>
        <w:pStyle w:val="ListParagraph"/>
        <w:numPr>
          <w:ilvl w:val="1"/>
          <w:numId w:val="1"/>
        </w:numPr>
        <w:contextualSpacing/>
        <w:rPr>
          <w:rFonts w:ascii="Calibri" w:hAnsi="Calibri" w:cs="Calibri"/>
          <w:szCs w:val="24"/>
        </w:rPr>
      </w:pPr>
      <w:r w:rsidRPr="00514B35">
        <w:rPr>
          <w:rFonts w:ascii="Calibri" w:hAnsi="Calibri" w:cs="Calibri"/>
          <w:szCs w:val="24"/>
        </w:rPr>
        <w:t>Implementation and documentation of interventions</w:t>
      </w:r>
    </w:p>
    <w:p w14:paraId="7B814860" w14:textId="77777777" w:rsidR="008A1B60" w:rsidRPr="00514B35" w:rsidRDefault="008A1B60">
      <w:pPr>
        <w:pStyle w:val="ListParagraph"/>
        <w:numPr>
          <w:ilvl w:val="1"/>
          <w:numId w:val="1"/>
        </w:numPr>
        <w:contextualSpacing/>
        <w:rPr>
          <w:rFonts w:ascii="Calibri" w:hAnsi="Calibri" w:cs="Calibri"/>
          <w:szCs w:val="24"/>
        </w:rPr>
      </w:pPr>
      <w:r w:rsidRPr="00514B35">
        <w:rPr>
          <w:rFonts w:ascii="Calibri" w:hAnsi="Calibri" w:cs="Calibri"/>
          <w:szCs w:val="24"/>
        </w:rPr>
        <w:t>Documentation</w:t>
      </w:r>
    </w:p>
    <w:p w14:paraId="29C28921" w14:textId="77777777" w:rsidR="008A1B60" w:rsidRPr="00514B35" w:rsidRDefault="008A1B60">
      <w:pPr>
        <w:pStyle w:val="ListParagraph"/>
        <w:numPr>
          <w:ilvl w:val="0"/>
          <w:numId w:val="1"/>
        </w:numPr>
        <w:contextualSpacing/>
        <w:rPr>
          <w:rFonts w:ascii="Calibri" w:hAnsi="Calibri" w:cs="Calibri"/>
          <w:szCs w:val="24"/>
        </w:rPr>
      </w:pPr>
      <w:r w:rsidRPr="00514B35">
        <w:rPr>
          <w:rFonts w:ascii="Calibri" w:hAnsi="Calibri" w:cs="Calibri"/>
          <w:szCs w:val="24"/>
        </w:rPr>
        <w:t>Education</w:t>
      </w:r>
    </w:p>
    <w:p w14:paraId="27139360" w14:textId="77777777" w:rsidR="008A1B60" w:rsidRPr="00514B35" w:rsidRDefault="008A1B60">
      <w:pPr>
        <w:pStyle w:val="ListParagraph"/>
        <w:numPr>
          <w:ilvl w:val="1"/>
          <w:numId w:val="1"/>
        </w:numPr>
        <w:contextualSpacing/>
        <w:rPr>
          <w:rFonts w:ascii="Calibri" w:hAnsi="Calibri" w:cs="Calibri"/>
          <w:szCs w:val="24"/>
        </w:rPr>
      </w:pPr>
      <w:r w:rsidRPr="00514B35">
        <w:rPr>
          <w:rFonts w:ascii="Calibri" w:hAnsi="Calibri" w:cs="Calibri"/>
          <w:szCs w:val="24"/>
        </w:rPr>
        <w:t>RN Nurse</w:t>
      </w:r>
    </w:p>
    <w:p w14:paraId="3509A24B" w14:textId="77777777" w:rsidR="008A1B60" w:rsidRPr="00514B35" w:rsidRDefault="008A1B60">
      <w:pPr>
        <w:pStyle w:val="ListParagraph"/>
        <w:numPr>
          <w:ilvl w:val="1"/>
          <w:numId w:val="1"/>
        </w:numPr>
        <w:contextualSpacing/>
        <w:rPr>
          <w:rFonts w:ascii="Calibri" w:hAnsi="Calibri" w:cs="Calibri"/>
          <w:szCs w:val="24"/>
        </w:rPr>
      </w:pPr>
      <w:r w:rsidRPr="00514B35">
        <w:rPr>
          <w:rFonts w:ascii="Calibri" w:hAnsi="Calibri" w:cs="Calibri"/>
          <w:szCs w:val="24"/>
        </w:rPr>
        <w:t>Licensed Nurses</w:t>
      </w:r>
    </w:p>
    <w:p w14:paraId="4DA3D79C" w14:textId="77777777" w:rsidR="008A1B60" w:rsidRPr="00514B35" w:rsidRDefault="008A1B60">
      <w:pPr>
        <w:pStyle w:val="ListParagraph"/>
        <w:numPr>
          <w:ilvl w:val="1"/>
          <w:numId w:val="1"/>
        </w:numPr>
        <w:contextualSpacing/>
        <w:rPr>
          <w:rFonts w:ascii="Calibri" w:hAnsi="Calibri" w:cs="Calibri"/>
          <w:szCs w:val="24"/>
        </w:rPr>
      </w:pPr>
      <w:r w:rsidRPr="00514B35">
        <w:rPr>
          <w:rFonts w:ascii="Calibri" w:hAnsi="Calibri" w:cs="Calibri"/>
          <w:szCs w:val="24"/>
        </w:rPr>
        <w:t>CNA’s</w:t>
      </w:r>
    </w:p>
    <w:p w14:paraId="219356A3" w14:textId="77777777" w:rsidR="008A1B60" w:rsidRPr="00514B35" w:rsidRDefault="008A1B60">
      <w:pPr>
        <w:pStyle w:val="ListParagraph"/>
        <w:numPr>
          <w:ilvl w:val="1"/>
          <w:numId w:val="1"/>
        </w:numPr>
        <w:contextualSpacing/>
        <w:rPr>
          <w:rFonts w:ascii="Calibri" w:hAnsi="Calibri" w:cs="Calibri"/>
          <w:szCs w:val="24"/>
        </w:rPr>
      </w:pPr>
      <w:r w:rsidRPr="00514B35">
        <w:rPr>
          <w:rFonts w:ascii="Calibri" w:hAnsi="Calibri" w:cs="Calibri"/>
          <w:szCs w:val="24"/>
        </w:rPr>
        <w:t>Interdisciplinary Staff with resident contact</w:t>
      </w:r>
    </w:p>
    <w:p w14:paraId="2C6F7253" w14:textId="77777777" w:rsidR="008A1B60" w:rsidRPr="00514B35" w:rsidRDefault="008A1B60">
      <w:pPr>
        <w:pStyle w:val="ListParagraph"/>
        <w:numPr>
          <w:ilvl w:val="0"/>
          <w:numId w:val="1"/>
        </w:numPr>
        <w:contextualSpacing/>
        <w:rPr>
          <w:rFonts w:ascii="Calibri" w:hAnsi="Calibri" w:cs="Calibri"/>
          <w:szCs w:val="24"/>
        </w:rPr>
      </w:pPr>
      <w:r w:rsidRPr="00514B35">
        <w:rPr>
          <w:rFonts w:ascii="Calibri" w:hAnsi="Calibri" w:cs="Calibri"/>
          <w:szCs w:val="24"/>
        </w:rPr>
        <w:t>Evaluation and Monitoring</w:t>
      </w:r>
    </w:p>
    <w:p w14:paraId="4A819C17" w14:textId="77777777" w:rsidR="008A1B60" w:rsidRPr="00514B35" w:rsidRDefault="008A1B60">
      <w:pPr>
        <w:pStyle w:val="ListParagraph"/>
        <w:numPr>
          <w:ilvl w:val="1"/>
          <w:numId w:val="1"/>
        </w:numPr>
        <w:contextualSpacing/>
        <w:rPr>
          <w:rFonts w:ascii="Calibri" w:hAnsi="Calibri" w:cs="Calibri"/>
          <w:szCs w:val="24"/>
        </w:rPr>
      </w:pPr>
      <w:r w:rsidRPr="00514B35">
        <w:rPr>
          <w:rFonts w:ascii="Calibri" w:hAnsi="Calibri" w:cs="Calibri"/>
          <w:szCs w:val="24"/>
        </w:rPr>
        <w:t>Identification of Responsibility</w:t>
      </w:r>
    </w:p>
    <w:p w14:paraId="694DF233" w14:textId="77777777" w:rsidR="008A1B60" w:rsidRPr="00514B35" w:rsidRDefault="008A1B60">
      <w:pPr>
        <w:pStyle w:val="ListParagraph"/>
        <w:numPr>
          <w:ilvl w:val="1"/>
          <w:numId w:val="1"/>
        </w:numPr>
        <w:contextualSpacing/>
        <w:rPr>
          <w:rFonts w:ascii="Calibri" w:hAnsi="Calibri" w:cs="Calibri"/>
          <w:szCs w:val="24"/>
        </w:rPr>
      </w:pPr>
      <w:r w:rsidRPr="00514B35">
        <w:rPr>
          <w:rFonts w:ascii="Calibri" w:hAnsi="Calibri" w:cs="Calibri"/>
          <w:szCs w:val="24"/>
        </w:rPr>
        <w:t>System to Evaluate</w:t>
      </w:r>
    </w:p>
    <w:p w14:paraId="6E51722E" w14:textId="77777777" w:rsidR="008A1B60" w:rsidRPr="00514B35" w:rsidRDefault="008A1B60">
      <w:pPr>
        <w:pStyle w:val="ListParagraph"/>
        <w:numPr>
          <w:ilvl w:val="1"/>
          <w:numId w:val="1"/>
        </w:numPr>
        <w:contextualSpacing/>
        <w:rPr>
          <w:rFonts w:ascii="Calibri" w:hAnsi="Calibri" w:cs="Calibri"/>
          <w:szCs w:val="24"/>
        </w:rPr>
      </w:pPr>
      <w:r w:rsidRPr="00514B35">
        <w:rPr>
          <w:rFonts w:ascii="Calibri" w:hAnsi="Calibri" w:cs="Calibri"/>
          <w:szCs w:val="24"/>
        </w:rPr>
        <w:t>QAPI Considerations</w:t>
      </w:r>
    </w:p>
    <w:p w14:paraId="45963EE1" w14:textId="77777777" w:rsidR="008A1B60" w:rsidRPr="00514B35" w:rsidRDefault="008A1B60">
      <w:pPr>
        <w:pStyle w:val="ListParagraph"/>
        <w:numPr>
          <w:ilvl w:val="0"/>
          <w:numId w:val="1"/>
        </w:numPr>
        <w:contextualSpacing/>
        <w:rPr>
          <w:rFonts w:ascii="Calibri" w:hAnsi="Calibri" w:cs="Calibri"/>
          <w:szCs w:val="24"/>
        </w:rPr>
      </w:pPr>
      <w:r w:rsidRPr="00514B35">
        <w:rPr>
          <w:rFonts w:ascii="Calibri" w:hAnsi="Calibri" w:cs="Calibri"/>
          <w:szCs w:val="24"/>
        </w:rPr>
        <w:t>Supplies and Equipment</w:t>
      </w:r>
    </w:p>
    <w:p w14:paraId="2FF7146E" w14:textId="77777777" w:rsidR="008A1B60" w:rsidRPr="00514B35" w:rsidRDefault="008A1B60">
      <w:pPr>
        <w:pStyle w:val="ListParagraph"/>
        <w:numPr>
          <w:ilvl w:val="0"/>
          <w:numId w:val="1"/>
        </w:numPr>
        <w:contextualSpacing/>
        <w:rPr>
          <w:rFonts w:ascii="Calibri" w:hAnsi="Calibri" w:cs="Calibri"/>
          <w:szCs w:val="24"/>
        </w:rPr>
      </w:pPr>
      <w:r w:rsidRPr="00514B35">
        <w:rPr>
          <w:rFonts w:ascii="Calibri" w:hAnsi="Calibri" w:cs="Calibri"/>
          <w:szCs w:val="24"/>
        </w:rPr>
        <w:t>Medication Management</w:t>
      </w:r>
    </w:p>
    <w:p w14:paraId="34D79FDF" w14:textId="77777777" w:rsidR="008A1B60" w:rsidRPr="00514B35" w:rsidRDefault="008A1B60" w:rsidP="008A1B60">
      <w:pPr>
        <w:rPr>
          <w:rFonts w:ascii="Calibri" w:hAnsi="Calibri" w:cs="Calibri"/>
          <w:szCs w:val="24"/>
        </w:rPr>
      </w:pPr>
    </w:p>
    <w:p w14:paraId="24E328FA" w14:textId="28B39297" w:rsidR="008A1B60" w:rsidRPr="00514B35" w:rsidRDefault="008A1B60" w:rsidP="008A1B60">
      <w:pPr>
        <w:rPr>
          <w:rFonts w:ascii="Calibri" w:hAnsi="Calibri" w:cs="Calibri"/>
          <w:b/>
          <w:szCs w:val="24"/>
        </w:rPr>
      </w:pPr>
      <w:bookmarkStart w:id="0" w:name="_Hlk2255612"/>
      <w:r w:rsidRPr="00514B35">
        <w:rPr>
          <w:rFonts w:ascii="Calibri" w:hAnsi="Calibri" w:cs="Calibri"/>
          <w:b/>
          <w:szCs w:val="24"/>
        </w:rPr>
        <w:t>References and Resources</w:t>
      </w:r>
    </w:p>
    <w:p w14:paraId="029852F7" w14:textId="77777777" w:rsidR="008A1B60" w:rsidRPr="00514B35" w:rsidRDefault="008A1B60" w:rsidP="008A1B60">
      <w:pPr>
        <w:rPr>
          <w:rFonts w:ascii="Calibri" w:hAnsi="Calibri" w:cs="Calibri"/>
          <w:b/>
          <w:szCs w:val="24"/>
        </w:rPr>
      </w:pPr>
    </w:p>
    <w:bookmarkEnd w:id="0"/>
    <w:p w14:paraId="54C375B3" w14:textId="77777777" w:rsidR="002F3092" w:rsidRPr="00514B35" w:rsidRDefault="002F3092">
      <w:pPr>
        <w:pStyle w:val="ListParagraph"/>
        <w:numPr>
          <w:ilvl w:val="0"/>
          <w:numId w:val="6"/>
        </w:numPr>
        <w:rPr>
          <w:rFonts w:ascii="Calibri" w:hAnsi="Calibri" w:cs="Calibri"/>
          <w:b/>
          <w:szCs w:val="24"/>
        </w:rPr>
      </w:pPr>
      <w:r w:rsidRPr="00514B35">
        <w:rPr>
          <w:rFonts w:ascii="Calibri" w:hAnsi="Calibri" w:cs="Calibri"/>
          <w:szCs w:val="24"/>
          <w:vertAlign w:val="superscript"/>
        </w:rPr>
        <w:t>1</w:t>
      </w:r>
      <w:r w:rsidRPr="00514B35">
        <w:rPr>
          <w:rFonts w:ascii="Calibri" w:hAnsi="Calibri" w:cs="Calibri"/>
          <w:szCs w:val="24"/>
        </w:rPr>
        <w:t xml:space="preserve">Centers for Medicare &amp; Medicaid Services State Operations Manual, Appendix PP – Guidance to Surveyors for Long Term Care Facilities (Rev. 173, 11-22-17) Advance Copy 6/29/22:  </w:t>
      </w:r>
      <w:hyperlink r:id="rId8" w:history="1">
        <w:r w:rsidRPr="00514B35">
          <w:rPr>
            <w:rFonts w:ascii="Calibri" w:hAnsi="Calibri" w:cs="Calibri"/>
            <w:color w:val="0563C1" w:themeColor="hyperlink"/>
            <w:szCs w:val="24"/>
            <w:u w:val="single"/>
          </w:rPr>
          <w:t>https://www.cms.gov/files/document/appendix-pp-guidance-surveyor-long-term-care-facilities.pdf</w:t>
        </w:r>
      </w:hyperlink>
    </w:p>
    <w:p w14:paraId="6987477D" w14:textId="77777777" w:rsidR="002F3092" w:rsidRPr="00514B35" w:rsidRDefault="002F3092" w:rsidP="002F3092">
      <w:pPr>
        <w:pStyle w:val="Footer"/>
        <w:rPr>
          <w:rStyle w:val="Hyperlink"/>
          <w:rFonts w:ascii="Calibri" w:hAnsi="Calibri" w:cs="Calibri"/>
          <w:szCs w:val="24"/>
        </w:rPr>
      </w:pPr>
    </w:p>
    <w:p w14:paraId="05CE8318" w14:textId="77777777" w:rsidR="002F3092" w:rsidRPr="00514B35" w:rsidRDefault="002F3092">
      <w:pPr>
        <w:pStyle w:val="Footer"/>
        <w:numPr>
          <w:ilvl w:val="0"/>
          <w:numId w:val="5"/>
        </w:numPr>
        <w:rPr>
          <w:rStyle w:val="Hyperlink"/>
          <w:rFonts w:ascii="Calibri" w:hAnsi="Calibri" w:cs="Calibri"/>
          <w:szCs w:val="24"/>
        </w:rPr>
      </w:pPr>
      <w:r w:rsidRPr="00514B35">
        <w:rPr>
          <w:rStyle w:val="Hyperlink"/>
          <w:rFonts w:ascii="Calibri" w:hAnsi="Calibri" w:cs="Calibri"/>
          <w:color w:val="000000" w:themeColor="text1"/>
          <w:szCs w:val="24"/>
          <w:u w:val="none"/>
        </w:rPr>
        <w:t xml:space="preserve">LTC Survey Pathways (Download) Critical Element Pathways, Pain Recognition and Management Critical Element Pathway, CMS-20076, 5/2017:  </w:t>
      </w:r>
      <w:hyperlink r:id="rId9" w:history="1">
        <w:r w:rsidRPr="00514B35">
          <w:rPr>
            <w:rStyle w:val="Hyperlink"/>
            <w:rFonts w:ascii="Calibri" w:hAnsi="Calibri" w:cs="Calibri"/>
            <w:szCs w:val="24"/>
          </w:rPr>
          <w:t>https://www.cms.gov/medicare/provider-enrollment-and-certification/guidanceforlawsandregulations/nursing-homes.html</w:t>
        </w:r>
      </w:hyperlink>
    </w:p>
    <w:p w14:paraId="5E87ECC9" w14:textId="77777777" w:rsidR="002F3092" w:rsidRPr="00514B35" w:rsidRDefault="002F3092" w:rsidP="002F3092">
      <w:pPr>
        <w:pStyle w:val="Footer"/>
        <w:rPr>
          <w:rStyle w:val="Hyperlink"/>
          <w:rFonts w:ascii="Calibri" w:hAnsi="Calibri" w:cs="Calibri"/>
          <w:szCs w:val="24"/>
        </w:rPr>
      </w:pPr>
    </w:p>
    <w:p w14:paraId="1F93B649" w14:textId="4CEFF5E1" w:rsidR="002F3092" w:rsidRPr="00514B35" w:rsidRDefault="002F3092">
      <w:pPr>
        <w:pStyle w:val="Footer"/>
        <w:numPr>
          <w:ilvl w:val="0"/>
          <w:numId w:val="5"/>
        </w:numPr>
        <w:rPr>
          <w:rStyle w:val="Hyperlink"/>
          <w:rFonts w:ascii="Calibri" w:hAnsi="Calibri" w:cs="Calibri"/>
          <w:szCs w:val="24"/>
        </w:rPr>
      </w:pPr>
      <w:r w:rsidRPr="00514B35">
        <w:rPr>
          <w:rFonts w:ascii="Calibri" w:hAnsi="Calibri" w:cs="Calibri"/>
          <w:szCs w:val="24"/>
        </w:rPr>
        <w:t xml:space="preserve">Centers for Medicare &amp; Medicaid Services Long-Term Care Facility Resident Assessment Instrument 3.0 User’s Manual:  </w:t>
      </w:r>
      <w:hyperlink r:id="rId10" w:history="1">
        <w:r w:rsidRPr="00514B35">
          <w:rPr>
            <w:rStyle w:val="Hyperlink"/>
            <w:rFonts w:ascii="Calibri" w:hAnsi="Calibri" w:cs="Calibri"/>
            <w:szCs w:val="24"/>
          </w:rPr>
          <w:t>https://www.cms.gov/Medicare/Quality-Initiatives-Patient-Assessment-Instruments/NursingHomeQualityInits/MDS30RAIManual.html</w:t>
        </w:r>
      </w:hyperlink>
    </w:p>
    <w:p w14:paraId="3EAB5725" w14:textId="77777777" w:rsidR="0006729A" w:rsidRPr="00514B35" w:rsidRDefault="0006729A" w:rsidP="0006729A">
      <w:pPr>
        <w:pStyle w:val="ListParagraph"/>
        <w:rPr>
          <w:rStyle w:val="Hyperlink"/>
          <w:rFonts w:ascii="Calibri" w:hAnsi="Calibri" w:cs="Calibri"/>
          <w:szCs w:val="24"/>
        </w:rPr>
      </w:pPr>
    </w:p>
    <w:p w14:paraId="2A2F50FA" w14:textId="5D8E3B0E" w:rsidR="00851B0B" w:rsidRPr="00514B35" w:rsidRDefault="00851B0B">
      <w:pPr>
        <w:pStyle w:val="Footer"/>
        <w:numPr>
          <w:ilvl w:val="0"/>
          <w:numId w:val="5"/>
        </w:numPr>
        <w:rPr>
          <w:rStyle w:val="Hyperlink"/>
          <w:rFonts w:ascii="Calibri" w:hAnsi="Calibri" w:cs="Calibri"/>
          <w:szCs w:val="24"/>
        </w:rPr>
      </w:pPr>
      <w:r w:rsidRPr="00514B35">
        <w:rPr>
          <w:rStyle w:val="Hyperlink"/>
          <w:rFonts w:ascii="Calibri" w:hAnsi="Calibri" w:cs="Calibri"/>
          <w:color w:val="auto"/>
          <w:szCs w:val="24"/>
          <w:u w:val="none"/>
        </w:rPr>
        <w:t>Information for Clinicians:</w:t>
      </w:r>
      <w:r w:rsidRPr="00514B35">
        <w:rPr>
          <w:rStyle w:val="Hyperlink"/>
          <w:rFonts w:ascii="Calibri" w:hAnsi="Calibri" w:cs="Calibri"/>
          <w:color w:val="auto"/>
          <w:szCs w:val="24"/>
        </w:rPr>
        <w:t xml:space="preserve">  </w:t>
      </w:r>
      <w:hyperlink r:id="rId11" w:history="1">
        <w:r w:rsidRPr="00514B35">
          <w:rPr>
            <w:rStyle w:val="Hyperlink"/>
            <w:rFonts w:ascii="Calibri" w:hAnsi="Calibri" w:cs="Calibri"/>
            <w:szCs w:val="24"/>
          </w:rPr>
          <w:t>https://geriatricpain.org/clinicians</w:t>
        </w:r>
      </w:hyperlink>
      <w:r w:rsidRPr="00514B35">
        <w:rPr>
          <w:rStyle w:val="Hyperlink"/>
          <w:rFonts w:ascii="Calibri" w:hAnsi="Calibri" w:cs="Calibri"/>
          <w:color w:val="auto"/>
          <w:szCs w:val="24"/>
        </w:rPr>
        <w:t xml:space="preserve"> </w:t>
      </w:r>
    </w:p>
    <w:p w14:paraId="744241C9" w14:textId="77777777" w:rsidR="00851B0B" w:rsidRPr="00514B35" w:rsidRDefault="00851B0B" w:rsidP="00851B0B">
      <w:pPr>
        <w:pStyle w:val="ListParagraph"/>
        <w:rPr>
          <w:rStyle w:val="Hyperlink"/>
          <w:rFonts w:ascii="Calibri" w:hAnsi="Calibri" w:cs="Calibri"/>
          <w:color w:val="auto"/>
          <w:szCs w:val="24"/>
          <w:u w:val="none"/>
        </w:rPr>
      </w:pPr>
    </w:p>
    <w:p w14:paraId="2CB88AA3" w14:textId="2CF410A5" w:rsidR="0006729A" w:rsidRPr="00514B35" w:rsidRDefault="0006729A">
      <w:pPr>
        <w:pStyle w:val="Footer"/>
        <w:numPr>
          <w:ilvl w:val="0"/>
          <w:numId w:val="5"/>
        </w:numPr>
        <w:rPr>
          <w:rStyle w:val="Hyperlink"/>
          <w:rFonts w:ascii="Calibri" w:hAnsi="Calibri" w:cs="Calibri"/>
          <w:szCs w:val="24"/>
        </w:rPr>
      </w:pPr>
      <w:r w:rsidRPr="00514B35">
        <w:rPr>
          <w:rStyle w:val="Hyperlink"/>
          <w:rFonts w:ascii="Calibri" w:hAnsi="Calibri" w:cs="Calibri"/>
          <w:color w:val="auto"/>
          <w:szCs w:val="24"/>
          <w:u w:val="none"/>
        </w:rPr>
        <w:t xml:space="preserve">Centers for Disease Control and Prevention.  Opioids, “Process for Updating the Opioid Prescribing Guideline.”:  </w:t>
      </w:r>
      <w:hyperlink r:id="rId12" w:history="1">
        <w:r w:rsidRPr="00514B35">
          <w:rPr>
            <w:rStyle w:val="Hyperlink"/>
            <w:rFonts w:ascii="Calibri" w:hAnsi="Calibri" w:cs="Calibri"/>
            <w:szCs w:val="24"/>
          </w:rPr>
          <w:t>https://www.cdc.gov/opioids/guideline-update/index.html</w:t>
        </w:r>
      </w:hyperlink>
      <w:r w:rsidRPr="00514B35">
        <w:rPr>
          <w:rStyle w:val="Hyperlink"/>
          <w:rFonts w:ascii="Calibri" w:hAnsi="Calibri" w:cs="Calibri"/>
          <w:color w:val="auto"/>
          <w:szCs w:val="24"/>
          <w:u w:val="none"/>
        </w:rPr>
        <w:t xml:space="preserve"> </w:t>
      </w:r>
    </w:p>
    <w:p w14:paraId="768B4E54" w14:textId="77777777" w:rsidR="008A1B60" w:rsidRPr="00514B35" w:rsidRDefault="008A1B60" w:rsidP="008A1B60">
      <w:pPr>
        <w:pStyle w:val="NormalWeb"/>
        <w:spacing w:before="0" w:beforeAutospacing="0" w:after="0" w:afterAutospacing="0"/>
        <w:rPr>
          <w:rFonts w:ascii="Calibri" w:hAnsi="Calibri" w:cs="Calibri"/>
          <w:color w:val="000000"/>
        </w:rPr>
      </w:pPr>
    </w:p>
    <w:p w14:paraId="3436A803" w14:textId="07180B3E" w:rsidR="00245878" w:rsidRPr="00514B35" w:rsidRDefault="008A1B60" w:rsidP="00514B35">
      <w:pPr>
        <w:pStyle w:val="ListParagraph"/>
        <w:numPr>
          <w:ilvl w:val="0"/>
          <w:numId w:val="2"/>
        </w:numPr>
        <w:contextualSpacing/>
        <w:rPr>
          <w:rFonts w:ascii="Calibri" w:hAnsi="Calibri" w:cs="Calibri"/>
          <w:color w:val="000000"/>
          <w:szCs w:val="24"/>
        </w:rPr>
      </w:pPr>
      <w:r w:rsidRPr="00514B35">
        <w:rPr>
          <w:rFonts w:ascii="Calibri" w:hAnsi="Calibri" w:cs="Calibri"/>
          <w:color w:val="000000"/>
          <w:szCs w:val="24"/>
        </w:rPr>
        <w:t>NIH Pain and Pharmacologic Pain Management in Long-Stay Nursing Home Residents. </w:t>
      </w:r>
      <w:hyperlink r:id="rId13" w:history="1">
        <w:r w:rsidRPr="00514B35">
          <w:rPr>
            <w:rStyle w:val="Hyperlink"/>
            <w:rFonts w:ascii="Calibri" w:hAnsi="Calibri" w:cs="Calibri"/>
            <w:szCs w:val="24"/>
          </w:rPr>
          <w:t>https://www.ncbi.nlm.nih.gov/pmc/articles/PMC5435509/</w:t>
        </w:r>
      </w:hyperlink>
    </w:p>
    <w:sectPr w:rsidR="00245878" w:rsidRPr="00514B35" w:rsidSect="00DE7AF9">
      <w:headerReference w:type="even" r:id="rId14"/>
      <w:headerReference w:type="default" r:id="rId15"/>
      <w:footerReference w:type="even" r:id="rId16"/>
      <w:footerReference w:type="default" r:id="rId17"/>
      <w:headerReference w:type="first" r:id="rId18"/>
      <w:footerReference w:type="first" r:id="rId19"/>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667DC" w14:textId="77777777" w:rsidR="0049790C" w:rsidRDefault="0049790C" w:rsidP="00FE158D">
      <w:r>
        <w:separator/>
      </w:r>
    </w:p>
  </w:endnote>
  <w:endnote w:type="continuationSeparator" w:id="0">
    <w:p w14:paraId="1802C7F9" w14:textId="77777777" w:rsidR="0049790C" w:rsidRDefault="0049790C" w:rsidP="00FE1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10CF4" w14:textId="77777777" w:rsidR="00C70196" w:rsidRDefault="00C701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9BD99" w14:textId="77777777" w:rsidR="006B2ED2" w:rsidRDefault="00FE158D" w:rsidP="00FE158D">
    <w:pPr>
      <w:pStyle w:val="Footer"/>
    </w:pPr>
    <w:r>
      <w:t xml:space="preserve">                                                                                                            </w:t>
    </w:r>
  </w:p>
  <w:p w14:paraId="424B7C2F" w14:textId="77777777" w:rsidR="00FE158D" w:rsidRDefault="00FE158D" w:rsidP="00FE158D">
    <w:pPr>
      <w:pStyle w:val="Footer"/>
      <w:jc w:val="center"/>
      <w:rPr>
        <w:rFonts w:asciiTheme="minorHAnsi" w:hAnsiTheme="minorHAnsi"/>
        <w:sz w:val="16"/>
        <w:szCs w:val="16"/>
      </w:rPr>
    </w:pPr>
    <w:r w:rsidRPr="00FE158D">
      <w:rPr>
        <w:rFonts w:asciiTheme="minorHAnsi" w:hAnsiTheme="minorHAnsi"/>
        <w:sz w:val="16"/>
        <w:szCs w:val="16"/>
      </w:rPr>
      <w:t xml:space="preserve">This document is for general informational purposes only.  </w:t>
    </w:r>
  </w:p>
  <w:p w14:paraId="64E7FC9A" w14:textId="77777777" w:rsidR="00185739" w:rsidRDefault="00FE158D" w:rsidP="00185739">
    <w:pPr>
      <w:pStyle w:val="Footer"/>
      <w:jc w:val="center"/>
      <w:rPr>
        <w:rFonts w:asciiTheme="minorHAnsi" w:hAnsiTheme="minorHAnsi"/>
        <w:sz w:val="16"/>
        <w:szCs w:val="16"/>
      </w:rPr>
    </w:pPr>
    <w:r w:rsidRPr="00FE158D">
      <w:rPr>
        <w:rFonts w:asciiTheme="minorHAnsi" w:hAnsiTheme="minorHAnsi"/>
        <w:sz w:val="16"/>
        <w:szCs w:val="16"/>
      </w:rPr>
      <w:t>It does not represent legal advice nor relied upon as supporting d</w:t>
    </w:r>
    <w:r>
      <w:rPr>
        <w:rFonts w:asciiTheme="minorHAnsi" w:hAnsiTheme="minorHAnsi"/>
        <w:sz w:val="16"/>
        <w:szCs w:val="16"/>
      </w:rPr>
      <w:t>ocumentation or advice with CMS or ot</w:t>
    </w:r>
    <w:r w:rsidR="006B2ED2">
      <w:rPr>
        <w:rFonts w:asciiTheme="minorHAnsi" w:hAnsiTheme="minorHAnsi"/>
        <w:sz w:val="16"/>
        <w:szCs w:val="16"/>
      </w:rPr>
      <w:t>her regulatory entities.</w:t>
    </w:r>
  </w:p>
  <w:p w14:paraId="32D27E82" w14:textId="77777777" w:rsidR="00185739" w:rsidRPr="00185739" w:rsidRDefault="00185739" w:rsidP="00185739">
    <w:pPr>
      <w:pStyle w:val="Footer"/>
      <w:jc w:val="center"/>
      <w:rPr>
        <w:rFonts w:asciiTheme="minorHAnsi" w:hAnsiTheme="minorHAnsi"/>
        <w:sz w:val="16"/>
        <w:szCs w:val="16"/>
      </w:rPr>
    </w:pPr>
    <w:r w:rsidRPr="00185739">
      <w:rPr>
        <w:rFonts w:ascii="Calibri" w:eastAsia="Calibri" w:hAnsi="Calibri"/>
        <w:sz w:val="16"/>
        <w:szCs w:val="16"/>
      </w:rPr>
      <w:t xml:space="preserve">© Pathway Health Services, Inc. – All Rights Reserved – Copy with Permission Only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E9B0A" w14:textId="77777777" w:rsidR="00C70196" w:rsidRDefault="00C701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2FBE5" w14:textId="77777777" w:rsidR="0049790C" w:rsidRDefault="0049790C" w:rsidP="00FE158D">
      <w:r>
        <w:separator/>
      </w:r>
    </w:p>
  </w:footnote>
  <w:footnote w:type="continuationSeparator" w:id="0">
    <w:p w14:paraId="7545ED69" w14:textId="77777777" w:rsidR="0049790C" w:rsidRDefault="0049790C" w:rsidP="00FE15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E8454" w14:textId="77777777" w:rsidR="00C70196" w:rsidRDefault="00C701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EC7C1" w14:textId="77777777" w:rsidR="006B2ED2" w:rsidRDefault="006B2ED2">
    <w:pPr>
      <w:pStyle w:val="Header"/>
    </w:pPr>
    <w:r>
      <w:rPr>
        <w:noProof/>
      </w:rPr>
      <w:drawing>
        <wp:anchor distT="0" distB="0" distL="114300" distR="114300" simplePos="0" relativeHeight="251658240" behindDoc="1" locked="1" layoutInCell="1" allowOverlap="0" wp14:anchorId="0724C00E" wp14:editId="27E88119">
          <wp:simplePos x="0" y="0"/>
          <wp:positionH relativeFrom="column">
            <wp:posOffset>-914400</wp:posOffset>
          </wp:positionH>
          <wp:positionV relativeFrom="page">
            <wp:posOffset>-243840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thway Health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A9FCE" w14:textId="77777777" w:rsidR="00DE7AF9" w:rsidRDefault="00301AA8" w:rsidP="00DE7AF9">
    <w:pPr>
      <w:pStyle w:val="Header"/>
      <w:tabs>
        <w:tab w:val="clear" w:pos="4680"/>
        <w:tab w:val="clear" w:pos="9360"/>
        <w:tab w:val="left" w:pos="6930"/>
      </w:tabs>
    </w:pPr>
    <w:r>
      <w:rPr>
        <w:noProof/>
      </w:rPr>
      <w:drawing>
        <wp:anchor distT="0" distB="0" distL="114300" distR="114300" simplePos="0" relativeHeight="251659264" behindDoc="1" locked="1" layoutInCell="1" allowOverlap="1" wp14:anchorId="1DAD75C6" wp14:editId="228BF0AB">
          <wp:simplePos x="0" y="0"/>
          <wp:positionH relativeFrom="column">
            <wp:align>center</wp:align>
          </wp:positionH>
          <wp:positionV relativeFrom="page">
            <wp:align>center</wp:align>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thway Health cover p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rsidR="00DE7AF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10"/>
    <w:lvl w:ilvl="0">
      <w:start w:val="1"/>
      <w:numFmt w:val="decimal"/>
      <w:lvlText w:val="%1)"/>
      <w:lvlJc w:val="left"/>
      <w:pPr>
        <w:tabs>
          <w:tab w:val="num" w:pos="720"/>
        </w:tabs>
        <w:ind w:left="720" w:hanging="360"/>
      </w:pPr>
    </w:lvl>
  </w:abstractNum>
  <w:abstractNum w:abstractNumId="1" w15:restartNumberingAfterBreak="0">
    <w:nsid w:val="24417D7E"/>
    <w:multiLevelType w:val="hybridMultilevel"/>
    <w:tmpl w:val="46049590"/>
    <w:lvl w:ilvl="0" w:tplc="52724D5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94449BA"/>
    <w:multiLevelType w:val="hybridMultilevel"/>
    <w:tmpl w:val="9E36F37C"/>
    <w:lvl w:ilvl="0" w:tplc="83BE919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B840D6"/>
    <w:multiLevelType w:val="hybridMultilevel"/>
    <w:tmpl w:val="2228CEAC"/>
    <w:lvl w:ilvl="0" w:tplc="401A93EC">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47C29CE"/>
    <w:multiLevelType w:val="hybridMultilevel"/>
    <w:tmpl w:val="62304EB0"/>
    <w:lvl w:ilvl="0" w:tplc="401A93EC">
      <w:numFmt w:val="bullet"/>
      <w:lvlText w:val="•"/>
      <w:lvlJc w:val="left"/>
      <w:pPr>
        <w:ind w:left="1080" w:hanging="360"/>
      </w:pPr>
      <w:rPr>
        <w:rFonts w:ascii="Calibri" w:eastAsia="Times New Roman"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B684AF6"/>
    <w:multiLevelType w:val="hybridMultilevel"/>
    <w:tmpl w:val="8C9CA524"/>
    <w:lvl w:ilvl="0" w:tplc="BF0A807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071E23"/>
    <w:multiLevelType w:val="hybridMultilevel"/>
    <w:tmpl w:val="C7245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3919028">
    <w:abstractNumId w:val="6"/>
  </w:num>
  <w:num w:numId="2" w16cid:durableId="1333531150">
    <w:abstractNumId w:val="2"/>
  </w:num>
  <w:num w:numId="3" w16cid:durableId="530798736">
    <w:abstractNumId w:val="4"/>
  </w:num>
  <w:num w:numId="4" w16cid:durableId="95907531">
    <w:abstractNumId w:val="3"/>
  </w:num>
  <w:num w:numId="5" w16cid:durableId="27725473">
    <w:abstractNumId w:val="5"/>
  </w:num>
  <w:num w:numId="6" w16cid:durableId="1671134983">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8B1"/>
    <w:rsid w:val="000105A7"/>
    <w:rsid w:val="00011F07"/>
    <w:rsid w:val="00066D50"/>
    <w:rsid w:val="0006729A"/>
    <w:rsid w:val="000D5B62"/>
    <w:rsid w:val="000E228A"/>
    <w:rsid w:val="000F08A2"/>
    <w:rsid w:val="000F7E90"/>
    <w:rsid w:val="0012309D"/>
    <w:rsid w:val="00170AD2"/>
    <w:rsid w:val="00185739"/>
    <w:rsid w:val="001C2ABD"/>
    <w:rsid w:val="001E41D3"/>
    <w:rsid w:val="001E4C9D"/>
    <w:rsid w:val="002376A2"/>
    <w:rsid w:val="00245878"/>
    <w:rsid w:val="00257E7E"/>
    <w:rsid w:val="0027488D"/>
    <w:rsid w:val="0029207F"/>
    <w:rsid w:val="002B6A29"/>
    <w:rsid w:val="002C5F29"/>
    <w:rsid w:val="002F2B8A"/>
    <w:rsid w:val="002F3092"/>
    <w:rsid w:val="003011C7"/>
    <w:rsid w:val="00301AA8"/>
    <w:rsid w:val="00372DF7"/>
    <w:rsid w:val="00373CF0"/>
    <w:rsid w:val="003877F8"/>
    <w:rsid w:val="003A3E8D"/>
    <w:rsid w:val="003B0939"/>
    <w:rsid w:val="003D1AFC"/>
    <w:rsid w:val="003F0C77"/>
    <w:rsid w:val="00484844"/>
    <w:rsid w:val="0049790C"/>
    <w:rsid w:val="004C2F6B"/>
    <w:rsid w:val="004D26C0"/>
    <w:rsid w:val="004E7603"/>
    <w:rsid w:val="00514B35"/>
    <w:rsid w:val="00534CAA"/>
    <w:rsid w:val="0053732B"/>
    <w:rsid w:val="005438CB"/>
    <w:rsid w:val="00593E4B"/>
    <w:rsid w:val="005F036A"/>
    <w:rsid w:val="006034EC"/>
    <w:rsid w:val="00603AC0"/>
    <w:rsid w:val="00605605"/>
    <w:rsid w:val="00610027"/>
    <w:rsid w:val="006338B1"/>
    <w:rsid w:val="00667EDF"/>
    <w:rsid w:val="006A3CC2"/>
    <w:rsid w:val="006B2ED2"/>
    <w:rsid w:val="0070321A"/>
    <w:rsid w:val="007251EF"/>
    <w:rsid w:val="00773357"/>
    <w:rsid w:val="00783084"/>
    <w:rsid w:val="007A61F1"/>
    <w:rsid w:val="007F26C3"/>
    <w:rsid w:val="00805910"/>
    <w:rsid w:val="008259FB"/>
    <w:rsid w:val="00851B0B"/>
    <w:rsid w:val="008659B5"/>
    <w:rsid w:val="008805AE"/>
    <w:rsid w:val="008A1B60"/>
    <w:rsid w:val="008A4A01"/>
    <w:rsid w:val="008E7224"/>
    <w:rsid w:val="00904698"/>
    <w:rsid w:val="009073EC"/>
    <w:rsid w:val="009478FB"/>
    <w:rsid w:val="00951B77"/>
    <w:rsid w:val="00960BB7"/>
    <w:rsid w:val="009B7479"/>
    <w:rsid w:val="009C106D"/>
    <w:rsid w:val="009C583E"/>
    <w:rsid w:val="009F0488"/>
    <w:rsid w:val="00A039B0"/>
    <w:rsid w:val="00A25232"/>
    <w:rsid w:val="00A57662"/>
    <w:rsid w:val="00A9460A"/>
    <w:rsid w:val="00AB677E"/>
    <w:rsid w:val="00AC0FC3"/>
    <w:rsid w:val="00AD3219"/>
    <w:rsid w:val="00AD4D4B"/>
    <w:rsid w:val="00B019EA"/>
    <w:rsid w:val="00B24FB4"/>
    <w:rsid w:val="00B47BBF"/>
    <w:rsid w:val="00B576FB"/>
    <w:rsid w:val="00BB507F"/>
    <w:rsid w:val="00BF1EB5"/>
    <w:rsid w:val="00C0102E"/>
    <w:rsid w:val="00C170A5"/>
    <w:rsid w:val="00C42B78"/>
    <w:rsid w:val="00C51FAA"/>
    <w:rsid w:val="00C70196"/>
    <w:rsid w:val="00C71D53"/>
    <w:rsid w:val="00CC4A23"/>
    <w:rsid w:val="00D52A6D"/>
    <w:rsid w:val="00DB6D68"/>
    <w:rsid w:val="00DC40AB"/>
    <w:rsid w:val="00DE7AF9"/>
    <w:rsid w:val="00E1054C"/>
    <w:rsid w:val="00E42992"/>
    <w:rsid w:val="00E67E7C"/>
    <w:rsid w:val="00E94EC6"/>
    <w:rsid w:val="00EC3BC4"/>
    <w:rsid w:val="00ED6153"/>
    <w:rsid w:val="00EF0A00"/>
    <w:rsid w:val="00EF7341"/>
    <w:rsid w:val="00FB157C"/>
    <w:rsid w:val="00FC03F0"/>
    <w:rsid w:val="00FE0022"/>
    <w:rsid w:val="00FE1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A9D7C8"/>
  <w15:chartTrackingRefBased/>
  <w15:docId w15:val="{09A2EC6C-7E9C-4CA6-B36C-FB1A2B9A0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8B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6338B1"/>
    <w:rPr>
      <w:sz w:val="20"/>
    </w:rPr>
  </w:style>
  <w:style w:type="character" w:customStyle="1" w:styleId="CommentTextChar">
    <w:name w:val="Comment Text Char"/>
    <w:basedOn w:val="DefaultParagraphFont"/>
    <w:link w:val="CommentText"/>
    <w:uiPriority w:val="99"/>
    <w:semiHidden/>
    <w:rsid w:val="006338B1"/>
    <w:rPr>
      <w:rFonts w:ascii="Times New Roman" w:eastAsia="Times New Roman" w:hAnsi="Times New Roman" w:cs="Times New Roman"/>
      <w:sz w:val="20"/>
      <w:szCs w:val="20"/>
    </w:rPr>
  </w:style>
  <w:style w:type="paragraph" w:styleId="ListParagraph">
    <w:name w:val="List Paragraph"/>
    <w:basedOn w:val="Normal"/>
    <w:uiPriority w:val="34"/>
    <w:qFormat/>
    <w:rsid w:val="006338B1"/>
    <w:pPr>
      <w:ind w:left="720"/>
    </w:pPr>
  </w:style>
  <w:style w:type="paragraph" w:customStyle="1" w:styleId="Default">
    <w:name w:val="Default"/>
    <w:rsid w:val="006338B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uiPriority w:val="99"/>
    <w:semiHidden/>
    <w:unhideWhenUsed/>
    <w:rsid w:val="006338B1"/>
    <w:rPr>
      <w:sz w:val="16"/>
      <w:szCs w:val="16"/>
    </w:rPr>
  </w:style>
  <w:style w:type="paragraph" w:styleId="BalloonText">
    <w:name w:val="Balloon Text"/>
    <w:basedOn w:val="Normal"/>
    <w:link w:val="BalloonTextChar"/>
    <w:uiPriority w:val="99"/>
    <w:semiHidden/>
    <w:unhideWhenUsed/>
    <w:rsid w:val="006338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8B1"/>
    <w:rPr>
      <w:rFonts w:ascii="Segoe UI" w:eastAsia="Times New Roman" w:hAnsi="Segoe UI" w:cs="Segoe UI"/>
      <w:sz w:val="18"/>
      <w:szCs w:val="18"/>
    </w:rPr>
  </w:style>
  <w:style w:type="character" w:styleId="Hyperlink">
    <w:name w:val="Hyperlink"/>
    <w:basedOn w:val="DefaultParagraphFont"/>
    <w:uiPriority w:val="99"/>
    <w:unhideWhenUsed/>
    <w:rsid w:val="00FB157C"/>
    <w:rPr>
      <w:color w:val="0563C1" w:themeColor="hyperlink"/>
      <w:u w:val="single"/>
    </w:rPr>
  </w:style>
  <w:style w:type="paragraph" w:styleId="Header">
    <w:name w:val="header"/>
    <w:basedOn w:val="Normal"/>
    <w:link w:val="HeaderChar"/>
    <w:uiPriority w:val="99"/>
    <w:unhideWhenUsed/>
    <w:rsid w:val="00FE158D"/>
    <w:pPr>
      <w:tabs>
        <w:tab w:val="center" w:pos="4680"/>
        <w:tab w:val="right" w:pos="9360"/>
      </w:tabs>
    </w:pPr>
  </w:style>
  <w:style w:type="character" w:customStyle="1" w:styleId="HeaderChar">
    <w:name w:val="Header Char"/>
    <w:basedOn w:val="DefaultParagraphFont"/>
    <w:link w:val="Header"/>
    <w:uiPriority w:val="99"/>
    <w:rsid w:val="00FE158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E158D"/>
    <w:pPr>
      <w:tabs>
        <w:tab w:val="center" w:pos="4680"/>
        <w:tab w:val="right" w:pos="9360"/>
      </w:tabs>
    </w:pPr>
  </w:style>
  <w:style w:type="character" w:customStyle="1" w:styleId="FooterChar">
    <w:name w:val="Footer Char"/>
    <w:basedOn w:val="DefaultParagraphFont"/>
    <w:link w:val="Footer"/>
    <w:uiPriority w:val="99"/>
    <w:rsid w:val="00FE158D"/>
    <w:rPr>
      <w:rFonts w:ascii="Times New Roman" w:eastAsia="Times New Roman" w:hAnsi="Times New Roman" w:cs="Times New Roman"/>
      <w:sz w:val="24"/>
      <w:szCs w:val="20"/>
    </w:rPr>
  </w:style>
  <w:style w:type="paragraph" w:styleId="NormalWeb">
    <w:name w:val="Normal (Web)"/>
    <w:basedOn w:val="Normal"/>
    <w:uiPriority w:val="99"/>
    <w:unhideWhenUsed/>
    <w:rsid w:val="001E4C9D"/>
    <w:pPr>
      <w:spacing w:before="100" w:beforeAutospacing="1" w:after="100" w:afterAutospacing="1"/>
    </w:pPr>
    <w:rPr>
      <w:rFonts w:eastAsiaTheme="minorHAnsi"/>
      <w:szCs w:val="24"/>
    </w:rPr>
  </w:style>
  <w:style w:type="paragraph" w:styleId="FootnoteText">
    <w:name w:val="footnote text"/>
    <w:basedOn w:val="Normal"/>
    <w:link w:val="FootnoteTextChar"/>
    <w:uiPriority w:val="99"/>
    <w:semiHidden/>
    <w:unhideWhenUsed/>
    <w:rsid w:val="001E4C9D"/>
    <w:rPr>
      <w:rFonts w:ascii="Cambria" w:eastAsia="MS Mincho" w:hAnsi="Cambria"/>
      <w:sz w:val="20"/>
    </w:rPr>
  </w:style>
  <w:style w:type="character" w:customStyle="1" w:styleId="FootnoteTextChar">
    <w:name w:val="Footnote Text Char"/>
    <w:basedOn w:val="DefaultParagraphFont"/>
    <w:link w:val="FootnoteText"/>
    <w:uiPriority w:val="99"/>
    <w:semiHidden/>
    <w:rsid w:val="001E4C9D"/>
    <w:rPr>
      <w:rFonts w:ascii="Cambria" w:eastAsia="MS Mincho" w:hAnsi="Cambria" w:cs="Times New Roman"/>
      <w:sz w:val="20"/>
      <w:szCs w:val="20"/>
    </w:rPr>
  </w:style>
  <w:style w:type="character" w:styleId="FootnoteReference">
    <w:name w:val="footnote reference"/>
    <w:basedOn w:val="DefaultParagraphFont"/>
    <w:uiPriority w:val="99"/>
    <w:semiHidden/>
    <w:unhideWhenUsed/>
    <w:rsid w:val="001E4C9D"/>
    <w:rPr>
      <w:vertAlign w:val="superscript"/>
    </w:rPr>
  </w:style>
  <w:style w:type="table" w:styleId="TableGrid">
    <w:name w:val="Table Grid"/>
    <w:basedOn w:val="TableNormal"/>
    <w:uiPriority w:val="39"/>
    <w:rsid w:val="00AD32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45878"/>
    <w:pPr>
      <w:spacing w:after="0" w:line="240" w:lineRule="auto"/>
    </w:pPr>
  </w:style>
  <w:style w:type="character" w:styleId="FollowedHyperlink">
    <w:name w:val="FollowedHyperlink"/>
    <w:basedOn w:val="DefaultParagraphFont"/>
    <w:uiPriority w:val="99"/>
    <w:semiHidden/>
    <w:unhideWhenUsed/>
    <w:rsid w:val="002F3092"/>
    <w:rPr>
      <w:color w:val="954F72" w:themeColor="followedHyperlink"/>
      <w:u w:val="single"/>
    </w:rPr>
  </w:style>
  <w:style w:type="character" w:styleId="UnresolvedMention">
    <w:name w:val="Unresolved Mention"/>
    <w:basedOn w:val="DefaultParagraphFont"/>
    <w:uiPriority w:val="99"/>
    <w:semiHidden/>
    <w:unhideWhenUsed/>
    <w:rsid w:val="00C51F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932593">
      <w:bodyDiv w:val="1"/>
      <w:marLeft w:val="0"/>
      <w:marRight w:val="0"/>
      <w:marTop w:val="0"/>
      <w:marBottom w:val="0"/>
      <w:divBdr>
        <w:top w:val="none" w:sz="0" w:space="0" w:color="auto"/>
        <w:left w:val="none" w:sz="0" w:space="0" w:color="auto"/>
        <w:bottom w:val="none" w:sz="0" w:space="0" w:color="auto"/>
        <w:right w:val="none" w:sz="0" w:space="0" w:color="auto"/>
      </w:divBdr>
    </w:div>
    <w:div w:id="1307003252">
      <w:bodyDiv w:val="1"/>
      <w:marLeft w:val="0"/>
      <w:marRight w:val="0"/>
      <w:marTop w:val="0"/>
      <w:marBottom w:val="0"/>
      <w:divBdr>
        <w:top w:val="none" w:sz="0" w:space="0" w:color="auto"/>
        <w:left w:val="none" w:sz="0" w:space="0" w:color="auto"/>
        <w:bottom w:val="none" w:sz="0" w:space="0" w:color="auto"/>
        <w:right w:val="none" w:sz="0" w:space="0" w:color="auto"/>
      </w:divBdr>
    </w:div>
    <w:div w:id="133209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gov/files/document/appendix-pp-guidance-surveyor-long-term-care-facilities.pdf" TargetMode="External"/><Relationship Id="rId13" Type="http://schemas.openxmlformats.org/officeDocument/2006/relationships/hyperlink" Target="https://urldefense.proofpoint.com/v2/url?u=https-3A__www.ncbi.nlm.nih.gov_pmc_articles_PMC5435509_&amp;d=DwQF-g&amp;c=euGZstcaTDllvimEN8b7jXrwqOf-v5A_CdpgnVfiiMM&amp;r=e619p8B1PHn8vknwQ7KdQFaSjEZ7IPcO-ZalaVYDUqs&amp;m=Qoz3f0KPFKqBX-VGhhhy4MMReZZkJ6Tt_HBvptse_OY&amp;s=VhoxgVm3vBN4NhLoQvYcCKmQaLg6YoFPzMMGWfES1ic&amp;e="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dc.gov/opioids/guideline-update/index.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eriatricpain.org/clinician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cms.gov/Medicare/Quality-Initiatives-Patient-Assessment-Instruments/NursingHomeQualityInits/MDS30RAIManual.htm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cms.gov/medicare/provider-enrollment-and-certification/guidanceforlawsandregulations/nursing-homes.html"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BDC8CF-87B9-4504-962C-71A79AE3B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1072</Words>
  <Characters>6111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 LaGrange</dc:creator>
  <cp:keywords/>
  <dc:description/>
  <cp:lastModifiedBy>Teckla Johnson</cp:lastModifiedBy>
  <cp:revision>6</cp:revision>
  <dcterms:created xsi:type="dcterms:W3CDTF">2022-08-25T18:58:00Z</dcterms:created>
  <dcterms:modified xsi:type="dcterms:W3CDTF">2022-10-14T13:12:00Z</dcterms:modified>
</cp:coreProperties>
</file>