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014B" w14:textId="77777777" w:rsidR="00537EAF" w:rsidRDefault="00537EAF" w:rsidP="00BB507F">
      <w:pPr>
        <w:jc w:val="center"/>
        <w:rPr>
          <w:rFonts w:ascii="Calibri" w:hAnsi="Calibri"/>
          <w:b/>
          <w:sz w:val="32"/>
        </w:rPr>
      </w:pPr>
    </w:p>
    <w:p w14:paraId="4D91EBA6" w14:textId="13629B14"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BF5E1C3">
                <wp:simplePos x="0" y="0"/>
                <wp:positionH relativeFrom="margin">
                  <wp:align>left</wp:align>
                </wp:positionH>
                <wp:positionV relativeFrom="page">
                  <wp:posOffset>914400</wp:posOffset>
                </wp:positionV>
                <wp:extent cx="6438900" cy="13258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37E61" w14:textId="03DBEDB6" w:rsidR="00246ACC" w:rsidRDefault="00B96617">
                            <w:pPr>
                              <w:rPr>
                                <w:rFonts w:ascii="Calibri" w:hAnsi="Calibri"/>
                                <w:b/>
                                <w:color w:val="FFFFFF" w:themeColor="background1"/>
                                <w:sz w:val="72"/>
                              </w:rPr>
                            </w:pPr>
                            <w:r>
                              <w:rPr>
                                <w:rFonts w:ascii="Calibri" w:hAnsi="Calibri"/>
                                <w:b/>
                                <w:color w:val="FFFFFF" w:themeColor="background1"/>
                                <w:sz w:val="72"/>
                              </w:rPr>
                              <w:t xml:space="preserve">Pain </w:t>
                            </w:r>
                            <w:r w:rsidR="008F262D">
                              <w:rPr>
                                <w:rFonts w:ascii="Calibri" w:hAnsi="Calibri"/>
                                <w:b/>
                                <w:color w:val="FFFFFF" w:themeColor="background1"/>
                                <w:sz w:val="72"/>
                              </w:rPr>
                              <w:t>Management</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10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" filled="f" stroked="f" strokeweight=".5pt">
                <v:textbox>
                  <w:txbxContent>
                    <w:p w14:paraId="33237E61" w14:textId="03DBEDB6" w:rsidR="00246ACC" w:rsidRDefault="00B96617">
                      <w:pPr>
                        <w:rPr>
                          <w:rFonts w:ascii="Calibri" w:hAnsi="Calibri"/>
                          <w:b/>
                          <w:color w:val="FFFFFF" w:themeColor="background1"/>
                          <w:sz w:val="72"/>
                        </w:rPr>
                      </w:pPr>
                      <w:r>
                        <w:rPr>
                          <w:rFonts w:ascii="Calibri" w:hAnsi="Calibri"/>
                          <w:b/>
                          <w:color w:val="FFFFFF" w:themeColor="background1"/>
                          <w:sz w:val="72"/>
                        </w:rPr>
                        <w:t xml:space="preserve">Pain </w:t>
                      </w:r>
                      <w:r w:rsidR="008F262D">
                        <w:rPr>
                          <w:rFonts w:ascii="Calibri" w:hAnsi="Calibri"/>
                          <w:b/>
                          <w:color w:val="FFFFFF" w:themeColor="background1"/>
                          <w:sz w:val="72"/>
                        </w:rPr>
                        <w:t>Management</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679751CB" w:rsidR="001E4C9D" w:rsidRDefault="00246ACC"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3329C791">
                <wp:simplePos x="0" y="0"/>
                <wp:positionH relativeFrom="margin">
                  <wp:align>right</wp:align>
                </wp:positionH>
                <wp:positionV relativeFrom="paragraph">
                  <wp:posOffset>454660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4FF7583" w:rsidR="00484844" w:rsidRPr="007B2767"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7B2767">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416.8pt;margin-top:35.8pt;width:468pt;height:98.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" filled="f" stroked="f" strokeweight=".5pt">
                <v:textbox>
                  <w:txbxContent>
                    <w:p w14:paraId="030DB412" w14:textId="14FF7583" w:rsidR="00484844" w:rsidRPr="007B2767"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7B2767">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v:textbox>
                <w10:wrap anchorx="margin"/>
              </v:shape>
            </w:pict>
          </mc:Fallback>
        </mc:AlternateContent>
      </w:r>
      <w:r w:rsidR="00DE7AF9">
        <w:rPr>
          <w:rFonts w:ascii="Calibri" w:hAnsi="Calibri"/>
          <w:b/>
          <w:sz w:val="32"/>
        </w:rPr>
        <w:br w:type="page"/>
      </w:r>
    </w:p>
    <w:p w14:paraId="51BB2FBF" w14:textId="3F022DD3" w:rsidR="00B96617" w:rsidRPr="00B96617" w:rsidRDefault="00897108" w:rsidP="00B96617">
      <w:pPr>
        <w:jc w:val="center"/>
        <w:textAlignment w:val="baseline"/>
        <w:rPr>
          <w:rFonts w:ascii="Calibri" w:hAnsi="Calibri" w:cs="Calibri"/>
          <w:sz w:val="32"/>
          <w:szCs w:val="32"/>
        </w:rPr>
      </w:pPr>
      <w:r>
        <w:rPr>
          <w:rFonts w:ascii="Calibri" w:hAnsi="Calibri" w:cs="Calibri"/>
          <w:b/>
          <w:bCs/>
          <w:sz w:val="28"/>
          <w:szCs w:val="28"/>
        </w:rPr>
        <w:lastRenderedPageBreak/>
        <w:t xml:space="preserve">Suggested </w:t>
      </w:r>
      <w:r w:rsidR="00B96617" w:rsidRPr="00B96617">
        <w:rPr>
          <w:rFonts w:ascii="Calibri" w:hAnsi="Calibri" w:cs="Calibri"/>
          <w:b/>
          <w:bCs/>
          <w:sz w:val="28"/>
          <w:szCs w:val="28"/>
        </w:rPr>
        <w:t>Implementation Checklist:  Pain Management</w:t>
      </w:r>
    </w:p>
    <w:tbl>
      <w:tblPr>
        <w:tblW w:w="9900" w:type="dxa"/>
        <w:tblInd w:w="-5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4"/>
        <w:gridCol w:w="5276"/>
        <w:gridCol w:w="50"/>
      </w:tblGrid>
      <w:tr w:rsidR="00B96617" w:rsidRPr="00B96617" w14:paraId="644D5573" w14:textId="77777777" w:rsidTr="0034491D">
        <w:trPr>
          <w:tblHeader/>
        </w:trPr>
        <w:tc>
          <w:tcPr>
            <w:tcW w:w="4574" w:type="dxa"/>
            <w:tcBorders>
              <w:top w:val="single" w:sz="6" w:space="0" w:color="auto"/>
              <w:left w:val="single" w:sz="6" w:space="0" w:color="auto"/>
              <w:bottom w:val="single" w:sz="6" w:space="0" w:color="auto"/>
              <w:right w:val="single" w:sz="6" w:space="0" w:color="auto"/>
            </w:tcBorders>
            <w:shd w:val="clear" w:color="auto" w:fill="auto"/>
            <w:hideMark/>
          </w:tcPr>
          <w:p w14:paraId="15239BF7" w14:textId="77777777" w:rsidR="00B96617" w:rsidRPr="00B96617" w:rsidRDefault="00B96617" w:rsidP="0034491D">
            <w:pPr>
              <w:spacing w:beforeAutospacing="1" w:afterAutospacing="1"/>
              <w:jc w:val="center"/>
              <w:textAlignment w:val="baseline"/>
              <w:rPr>
                <w:rFonts w:ascii="Calibri" w:hAnsi="Calibri" w:cs="Calibri"/>
              </w:rPr>
            </w:pPr>
            <w:r w:rsidRPr="00B96617">
              <w:rPr>
                <w:rFonts w:ascii="Calibri" w:hAnsi="Calibri" w:cs="Calibri"/>
                <w:b/>
                <w:bCs/>
              </w:rPr>
              <w:t>Regulation</w:t>
            </w:r>
          </w:p>
        </w:tc>
        <w:tc>
          <w:tcPr>
            <w:tcW w:w="5326" w:type="dxa"/>
            <w:gridSpan w:val="2"/>
            <w:tcBorders>
              <w:top w:val="single" w:sz="6" w:space="0" w:color="auto"/>
              <w:left w:val="outset" w:sz="6" w:space="0" w:color="auto"/>
              <w:bottom w:val="single" w:sz="6" w:space="0" w:color="auto"/>
              <w:right w:val="single" w:sz="6" w:space="0" w:color="auto"/>
            </w:tcBorders>
            <w:shd w:val="clear" w:color="auto" w:fill="auto"/>
            <w:hideMark/>
          </w:tcPr>
          <w:p w14:paraId="12230396" w14:textId="77777777" w:rsidR="00B96617" w:rsidRPr="00B96617" w:rsidRDefault="00B96617" w:rsidP="0034491D">
            <w:pPr>
              <w:spacing w:beforeAutospacing="1" w:afterAutospacing="1"/>
              <w:jc w:val="center"/>
              <w:textAlignment w:val="baseline"/>
              <w:rPr>
                <w:rFonts w:ascii="Calibri" w:hAnsi="Calibri" w:cs="Calibri"/>
              </w:rPr>
            </w:pPr>
            <w:r w:rsidRPr="00B96617">
              <w:rPr>
                <w:rFonts w:ascii="Calibri" w:hAnsi="Calibri" w:cs="Calibri"/>
                <w:b/>
                <w:bCs/>
              </w:rPr>
              <w:t>Recommended Actions</w:t>
            </w:r>
          </w:p>
        </w:tc>
      </w:tr>
      <w:tr w:rsidR="00B96617" w:rsidRPr="00B96617" w14:paraId="09808138" w14:textId="77777777" w:rsidTr="0034491D">
        <w:trPr>
          <w:gridAfter w:val="1"/>
          <w:wAfter w:w="50" w:type="dxa"/>
        </w:trPr>
        <w:tc>
          <w:tcPr>
            <w:tcW w:w="4574" w:type="dxa"/>
            <w:tcBorders>
              <w:top w:val="outset" w:sz="6" w:space="0" w:color="auto"/>
              <w:left w:val="single" w:sz="6" w:space="0" w:color="auto"/>
              <w:bottom w:val="outset" w:sz="6" w:space="0" w:color="auto"/>
              <w:right w:val="single" w:sz="6" w:space="0" w:color="auto"/>
            </w:tcBorders>
            <w:shd w:val="clear" w:color="auto" w:fill="auto"/>
            <w:hideMark/>
          </w:tcPr>
          <w:p w14:paraId="05D41351" w14:textId="77777777" w:rsidR="00B96617" w:rsidRPr="00B96617" w:rsidRDefault="00B96617" w:rsidP="0034491D">
            <w:pPr>
              <w:textAlignment w:val="baseline"/>
              <w:rPr>
                <w:rFonts w:ascii="Calibri" w:hAnsi="Calibri" w:cs="Calibri"/>
                <w:b/>
                <w:bCs/>
                <w:iCs/>
                <w:szCs w:val="24"/>
              </w:rPr>
            </w:pPr>
            <w:r w:rsidRPr="00B96617">
              <w:rPr>
                <w:rFonts w:ascii="Calibri" w:hAnsi="Calibri" w:cs="Calibri"/>
                <w:b/>
                <w:bCs/>
                <w:iCs/>
                <w:szCs w:val="24"/>
              </w:rPr>
              <w:t xml:space="preserve">F697 Pain Management.  </w:t>
            </w:r>
          </w:p>
          <w:p w14:paraId="33F5CB8A" w14:textId="6863F339" w:rsidR="00B96617" w:rsidRDefault="00B96617" w:rsidP="0034491D">
            <w:pPr>
              <w:textAlignment w:val="baseline"/>
              <w:rPr>
                <w:rFonts w:ascii="Calibri" w:hAnsi="Calibri" w:cs="Calibri"/>
                <w:bCs/>
                <w:iCs/>
                <w:szCs w:val="24"/>
              </w:rPr>
            </w:pPr>
            <w:r w:rsidRPr="00B96617">
              <w:rPr>
                <w:rFonts w:ascii="Calibri" w:hAnsi="Calibri" w:cs="Calibri"/>
                <w:bCs/>
                <w:iCs/>
                <w:szCs w:val="24"/>
              </w:rPr>
              <w:t xml:space="preserve"> </w:t>
            </w:r>
            <w:r w:rsidR="00C04A54">
              <w:rPr>
                <w:rFonts w:ascii="Calibri" w:hAnsi="Calibri" w:cs="Calibri"/>
                <w:bCs/>
                <w:iCs/>
                <w:szCs w:val="24"/>
              </w:rPr>
              <w:t>“</w:t>
            </w:r>
            <w:r w:rsidRPr="00B96617">
              <w:rPr>
                <w:rFonts w:ascii="Calibri" w:hAnsi="Calibri" w:cs="Calibri"/>
                <w:bCs/>
                <w:iCs/>
                <w:szCs w:val="24"/>
              </w:rPr>
              <w:t xml:space="preserve">The facility must ensure that pain management is provided to residents who require such services, consistent with professional standards of practice, the comprehensive person-centered care plan, and the residents’ goals and preferences. </w:t>
            </w:r>
          </w:p>
          <w:p w14:paraId="5D76C818" w14:textId="77777777" w:rsidR="009B18AD" w:rsidRPr="00B96617" w:rsidRDefault="009B18AD" w:rsidP="0034491D">
            <w:pPr>
              <w:textAlignment w:val="baseline"/>
              <w:rPr>
                <w:rFonts w:ascii="Calibri" w:hAnsi="Calibri" w:cs="Calibri"/>
                <w:bCs/>
                <w:iCs/>
                <w:szCs w:val="24"/>
              </w:rPr>
            </w:pPr>
          </w:p>
          <w:p w14:paraId="778E410D" w14:textId="77777777" w:rsidR="00B96617" w:rsidRPr="00B96617" w:rsidRDefault="00B96617" w:rsidP="0034491D">
            <w:pPr>
              <w:textAlignment w:val="baseline"/>
              <w:rPr>
                <w:rFonts w:ascii="Calibri" w:hAnsi="Calibri" w:cs="Calibri"/>
                <w:bCs/>
                <w:iCs/>
                <w:szCs w:val="24"/>
              </w:rPr>
            </w:pPr>
            <w:r w:rsidRPr="00B96617">
              <w:rPr>
                <w:rFonts w:ascii="Calibri" w:hAnsi="Calibri" w:cs="Calibri"/>
                <w:b/>
                <w:bCs/>
                <w:iCs/>
                <w:szCs w:val="24"/>
              </w:rPr>
              <w:t>INTENT §483.25(k)</w:t>
            </w:r>
            <w:r w:rsidRPr="00B96617">
              <w:rPr>
                <w:rFonts w:ascii="Calibri" w:hAnsi="Calibri" w:cs="Calibri"/>
                <w:bCs/>
                <w:iCs/>
                <w:szCs w:val="24"/>
              </w:rPr>
              <w:t xml:space="preserve"> </w:t>
            </w:r>
          </w:p>
          <w:p w14:paraId="27627A59" w14:textId="30E71A42" w:rsidR="00B96617" w:rsidRDefault="00B96617" w:rsidP="0034491D">
            <w:pPr>
              <w:textAlignment w:val="baseline"/>
              <w:rPr>
                <w:rFonts w:ascii="Calibri" w:hAnsi="Calibri" w:cs="Calibri"/>
                <w:bCs/>
                <w:iCs/>
                <w:szCs w:val="24"/>
              </w:rPr>
            </w:pPr>
            <w:r w:rsidRPr="00B96617">
              <w:rPr>
                <w:rFonts w:ascii="Calibri" w:hAnsi="Calibri" w:cs="Calibri"/>
                <w:bCs/>
                <w:iCs/>
                <w:szCs w:val="24"/>
              </w:rPr>
              <w:t>Based on the comprehensive assessment of a resident, the facility must ensure that residents receive the treatment and care in accordance with professional standards of practice, the comprehensive care plan, and the resident’s choices, related to pain management</w:t>
            </w:r>
          </w:p>
          <w:p w14:paraId="2CE73224" w14:textId="77777777" w:rsidR="009B18AD" w:rsidRPr="00B96617" w:rsidRDefault="009B18AD" w:rsidP="0034491D">
            <w:pPr>
              <w:textAlignment w:val="baseline"/>
              <w:rPr>
                <w:rFonts w:ascii="Calibri" w:hAnsi="Calibri" w:cs="Calibri"/>
                <w:bCs/>
                <w:iCs/>
                <w:szCs w:val="24"/>
              </w:rPr>
            </w:pPr>
          </w:p>
          <w:p w14:paraId="07FC6E18" w14:textId="77777777" w:rsidR="00B96617" w:rsidRPr="00B96617" w:rsidRDefault="00B96617" w:rsidP="0034491D">
            <w:pPr>
              <w:textAlignment w:val="baseline"/>
              <w:rPr>
                <w:rFonts w:ascii="Calibri" w:hAnsi="Calibri" w:cs="Calibri"/>
                <w:b/>
                <w:bCs/>
                <w:iCs/>
                <w:szCs w:val="24"/>
              </w:rPr>
            </w:pPr>
            <w:r w:rsidRPr="00B96617">
              <w:rPr>
                <w:rFonts w:ascii="Calibri" w:hAnsi="Calibri" w:cs="Calibri"/>
                <w:b/>
                <w:bCs/>
                <w:iCs/>
                <w:szCs w:val="24"/>
              </w:rPr>
              <w:t>DEFINITIONS §483.25(k)</w:t>
            </w:r>
          </w:p>
          <w:p w14:paraId="7A184650" w14:textId="3C7B5297" w:rsidR="00B96617" w:rsidRDefault="00B96617" w:rsidP="0034491D">
            <w:pPr>
              <w:textAlignment w:val="baseline"/>
              <w:rPr>
                <w:rFonts w:ascii="Calibri" w:hAnsi="Calibri" w:cs="Calibri"/>
                <w:b/>
                <w:bCs/>
                <w:iCs/>
                <w:szCs w:val="24"/>
              </w:rPr>
            </w:pPr>
            <w:r w:rsidRPr="00B96617">
              <w:rPr>
                <w:rFonts w:ascii="Calibri" w:hAnsi="Calibri" w:cs="Calibri"/>
                <w:b/>
                <w:bCs/>
                <w:iCs/>
                <w:szCs w:val="24"/>
              </w:rPr>
              <w:t xml:space="preserve"> “Adjuvant Medication” </w:t>
            </w:r>
            <w:r w:rsidRPr="00B96617">
              <w:rPr>
                <w:rFonts w:ascii="Calibri" w:hAnsi="Calibri" w:cs="Calibri"/>
                <w:bCs/>
                <w:iCs/>
                <w:szCs w:val="24"/>
              </w:rPr>
              <w:t>describes any medication with a primary indication other than pain management but with analgesic properties in some painful conditions</w:t>
            </w:r>
            <w:r w:rsidRPr="00B96617">
              <w:rPr>
                <w:rFonts w:ascii="Calibri" w:hAnsi="Calibri" w:cs="Calibri"/>
                <w:b/>
                <w:bCs/>
                <w:iCs/>
                <w:szCs w:val="24"/>
              </w:rPr>
              <w:t xml:space="preserve">.2 </w:t>
            </w:r>
          </w:p>
          <w:p w14:paraId="621C3795" w14:textId="77777777" w:rsidR="009B18AD" w:rsidRPr="00B96617" w:rsidRDefault="009B18AD" w:rsidP="0034491D">
            <w:pPr>
              <w:textAlignment w:val="baseline"/>
              <w:rPr>
                <w:rFonts w:ascii="Calibri" w:hAnsi="Calibri" w:cs="Calibri"/>
                <w:b/>
                <w:bCs/>
                <w:iCs/>
                <w:szCs w:val="24"/>
              </w:rPr>
            </w:pPr>
          </w:p>
          <w:p w14:paraId="0BF0CFBF" w14:textId="2A99552D" w:rsidR="009B18AD" w:rsidRDefault="00B96617" w:rsidP="0034491D">
            <w:pPr>
              <w:textAlignment w:val="baseline"/>
              <w:rPr>
                <w:rFonts w:ascii="Calibri" w:hAnsi="Calibri" w:cs="Calibri"/>
                <w:bCs/>
                <w:iCs/>
                <w:szCs w:val="24"/>
              </w:rPr>
            </w:pPr>
            <w:r w:rsidRPr="00B96617">
              <w:rPr>
                <w:rFonts w:ascii="Calibri" w:hAnsi="Calibri" w:cs="Calibri"/>
                <w:b/>
                <w:bCs/>
                <w:iCs/>
                <w:szCs w:val="24"/>
              </w:rPr>
              <w:t xml:space="preserve"> “Adverse Consequence” </w:t>
            </w:r>
            <w:r w:rsidRPr="00B96617">
              <w:rPr>
                <w:rFonts w:ascii="Calibri" w:hAnsi="Calibri" w:cs="Calibri"/>
                <w:bCs/>
                <w:iCs/>
                <w:szCs w:val="24"/>
              </w:rPr>
              <w:t>is an unpleasant symptom or event that is due to or associated with a medication, such as impairment or decline in a resident’s mental or physical condition or functional or psychosocial status.  It may include various types of adverse drug reactions and interactions (e.g., medication-medication, medication-food, and medication-</w:t>
            </w:r>
            <w:r w:rsidRPr="009B18AD">
              <w:rPr>
                <w:rFonts w:ascii="Calibri" w:hAnsi="Calibri" w:cs="Calibri"/>
                <w:bCs/>
                <w:iCs/>
                <w:szCs w:val="24"/>
              </w:rPr>
              <w:t>disease).</w:t>
            </w:r>
          </w:p>
          <w:p w14:paraId="5765616F" w14:textId="77777777" w:rsidR="009B18AD" w:rsidRPr="009B18AD" w:rsidRDefault="009B18AD" w:rsidP="0034491D">
            <w:pPr>
              <w:textAlignment w:val="baseline"/>
              <w:rPr>
                <w:rFonts w:ascii="Calibri" w:hAnsi="Calibri" w:cs="Calibri"/>
                <w:bCs/>
                <w:iCs/>
                <w:szCs w:val="24"/>
              </w:rPr>
            </w:pPr>
          </w:p>
          <w:p w14:paraId="56C3DEEA" w14:textId="77777777" w:rsidR="009B18AD" w:rsidRDefault="009B18AD" w:rsidP="0034491D">
            <w:pPr>
              <w:textAlignment w:val="baseline"/>
              <w:rPr>
                <w:rFonts w:ascii="Calibri" w:hAnsi="Calibri" w:cs="Calibri"/>
              </w:rPr>
            </w:pPr>
            <w:r w:rsidRPr="009B18AD">
              <w:rPr>
                <w:rFonts w:ascii="Calibri" w:hAnsi="Calibri" w:cs="Calibri"/>
                <w:b/>
                <w:bCs/>
              </w:rPr>
              <w:t>"Medication Assisted Treatment”</w:t>
            </w:r>
            <w:r w:rsidRPr="009B18AD">
              <w:rPr>
                <w:rFonts w:ascii="Calibri" w:hAnsi="Calibri" w:cs="Calibri"/>
              </w:rPr>
              <w:t xml:space="preserve"> (MAT) is the use of medications, in combination with counseling and behavioral therapies, to provide a “whole-patient” approach to the treatment of substance use disorders. (From </w:t>
            </w:r>
            <w:r w:rsidRPr="009B18AD">
              <w:rPr>
                <w:rFonts w:ascii="Calibri" w:hAnsi="Calibri" w:cs="Calibri"/>
              </w:rPr>
              <w:lastRenderedPageBreak/>
              <w:t xml:space="preserve">the Substance Abuse and Mental Health Services Administration (SAMHSA)). </w:t>
            </w:r>
          </w:p>
          <w:p w14:paraId="7470ECF8" w14:textId="77777777" w:rsidR="009B18AD" w:rsidRDefault="009B18AD" w:rsidP="0034491D">
            <w:pPr>
              <w:textAlignment w:val="baseline"/>
              <w:rPr>
                <w:rFonts w:ascii="Calibri" w:hAnsi="Calibri" w:cs="Calibri"/>
              </w:rPr>
            </w:pPr>
          </w:p>
          <w:p w14:paraId="2C980439" w14:textId="334B8D1A" w:rsidR="009B18AD" w:rsidRDefault="009B18AD" w:rsidP="0034491D">
            <w:pPr>
              <w:textAlignment w:val="baseline"/>
              <w:rPr>
                <w:rFonts w:ascii="Calibri" w:hAnsi="Calibri" w:cs="Calibri"/>
                <w:bCs/>
                <w:iCs/>
                <w:szCs w:val="24"/>
              </w:rPr>
            </w:pPr>
            <w:r w:rsidRPr="009B18AD">
              <w:rPr>
                <w:rFonts w:ascii="Calibri" w:hAnsi="Calibri" w:cs="Calibri"/>
                <w:b/>
                <w:bCs/>
              </w:rPr>
              <w:t>"Opioid Use Disorder</w:t>
            </w:r>
            <w:r w:rsidRPr="009B18AD">
              <w:rPr>
                <w:rFonts w:ascii="Calibri" w:hAnsi="Calibri" w:cs="Calibri"/>
              </w:rPr>
              <w:t>" (OUD) is a problematic pattern of opioid use leading to clinically significant impairment or distress. Additional criteria used to assess and diagnose OUD can be found in the Diagnostic and Statistical Manual of Mental Disorders, Fifth Edition (DSM-5).</w:t>
            </w:r>
            <w:r w:rsidR="00B42693" w:rsidRPr="009B18AD">
              <w:rPr>
                <w:rFonts w:ascii="Calibri" w:hAnsi="Calibri" w:cs="Calibri"/>
                <w:vertAlign w:val="superscript"/>
              </w:rPr>
              <w:t>1</w:t>
            </w:r>
            <w:r w:rsidR="00B96617" w:rsidRPr="009B18AD">
              <w:rPr>
                <w:rFonts w:ascii="Calibri" w:hAnsi="Calibri" w:cs="Calibri"/>
                <w:bCs/>
                <w:iCs/>
                <w:szCs w:val="24"/>
              </w:rPr>
              <w:t xml:space="preserve"> </w:t>
            </w:r>
          </w:p>
          <w:p w14:paraId="104E62BA" w14:textId="6757C11B" w:rsidR="00B96617" w:rsidRPr="009B18AD" w:rsidRDefault="00B96617" w:rsidP="0034491D">
            <w:pPr>
              <w:textAlignment w:val="baseline"/>
              <w:rPr>
                <w:rFonts w:ascii="Calibri" w:hAnsi="Calibri" w:cs="Calibri"/>
                <w:bCs/>
                <w:iCs/>
                <w:szCs w:val="24"/>
              </w:rPr>
            </w:pPr>
            <w:r w:rsidRPr="009B18AD">
              <w:rPr>
                <w:rFonts w:ascii="Calibri" w:hAnsi="Calibri" w:cs="Calibri"/>
                <w:bCs/>
                <w:iCs/>
                <w:szCs w:val="24"/>
              </w:rPr>
              <w:t xml:space="preserve">  </w:t>
            </w:r>
          </w:p>
          <w:p w14:paraId="2A2E3032" w14:textId="77777777" w:rsidR="00B96617" w:rsidRPr="00B96617" w:rsidRDefault="00B96617" w:rsidP="0034491D">
            <w:pPr>
              <w:textAlignment w:val="baseline"/>
              <w:rPr>
                <w:rFonts w:ascii="Calibri" w:hAnsi="Calibri" w:cs="Calibri"/>
                <w:b/>
                <w:bCs/>
                <w:iCs/>
                <w:szCs w:val="24"/>
              </w:rPr>
            </w:pPr>
            <w:r w:rsidRPr="00B96617">
              <w:rPr>
                <w:rFonts w:ascii="Calibri" w:hAnsi="Calibri" w:cs="Calibri"/>
                <w:b/>
                <w:bCs/>
                <w:iCs/>
                <w:szCs w:val="24"/>
              </w:rPr>
              <w:t xml:space="preserve">GUIDANCE §483.25(k) Recognition and Management of Pain </w:t>
            </w:r>
          </w:p>
          <w:p w14:paraId="48FBB199" w14:textId="04EFD9E3" w:rsidR="00B96617" w:rsidRPr="00B42693" w:rsidRDefault="00C04A54" w:rsidP="0034491D">
            <w:pPr>
              <w:textAlignment w:val="baseline"/>
              <w:rPr>
                <w:rFonts w:ascii="Calibri" w:hAnsi="Calibri" w:cs="Calibri"/>
                <w:b/>
                <w:bCs/>
                <w:iCs/>
                <w:szCs w:val="24"/>
                <w:vertAlign w:val="superscript"/>
              </w:rPr>
            </w:pPr>
            <w:r>
              <w:rPr>
                <w:rFonts w:ascii="Calibri" w:hAnsi="Calibri" w:cs="Calibri"/>
                <w:bCs/>
                <w:iCs/>
                <w:szCs w:val="24"/>
              </w:rPr>
              <w:t>“</w:t>
            </w:r>
            <w:r w:rsidR="00B96617" w:rsidRPr="00B96617">
              <w:rPr>
                <w:rFonts w:ascii="Calibri" w:hAnsi="Calibri" w:cs="Calibri"/>
                <w:bCs/>
                <w:iCs/>
                <w:szCs w:val="24"/>
              </w:rPr>
              <w:t xml:space="preserve">In order to help a </w:t>
            </w:r>
            <w:r w:rsidR="007B2767" w:rsidRPr="00B96617">
              <w:rPr>
                <w:rFonts w:ascii="Calibri" w:hAnsi="Calibri" w:cs="Calibri"/>
                <w:bCs/>
                <w:iCs/>
                <w:szCs w:val="24"/>
              </w:rPr>
              <w:t>resident,</w:t>
            </w:r>
            <w:r w:rsidR="00B96617" w:rsidRPr="00B96617">
              <w:rPr>
                <w:rFonts w:ascii="Calibri" w:hAnsi="Calibri" w:cs="Calibri"/>
                <w:bCs/>
                <w:iCs/>
                <w:szCs w:val="24"/>
              </w:rPr>
              <w:t xml:space="preserve"> attain or maintain his or her highest practicable level of well-being and to prevent or manage pain, the facility, to the extent possible</w:t>
            </w:r>
            <w:r>
              <w:rPr>
                <w:rFonts w:ascii="Calibri" w:hAnsi="Calibri" w:cs="Calibri"/>
                <w:bCs/>
                <w:iCs/>
                <w:szCs w:val="24"/>
              </w:rPr>
              <w:t>”</w:t>
            </w:r>
            <w:r w:rsidR="00B42693">
              <w:rPr>
                <w:vertAlign w:val="superscript"/>
              </w:rPr>
              <w:t>1</w:t>
            </w:r>
          </w:p>
          <w:p w14:paraId="7AD926B3" w14:textId="77777777" w:rsidR="00B96617" w:rsidRPr="00B96617" w:rsidRDefault="00B96617" w:rsidP="0034491D">
            <w:pPr>
              <w:textAlignment w:val="baseline"/>
              <w:rPr>
                <w:rFonts w:ascii="Calibri" w:hAnsi="Calibri" w:cs="Calibri"/>
                <w:b/>
                <w:bCs/>
                <w:iCs/>
                <w:szCs w:val="24"/>
              </w:rPr>
            </w:pPr>
            <w:r w:rsidRPr="00B96617">
              <w:rPr>
                <w:rFonts w:ascii="Calibri" w:hAnsi="Calibri" w:cs="Calibri"/>
                <w:b/>
                <w:bCs/>
                <w:iCs/>
                <w:szCs w:val="24"/>
              </w:rPr>
              <w:t xml:space="preserve"> </w:t>
            </w:r>
          </w:p>
          <w:p w14:paraId="77AEA559" w14:textId="77777777" w:rsidR="00B96617" w:rsidRPr="00B96617" w:rsidRDefault="00B96617" w:rsidP="0034491D">
            <w:pPr>
              <w:textAlignment w:val="baseline"/>
              <w:rPr>
                <w:rFonts w:ascii="Calibri" w:hAnsi="Calibri" w:cs="Calibri"/>
                <w:bCs/>
                <w:iCs/>
                <w:szCs w:val="24"/>
              </w:rPr>
            </w:pPr>
          </w:p>
          <w:p w14:paraId="020A3F25" w14:textId="77777777" w:rsidR="00B96617" w:rsidRPr="00B96617" w:rsidRDefault="00B96617" w:rsidP="0034491D">
            <w:pPr>
              <w:textAlignment w:val="baseline"/>
              <w:rPr>
                <w:rFonts w:ascii="Calibri" w:hAnsi="Calibri" w:cs="Calibri"/>
                <w:bCs/>
                <w:iCs/>
                <w:szCs w:val="24"/>
              </w:rPr>
            </w:pPr>
          </w:p>
          <w:p w14:paraId="5E253300" w14:textId="77777777" w:rsidR="00B96617" w:rsidRPr="00B96617" w:rsidRDefault="00B96617" w:rsidP="0034491D">
            <w:pPr>
              <w:textAlignment w:val="baseline"/>
              <w:rPr>
                <w:rFonts w:ascii="Calibri" w:hAnsi="Calibri" w:cs="Calibri"/>
                <w:bCs/>
                <w:iCs/>
                <w:szCs w:val="24"/>
              </w:rPr>
            </w:pPr>
            <w:r w:rsidRPr="00B96617">
              <w:rPr>
                <w:rFonts w:ascii="Calibri" w:hAnsi="Calibri" w:cs="Calibri"/>
                <w:bCs/>
                <w:iCs/>
                <w:szCs w:val="24"/>
              </w:rPr>
              <w:t xml:space="preserve"> </w:t>
            </w:r>
          </w:p>
          <w:p w14:paraId="5422688F" w14:textId="77777777" w:rsidR="00B96617" w:rsidRPr="00B96617" w:rsidRDefault="00B96617" w:rsidP="0034491D">
            <w:pPr>
              <w:textAlignment w:val="baseline"/>
              <w:rPr>
                <w:rFonts w:ascii="Calibri" w:hAnsi="Calibri" w:cs="Calibri"/>
                <w:bCs/>
                <w:iCs/>
                <w:szCs w:val="24"/>
              </w:rPr>
            </w:pPr>
          </w:p>
        </w:tc>
        <w:tc>
          <w:tcPr>
            <w:tcW w:w="5276" w:type="dxa"/>
            <w:tcBorders>
              <w:top w:val="outset" w:sz="6" w:space="0" w:color="auto"/>
              <w:left w:val="outset" w:sz="6" w:space="0" w:color="auto"/>
              <w:bottom w:val="outset" w:sz="6" w:space="0" w:color="auto"/>
              <w:right w:val="single" w:sz="6" w:space="0" w:color="auto"/>
            </w:tcBorders>
            <w:shd w:val="clear" w:color="auto" w:fill="auto"/>
            <w:hideMark/>
          </w:tcPr>
          <w:p w14:paraId="47121376" w14:textId="77777777" w:rsidR="00B96617" w:rsidRPr="00B96617" w:rsidRDefault="00B96617" w:rsidP="00FB2CA3">
            <w:pPr>
              <w:pStyle w:val="ListParagraph"/>
              <w:numPr>
                <w:ilvl w:val="0"/>
                <w:numId w:val="2"/>
              </w:numPr>
              <w:ind w:left="360"/>
              <w:textAlignment w:val="baseline"/>
              <w:rPr>
                <w:rFonts w:ascii="Calibri" w:hAnsi="Calibri" w:cs="Calibri"/>
              </w:rPr>
            </w:pPr>
            <w:r w:rsidRPr="00B96617">
              <w:rPr>
                <w:rFonts w:ascii="Calibri" w:hAnsi="Calibri" w:cs="Calibri"/>
              </w:rPr>
              <w:lastRenderedPageBreak/>
              <w:t>Review, revise and institute pain policy and procedures with elements for compliance with F697</w:t>
            </w:r>
          </w:p>
          <w:p w14:paraId="1B8163B8" w14:textId="77777777" w:rsidR="00B96617" w:rsidRPr="00B96617" w:rsidRDefault="00B96617" w:rsidP="0034491D">
            <w:pPr>
              <w:pStyle w:val="ListParagraph"/>
              <w:ind w:left="0"/>
              <w:textAlignment w:val="baseline"/>
              <w:rPr>
                <w:rFonts w:ascii="Calibri" w:hAnsi="Calibri" w:cs="Calibri"/>
              </w:rPr>
            </w:pPr>
          </w:p>
          <w:p w14:paraId="4DDB591E" w14:textId="395B7685" w:rsidR="00B96617" w:rsidRPr="009B18AD" w:rsidRDefault="00B96617" w:rsidP="00FB2CA3">
            <w:pPr>
              <w:pStyle w:val="ListParagraph"/>
              <w:numPr>
                <w:ilvl w:val="0"/>
                <w:numId w:val="2"/>
              </w:numPr>
              <w:ind w:left="360"/>
              <w:textAlignment w:val="baseline"/>
              <w:rPr>
                <w:rFonts w:ascii="Calibri" w:eastAsia="MS Gothic" w:hAnsi="Calibri" w:cs="Calibri"/>
              </w:rPr>
            </w:pPr>
            <w:r w:rsidRPr="00B96617">
              <w:rPr>
                <w:rFonts w:ascii="Calibri" w:eastAsia="MS Gothic" w:hAnsi="Calibri" w:cs="Calibri"/>
              </w:rPr>
              <w:t xml:space="preserve">Update staff education materials for </w:t>
            </w:r>
            <w:r w:rsidRPr="00B96617">
              <w:rPr>
                <w:rFonts w:ascii="Calibri" w:hAnsi="Calibri" w:cs="Calibri"/>
              </w:rPr>
              <w:t>orientation, annual education, agency staff orientation, and as needed.</w:t>
            </w:r>
          </w:p>
          <w:p w14:paraId="69CA7E88" w14:textId="77777777" w:rsidR="009B18AD" w:rsidRPr="009B18AD" w:rsidRDefault="009B18AD" w:rsidP="009B18AD">
            <w:pPr>
              <w:pStyle w:val="ListParagraph"/>
              <w:rPr>
                <w:rFonts w:ascii="Calibri" w:eastAsia="MS Gothic" w:hAnsi="Calibri" w:cs="Calibri"/>
              </w:rPr>
            </w:pPr>
          </w:p>
          <w:p w14:paraId="04DE936D" w14:textId="52FE6279" w:rsidR="009B18AD" w:rsidRPr="00B96617" w:rsidRDefault="009B18AD" w:rsidP="00FB2CA3">
            <w:pPr>
              <w:pStyle w:val="ListParagraph"/>
              <w:numPr>
                <w:ilvl w:val="0"/>
                <w:numId w:val="2"/>
              </w:numPr>
              <w:ind w:left="360"/>
              <w:textAlignment w:val="baseline"/>
              <w:rPr>
                <w:rFonts w:ascii="Calibri" w:eastAsia="MS Gothic" w:hAnsi="Calibri" w:cs="Calibri"/>
              </w:rPr>
            </w:pPr>
            <w:r>
              <w:rPr>
                <w:rFonts w:ascii="Calibri" w:eastAsia="MS Gothic" w:hAnsi="Calibri" w:cs="Calibri"/>
              </w:rPr>
              <w:t>Implement Strategies for Education:</w:t>
            </w:r>
          </w:p>
          <w:p w14:paraId="7C85AE47" w14:textId="77777777" w:rsidR="009B18AD" w:rsidRPr="009B18AD" w:rsidRDefault="00B96617" w:rsidP="00FB2CA3">
            <w:pPr>
              <w:pStyle w:val="ListParagraph"/>
              <w:numPr>
                <w:ilvl w:val="0"/>
                <w:numId w:val="6"/>
              </w:numPr>
              <w:ind w:left="750"/>
              <w:textAlignment w:val="baseline"/>
              <w:rPr>
                <w:rFonts w:ascii="Calibri" w:hAnsi="Calibri" w:cs="Calibri"/>
                <w:bCs/>
                <w:iCs/>
              </w:rPr>
            </w:pPr>
            <w:r w:rsidRPr="00B96617">
              <w:rPr>
                <w:rFonts w:ascii="Calibri" w:eastAsia="MS Gothic" w:hAnsi="Calibri" w:cs="Calibri"/>
              </w:rPr>
              <w:t>Educate</w:t>
            </w:r>
            <w:r w:rsidRPr="00B96617">
              <w:rPr>
                <w:rFonts w:ascii="Calibri" w:hAnsi="Calibri" w:cs="Calibri"/>
              </w:rPr>
              <w:t xml:space="preserve"> nursing staff and the interdisciplinary team which includes all staff that have contact with the resident</w:t>
            </w:r>
            <w:r w:rsidR="009B18AD">
              <w:rPr>
                <w:rFonts w:ascii="Calibri" w:hAnsi="Calibri" w:cs="Calibri"/>
              </w:rPr>
              <w:t>:</w:t>
            </w:r>
          </w:p>
          <w:p w14:paraId="4D8BB96D" w14:textId="2B761DA9" w:rsidR="00B96617" w:rsidRPr="00B96617" w:rsidRDefault="00B96617" w:rsidP="00FB2CA3">
            <w:pPr>
              <w:pStyle w:val="ListParagraph"/>
              <w:numPr>
                <w:ilvl w:val="0"/>
                <w:numId w:val="6"/>
              </w:numPr>
              <w:ind w:left="750"/>
              <w:textAlignment w:val="baseline"/>
              <w:rPr>
                <w:rFonts w:ascii="Calibri" w:hAnsi="Calibri" w:cs="Calibri"/>
                <w:bCs/>
                <w:iCs/>
              </w:rPr>
            </w:pPr>
            <w:r w:rsidRPr="00B96617">
              <w:rPr>
                <w:rFonts w:ascii="Calibri" w:hAnsi="Calibri" w:cs="Calibri"/>
              </w:rPr>
              <w:t xml:space="preserve"> </w:t>
            </w:r>
            <w:r w:rsidRPr="00B96617">
              <w:rPr>
                <w:rFonts w:ascii="Calibri" w:hAnsi="Calibri" w:cs="Calibri"/>
                <w:bCs/>
                <w:iCs/>
              </w:rPr>
              <w:t>Recognize</w:t>
            </w:r>
            <w:r w:rsidR="009B18AD">
              <w:rPr>
                <w:rFonts w:ascii="Calibri" w:hAnsi="Calibri" w:cs="Calibri"/>
                <w:bCs/>
                <w:iCs/>
              </w:rPr>
              <w:t>s</w:t>
            </w:r>
            <w:r w:rsidRPr="00B96617">
              <w:rPr>
                <w:rFonts w:ascii="Calibri" w:hAnsi="Calibri" w:cs="Calibri"/>
                <w:bCs/>
                <w:iCs/>
              </w:rPr>
              <w:t xml:space="preserve"> when the resident is experiencing pain and identifies circumstances when pain can be </w:t>
            </w:r>
            <w:r w:rsidR="009B18AD" w:rsidRPr="00B96617">
              <w:rPr>
                <w:rFonts w:ascii="Calibri" w:hAnsi="Calibri" w:cs="Calibri"/>
                <w:bCs/>
                <w:iCs/>
              </w:rPr>
              <w:t>anticipated.</w:t>
            </w:r>
            <w:r w:rsidRPr="00B96617">
              <w:rPr>
                <w:rFonts w:ascii="Calibri" w:hAnsi="Calibri" w:cs="Calibri"/>
                <w:bCs/>
                <w:iCs/>
              </w:rPr>
              <w:t xml:space="preserve">  </w:t>
            </w:r>
          </w:p>
          <w:p w14:paraId="04557A9F" w14:textId="77777777" w:rsidR="00B96617" w:rsidRPr="00B96617" w:rsidRDefault="00B96617" w:rsidP="00FB2CA3">
            <w:pPr>
              <w:pStyle w:val="ListParagraph"/>
              <w:numPr>
                <w:ilvl w:val="0"/>
                <w:numId w:val="6"/>
              </w:numPr>
              <w:ind w:left="750"/>
              <w:contextualSpacing/>
              <w:textAlignment w:val="baseline"/>
              <w:rPr>
                <w:rFonts w:ascii="Calibri" w:hAnsi="Calibri" w:cs="Calibri"/>
                <w:bCs/>
                <w:iCs/>
              </w:rPr>
            </w:pPr>
            <w:r w:rsidRPr="00B96617">
              <w:rPr>
                <w:rFonts w:ascii="Calibri" w:hAnsi="Calibri" w:cs="Calibri"/>
                <w:bCs/>
                <w:iCs/>
              </w:rPr>
              <w:t xml:space="preserve">Evaluates the existing pain and the cause(s), and </w:t>
            </w:r>
          </w:p>
          <w:p w14:paraId="5E4DC814" w14:textId="77777777" w:rsidR="00B96617" w:rsidRPr="00B96617" w:rsidRDefault="00B96617" w:rsidP="00FB2CA3">
            <w:pPr>
              <w:pStyle w:val="ListParagraph"/>
              <w:numPr>
                <w:ilvl w:val="0"/>
                <w:numId w:val="6"/>
              </w:numPr>
              <w:ind w:left="750"/>
              <w:contextualSpacing/>
              <w:textAlignment w:val="baseline"/>
              <w:rPr>
                <w:rFonts w:ascii="Calibri" w:hAnsi="Calibri" w:cs="Calibri"/>
              </w:rPr>
            </w:pPr>
            <w:r w:rsidRPr="00B96617">
              <w:rPr>
                <w:rFonts w:ascii="Calibri" w:hAnsi="Calibri" w:cs="Calibri"/>
                <w:bCs/>
                <w:iCs/>
              </w:rPr>
              <w:t>Manages or prevents pain, consistent with the comprehensive</w:t>
            </w:r>
          </w:p>
          <w:p w14:paraId="69018872" w14:textId="77777777" w:rsidR="00B96617" w:rsidRPr="00B96617" w:rsidRDefault="00B96617" w:rsidP="00FB2CA3">
            <w:pPr>
              <w:pStyle w:val="ListParagraph"/>
              <w:numPr>
                <w:ilvl w:val="0"/>
                <w:numId w:val="6"/>
              </w:numPr>
              <w:ind w:left="750"/>
              <w:contextualSpacing/>
              <w:textAlignment w:val="baseline"/>
              <w:rPr>
                <w:rFonts w:ascii="Calibri" w:hAnsi="Calibri" w:cs="Calibri"/>
              </w:rPr>
            </w:pPr>
            <w:r w:rsidRPr="00B96617">
              <w:rPr>
                <w:rFonts w:ascii="Calibri" w:hAnsi="Calibri" w:cs="Calibri"/>
              </w:rPr>
              <w:t>Assessing the potential for pain, recognizing the onset, presence and duration of pain, and assessing the characteristics of the pain;</w:t>
            </w:r>
          </w:p>
          <w:p w14:paraId="7ADC6DCE" w14:textId="77777777" w:rsidR="00B96617" w:rsidRPr="00B96617" w:rsidRDefault="00B96617" w:rsidP="00FB2CA3">
            <w:pPr>
              <w:pStyle w:val="ListParagraph"/>
              <w:numPr>
                <w:ilvl w:val="0"/>
                <w:numId w:val="6"/>
              </w:numPr>
              <w:ind w:left="750"/>
              <w:contextualSpacing/>
              <w:textAlignment w:val="baseline"/>
              <w:rPr>
                <w:rFonts w:ascii="Calibri" w:hAnsi="Calibri" w:cs="Calibri"/>
              </w:rPr>
            </w:pPr>
            <w:r w:rsidRPr="00B96617">
              <w:rPr>
                <w:rFonts w:ascii="Calibri" w:hAnsi="Calibri" w:cs="Calibri"/>
              </w:rPr>
              <w:t xml:space="preserve">Addressing/treating the underlying causes of the pain, to the extent possible; </w:t>
            </w:r>
          </w:p>
          <w:p w14:paraId="756D635B" w14:textId="77777777" w:rsidR="00B96617" w:rsidRPr="00B96617" w:rsidRDefault="00B96617" w:rsidP="00FB2CA3">
            <w:pPr>
              <w:pStyle w:val="ListParagraph"/>
              <w:numPr>
                <w:ilvl w:val="0"/>
                <w:numId w:val="6"/>
              </w:numPr>
              <w:ind w:left="750"/>
              <w:contextualSpacing/>
              <w:textAlignment w:val="baseline"/>
              <w:rPr>
                <w:rFonts w:ascii="Calibri" w:hAnsi="Calibri" w:cs="Calibri"/>
              </w:rPr>
            </w:pPr>
            <w:r w:rsidRPr="00B96617">
              <w:rPr>
                <w:rFonts w:ascii="Calibri" w:hAnsi="Calibri" w:cs="Calibri"/>
              </w:rPr>
              <w:t xml:space="preserve">Developing and implementing both non-pharmacological and pharmacological interventions/approaches to pain management, depending on factors such as whether the pain is episodic, continuous, or both;  </w:t>
            </w:r>
          </w:p>
          <w:p w14:paraId="00898D14" w14:textId="77777777" w:rsidR="00B96617" w:rsidRPr="00B96617" w:rsidRDefault="00B96617" w:rsidP="00FB2CA3">
            <w:pPr>
              <w:pStyle w:val="ListParagraph"/>
              <w:numPr>
                <w:ilvl w:val="0"/>
                <w:numId w:val="6"/>
              </w:numPr>
              <w:ind w:left="750"/>
              <w:contextualSpacing/>
              <w:textAlignment w:val="baseline"/>
              <w:rPr>
                <w:rFonts w:ascii="Calibri" w:hAnsi="Calibri" w:cs="Calibri"/>
              </w:rPr>
            </w:pPr>
            <w:r w:rsidRPr="00B96617">
              <w:rPr>
                <w:rFonts w:ascii="Calibri" w:hAnsi="Calibri" w:cs="Calibri"/>
              </w:rPr>
              <w:t xml:space="preserve"> Identifying and using specific strategies for preventing or minimizing different levels or sources of pain or pain-related symptoms based on the resident-specific assessment, preferences and choices, a pertinent clinical rationale, and the resident’s goals and; using pain medications judiciously to balance the resident’s desired level of pain relief with the </w:t>
            </w:r>
            <w:r w:rsidRPr="00B96617">
              <w:rPr>
                <w:rFonts w:ascii="Calibri" w:hAnsi="Calibri" w:cs="Calibri"/>
              </w:rPr>
              <w:lastRenderedPageBreak/>
              <w:t>avoidance of unacceptable adverse consequences;</w:t>
            </w:r>
          </w:p>
          <w:p w14:paraId="37F5E4D9" w14:textId="77777777" w:rsidR="00B96617" w:rsidRPr="00B96617" w:rsidRDefault="00B96617" w:rsidP="00FB2CA3">
            <w:pPr>
              <w:pStyle w:val="ListParagraph"/>
              <w:numPr>
                <w:ilvl w:val="0"/>
                <w:numId w:val="6"/>
              </w:numPr>
              <w:ind w:left="750"/>
              <w:contextualSpacing/>
              <w:textAlignment w:val="baseline"/>
              <w:rPr>
                <w:rFonts w:ascii="Calibri" w:hAnsi="Calibri" w:cs="Calibri"/>
              </w:rPr>
            </w:pPr>
            <w:r w:rsidRPr="00B96617">
              <w:rPr>
                <w:rFonts w:ascii="Calibri" w:hAnsi="Calibri" w:cs="Calibri"/>
              </w:rPr>
              <w:t xml:space="preserve"> Monitoring appropriately for effectiveness and/or adverse consequences (e.g., constipation, sedation) including defining how and when to monitor the resident’s symptoms and degree of pain relief; and Modifying the approaches, as necessary</w:t>
            </w:r>
          </w:p>
          <w:p w14:paraId="6F593598" w14:textId="77777777" w:rsidR="00B96617" w:rsidRPr="00B96617" w:rsidRDefault="00B96617" w:rsidP="00FB2CA3">
            <w:pPr>
              <w:pStyle w:val="ListParagraph"/>
              <w:numPr>
                <w:ilvl w:val="0"/>
                <w:numId w:val="6"/>
              </w:numPr>
              <w:ind w:left="750"/>
              <w:contextualSpacing/>
              <w:textAlignment w:val="baseline"/>
              <w:rPr>
                <w:rFonts w:ascii="Calibri" w:hAnsi="Calibri" w:cs="Calibri"/>
              </w:rPr>
            </w:pPr>
            <w:r w:rsidRPr="00B96617">
              <w:rPr>
                <w:rFonts w:ascii="Calibri" w:hAnsi="Calibri" w:cs="Calibri"/>
              </w:rPr>
              <w:t>Evaluate for verbal and non-verbal signs of pain</w:t>
            </w:r>
          </w:p>
          <w:p w14:paraId="4C69E893" w14:textId="77777777" w:rsidR="00B96617" w:rsidRPr="00B96617" w:rsidRDefault="00B96617" w:rsidP="0034491D">
            <w:pPr>
              <w:pStyle w:val="ListParagraph"/>
              <w:ind w:left="390"/>
              <w:textAlignment w:val="baseline"/>
              <w:rPr>
                <w:rFonts w:ascii="Calibri" w:hAnsi="Calibri" w:cs="Calibri"/>
                <w:b/>
                <w:bCs/>
                <w:iCs/>
              </w:rPr>
            </w:pPr>
            <w:r w:rsidRPr="00B96617">
              <w:rPr>
                <w:rFonts w:ascii="Calibri" w:hAnsi="Calibri" w:cs="Calibri"/>
                <w:b/>
                <w:bCs/>
                <w:iCs/>
              </w:rPr>
              <w:t>Assessment</w:t>
            </w:r>
          </w:p>
          <w:p w14:paraId="160C4006" w14:textId="6D5CA4B3" w:rsidR="00B96617" w:rsidRDefault="00B96617" w:rsidP="00FB2CA3">
            <w:pPr>
              <w:pStyle w:val="ListParagraph"/>
              <w:numPr>
                <w:ilvl w:val="2"/>
                <w:numId w:val="7"/>
              </w:numPr>
              <w:ind w:left="750"/>
              <w:contextualSpacing/>
              <w:textAlignment w:val="baseline"/>
              <w:rPr>
                <w:rFonts w:ascii="Calibri" w:hAnsi="Calibri" w:cs="Calibri"/>
                <w:bCs/>
                <w:iCs/>
              </w:rPr>
            </w:pPr>
            <w:r w:rsidRPr="00B96617">
              <w:rPr>
                <w:rFonts w:ascii="Calibri" w:hAnsi="Calibri" w:cs="Calibri"/>
                <w:bCs/>
                <w:iCs/>
              </w:rPr>
              <w:t xml:space="preserve">History of pain and its treatment (including non-pharmacological and pharmacological treatment and </w:t>
            </w:r>
            <w:proofErr w:type="gramStart"/>
            <w:r w:rsidRPr="00B96617">
              <w:rPr>
                <w:rFonts w:ascii="Calibri" w:hAnsi="Calibri" w:cs="Calibri"/>
                <w:bCs/>
                <w:iCs/>
              </w:rPr>
              <w:t>whether or not</w:t>
            </w:r>
            <w:proofErr w:type="gramEnd"/>
            <w:r w:rsidRPr="00B96617">
              <w:rPr>
                <w:rFonts w:ascii="Calibri" w:hAnsi="Calibri" w:cs="Calibri"/>
                <w:bCs/>
                <w:iCs/>
              </w:rPr>
              <w:t xml:space="preserve"> each treatment has been effective); </w:t>
            </w:r>
          </w:p>
          <w:p w14:paraId="16274BBC" w14:textId="0FF6C0BB" w:rsidR="009B18AD" w:rsidRPr="00B96617" w:rsidRDefault="009B18AD" w:rsidP="00FB2CA3">
            <w:pPr>
              <w:pStyle w:val="ListParagraph"/>
              <w:numPr>
                <w:ilvl w:val="2"/>
                <w:numId w:val="7"/>
              </w:numPr>
              <w:ind w:left="750"/>
              <w:contextualSpacing/>
              <w:textAlignment w:val="baseline"/>
              <w:rPr>
                <w:rFonts w:ascii="Calibri" w:hAnsi="Calibri" w:cs="Calibri"/>
                <w:bCs/>
                <w:iCs/>
              </w:rPr>
            </w:pPr>
            <w:r>
              <w:rPr>
                <w:rFonts w:ascii="Calibri" w:hAnsi="Calibri" w:cs="Calibri"/>
                <w:bCs/>
                <w:iCs/>
              </w:rPr>
              <w:t>History of addiction, past and/or ongoing and related treatment for OUD</w:t>
            </w:r>
          </w:p>
          <w:p w14:paraId="6F00D9E1" w14:textId="77777777" w:rsidR="00B96617" w:rsidRPr="00B96617" w:rsidRDefault="00B96617" w:rsidP="00FB2CA3">
            <w:pPr>
              <w:pStyle w:val="ListParagraph"/>
              <w:numPr>
                <w:ilvl w:val="2"/>
                <w:numId w:val="7"/>
              </w:numPr>
              <w:ind w:left="750"/>
              <w:contextualSpacing/>
              <w:textAlignment w:val="baseline"/>
              <w:rPr>
                <w:rFonts w:ascii="Calibri" w:hAnsi="Calibri" w:cs="Calibri"/>
                <w:bCs/>
                <w:iCs/>
              </w:rPr>
            </w:pPr>
            <w:r w:rsidRPr="00B96617">
              <w:rPr>
                <w:rFonts w:ascii="Calibri" w:hAnsi="Calibri" w:cs="Calibri"/>
                <w:bCs/>
                <w:iCs/>
              </w:rPr>
              <w:t>Characteristics of pain, such as: (intensity, pattern, location, frequency and duration)</w:t>
            </w:r>
          </w:p>
          <w:p w14:paraId="0EB37352" w14:textId="77777777" w:rsidR="00B96617" w:rsidRPr="00B96617" w:rsidRDefault="00B96617" w:rsidP="00FB2CA3">
            <w:pPr>
              <w:pStyle w:val="ListParagraph"/>
              <w:numPr>
                <w:ilvl w:val="2"/>
                <w:numId w:val="7"/>
              </w:numPr>
              <w:ind w:left="750"/>
              <w:contextualSpacing/>
              <w:textAlignment w:val="baseline"/>
              <w:rPr>
                <w:rFonts w:ascii="Calibri" w:hAnsi="Calibri" w:cs="Calibri"/>
                <w:bCs/>
                <w:iCs/>
              </w:rPr>
            </w:pPr>
            <w:r w:rsidRPr="00B96617">
              <w:rPr>
                <w:rFonts w:ascii="Calibri" w:hAnsi="Calibri" w:cs="Calibri"/>
                <w:bCs/>
                <w:iCs/>
              </w:rPr>
              <w:t xml:space="preserve"> Impact of pain on quality of life (e.g., sleeping, functioning, appetite, and mood); </w:t>
            </w:r>
          </w:p>
          <w:p w14:paraId="155BB788" w14:textId="77777777" w:rsidR="00B96617" w:rsidRPr="00B96617" w:rsidRDefault="00B96617" w:rsidP="00FB2CA3">
            <w:pPr>
              <w:pStyle w:val="ListParagraph"/>
              <w:numPr>
                <w:ilvl w:val="2"/>
                <w:numId w:val="7"/>
              </w:numPr>
              <w:ind w:left="750"/>
              <w:contextualSpacing/>
              <w:textAlignment w:val="baseline"/>
              <w:rPr>
                <w:rFonts w:ascii="Calibri" w:hAnsi="Calibri" w:cs="Calibri"/>
                <w:bCs/>
                <w:iCs/>
              </w:rPr>
            </w:pPr>
            <w:r w:rsidRPr="00B96617">
              <w:rPr>
                <w:rFonts w:ascii="Calibri" w:hAnsi="Calibri" w:cs="Calibri"/>
                <w:bCs/>
                <w:iCs/>
              </w:rPr>
              <w:t xml:space="preserve">Factors such as activities, care, or treatment that precipitate or exacerbate pain as well as those that reduce or eliminate the pain; </w:t>
            </w:r>
          </w:p>
          <w:p w14:paraId="7A9C8C5B" w14:textId="77777777" w:rsidR="00B96617" w:rsidRPr="00B96617" w:rsidRDefault="00B96617" w:rsidP="00FB2CA3">
            <w:pPr>
              <w:pStyle w:val="ListParagraph"/>
              <w:numPr>
                <w:ilvl w:val="2"/>
                <w:numId w:val="7"/>
              </w:numPr>
              <w:ind w:left="750"/>
              <w:contextualSpacing/>
              <w:textAlignment w:val="baseline"/>
              <w:rPr>
                <w:rFonts w:ascii="Calibri" w:hAnsi="Calibri" w:cs="Calibri"/>
                <w:bCs/>
                <w:iCs/>
              </w:rPr>
            </w:pPr>
            <w:r w:rsidRPr="00B96617">
              <w:rPr>
                <w:rFonts w:ascii="Calibri" w:hAnsi="Calibri" w:cs="Calibri"/>
                <w:bCs/>
                <w:iCs/>
              </w:rPr>
              <w:t>Additional symptoms associated with pain (e.g., nausea, anxiety);</w:t>
            </w:r>
          </w:p>
          <w:p w14:paraId="62C188DA" w14:textId="77777777" w:rsidR="00B96617" w:rsidRPr="00B96617" w:rsidRDefault="00B96617" w:rsidP="00FB2CA3">
            <w:pPr>
              <w:pStyle w:val="ListParagraph"/>
              <w:numPr>
                <w:ilvl w:val="2"/>
                <w:numId w:val="7"/>
              </w:numPr>
              <w:ind w:left="750"/>
              <w:contextualSpacing/>
              <w:textAlignment w:val="baseline"/>
              <w:rPr>
                <w:rFonts w:ascii="Calibri" w:hAnsi="Calibri" w:cs="Calibri"/>
                <w:bCs/>
                <w:iCs/>
              </w:rPr>
            </w:pPr>
            <w:r w:rsidRPr="00B96617">
              <w:rPr>
                <w:rFonts w:ascii="Calibri" w:hAnsi="Calibri" w:cs="Calibri"/>
                <w:bCs/>
                <w:iCs/>
              </w:rPr>
              <w:t xml:space="preserve">Physical and psychosocial issues (physical examination of the site of the pain, movement, or activity that causes the pain, as well as any discussion with resident about any psychological or psychosocial concerns that may be causing or exacerbating the pain); </w:t>
            </w:r>
          </w:p>
          <w:p w14:paraId="35ABEE89" w14:textId="245F993E" w:rsidR="00B96617" w:rsidRPr="00B96617" w:rsidRDefault="00B96617" w:rsidP="00FB2CA3">
            <w:pPr>
              <w:pStyle w:val="ListParagraph"/>
              <w:numPr>
                <w:ilvl w:val="2"/>
                <w:numId w:val="7"/>
              </w:numPr>
              <w:ind w:left="750"/>
              <w:contextualSpacing/>
              <w:textAlignment w:val="baseline"/>
              <w:rPr>
                <w:rFonts w:ascii="Calibri" w:hAnsi="Calibri" w:cs="Calibri"/>
                <w:bCs/>
                <w:iCs/>
              </w:rPr>
            </w:pPr>
            <w:r w:rsidRPr="00B96617">
              <w:rPr>
                <w:rFonts w:ascii="Calibri" w:hAnsi="Calibri" w:cs="Calibri"/>
                <w:bCs/>
                <w:iCs/>
              </w:rPr>
              <w:t>Current medical conditions and medications</w:t>
            </w:r>
            <w:r w:rsidR="009B18AD">
              <w:rPr>
                <w:rFonts w:ascii="Calibri" w:hAnsi="Calibri" w:cs="Calibri"/>
                <w:bCs/>
                <w:iCs/>
              </w:rPr>
              <w:t xml:space="preserve"> including medication assisted treatment for OUD</w:t>
            </w:r>
            <w:r w:rsidRPr="00B96617">
              <w:rPr>
                <w:rFonts w:ascii="Calibri" w:hAnsi="Calibri" w:cs="Calibri"/>
                <w:bCs/>
                <w:iCs/>
              </w:rPr>
              <w:t xml:space="preserve">; and </w:t>
            </w:r>
          </w:p>
          <w:p w14:paraId="1FEAC15B" w14:textId="77777777" w:rsidR="00B96617" w:rsidRPr="00B96617" w:rsidRDefault="00B96617" w:rsidP="00FB2CA3">
            <w:pPr>
              <w:pStyle w:val="ListParagraph"/>
              <w:numPr>
                <w:ilvl w:val="2"/>
                <w:numId w:val="7"/>
              </w:numPr>
              <w:ind w:left="750"/>
              <w:contextualSpacing/>
              <w:textAlignment w:val="baseline"/>
              <w:rPr>
                <w:rFonts w:ascii="Calibri" w:hAnsi="Calibri" w:cs="Calibri"/>
                <w:bCs/>
                <w:iCs/>
              </w:rPr>
            </w:pPr>
            <w:r w:rsidRPr="00B96617">
              <w:rPr>
                <w:rFonts w:ascii="Calibri" w:hAnsi="Calibri" w:cs="Calibri"/>
                <w:bCs/>
                <w:iCs/>
              </w:rPr>
              <w:t xml:space="preserve">The resident’s goals for pain management and his or her satisfaction with the current level of pain control. </w:t>
            </w:r>
          </w:p>
          <w:p w14:paraId="0C0893C2" w14:textId="77777777" w:rsidR="00B96617" w:rsidRPr="00B96617" w:rsidRDefault="00B96617" w:rsidP="0034491D">
            <w:pPr>
              <w:pStyle w:val="ListParagraph"/>
              <w:ind w:left="1080"/>
              <w:textAlignment w:val="baseline"/>
              <w:rPr>
                <w:rFonts w:ascii="Calibri" w:hAnsi="Calibri" w:cs="Calibri"/>
              </w:rPr>
            </w:pPr>
          </w:p>
          <w:p w14:paraId="401928D5" w14:textId="77777777" w:rsidR="00B96617" w:rsidRPr="00B96617" w:rsidRDefault="00B96617" w:rsidP="00FB2CA3">
            <w:pPr>
              <w:pStyle w:val="ListParagraph"/>
              <w:numPr>
                <w:ilvl w:val="0"/>
                <w:numId w:val="5"/>
              </w:numPr>
              <w:ind w:left="391"/>
              <w:contextualSpacing/>
              <w:textAlignment w:val="baseline"/>
              <w:rPr>
                <w:rFonts w:ascii="Calibri" w:hAnsi="Calibri" w:cs="Calibri"/>
              </w:rPr>
            </w:pPr>
            <w:r w:rsidRPr="00B96617">
              <w:rPr>
                <w:rFonts w:ascii="Calibri" w:hAnsi="Calibri" w:cs="Calibri"/>
              </w:rPr>
              <w:lastRenderedPageBreak/>
              <w:t>Educate residents and resident representatives about pain management and their involvement</w:t>
            </w:r>
          </w:p>
          <w:p w14:paraId="2040456D" w14:textId="77777777" w:rsidR="00B96617" w:rsidRPr="00B96617" w:rsidRDefault="00B96617" w:rsidP="00FB2CA3">
            <w:pPr>
              <w:pStyle w:val="ListParagraph"/>
              <w:numPr>
                <w:ilvl w:val="0"/>
                <w:numId w:val="2"/>
              </w:numPr>
              <w:ind w:left="360"/>
              <w:textAlignment w:val="baseline"/>
              <w:rPr>
                <w:rFonts w:ascii="Calibri" w:hAnsi="Calibri" w:cs="Calibri"/>
              </w:rPr>
            </w:pPr>
            <w:r w:rsidRPr="00B96617">
              <w:rPr>
                <w:rFonts w:ascii="Calibri" w:hAnsi="Calibri" w:cs="Calibri"/>
              </w:rPr>
              <w:t xml:space="preserve">Conduct updated training for nurses about supervising and monitoring for compliance </w:t>
            </w:r>
          </w:p>
          <w:p w14:paraId="140AE51E" w14:textId="77777777" w:rsidR="00B96617" w:rsidRDefault="00B96617" w:rsidP="00FB2CA3">
            <w:pPr>
              <w:pStyle w:val="ListParagraph"/>
              <w:numPr>
                <w:ilvl w:val="0"/>
                <w:numId w:val="2"/>
              </w:numPr>
              <w:ind w:left="366"/>
              <w:textAlignment w:val="baseline"/>
              <w:rPr>
                <w:rFonts w:ascii="Calibri" w:hAnsi="Calibri" w:cs="Calibri"/>
              </w:rPr>
            </w:pPr>
            <w:r w:rsidRPr="00B96617">
              <w:rPr>
                <w:rFonts w:ascii="Calibri" w:hAnsi="Calibri" w:cs="Calibri"/>
              </w:rPr>
              <w:t>Review pain management with the Medical Director and Pharmacy Consultant in conjunction with the Quarterly Quality Assurance and Performance Improvement Committee meeting and any pain policy and procedure updates</w:t>
            </w:r>
          </w:p>
          <w:p w14:paraId="5CB43C77" w14:textId="5A57F130" w:rsidR="00614A2B" w:rsidRPr="00B96617" w:rsidRDefault="00614A2B" w:rsidP="00FB2CA3">
            <w:pPr>
              <w:pStyle w:val="ListParagraph"/>
              <w:numPr>
                <w:ilvl w:val="0"/>
                <w:numId w:val="2"/>
              </w:numPr>
              <w:ind w:left="366"/>
              <w:textAlignment w:val="baseline"/>
              <w:rPr>
                <w:rFonts w:ascii="Calibri" w:hAnsi="Calibri" w:cs="Calibri"/>
              </w:rPr>
            </w:pPr>
            <w:r>
              <w:rPr>
                <w:rFonts w:ascii="Calibri" w:hAnsi="Calibri" w:cs="Calibri"/>
              </w:rPr>
              <w:t>Provide education for the nurses on the use of opioids for pain management and strategies for treating pain in a resident with an addiction history or opioid use disorder</w:t>
            </w:r>
          </w:p>
        </w:tc>
      </w:tr>
      <w:tr w:rsidR="00B96617" w:rsidRPr="00B96617" w14:paraId="6CAC8AFF" w14:textId="77777777" w:rsidTr="0034491D">
        <w:trPr>
          <w:gridAfter w:val="1"/>
          <w:wAfter w:w="50" w:type="dxa"/>
        </w:trPr>
        <w:tc>
          <w:tcPr>
            <w:tcW w:w="4574" w:type="dxa"/>
            <w:tcBorders>
              <w:top w:val="outset" w:sz="6" w:space="0" w:color="auto"/>
              <w:left w:val="single" w:sz="6" w:space="0" w:color="auto"/>
              <w:bottom w:val="outset" w:sz="6" w:space="0" w:color="auto"/>
              <w:right w:val="single" w:sz="6" w:space="0" w:color="auto"/>
            </w:tcBorders>
            <w:shd w:val="clear" w:color="auto" w:fill="auto"/>
          </w:tcPr>
          <w:p w14:paraId="21E9E89C" w14:textId="77777777" w:rsidR="00B96617" w:rsidRPr="00B96617" w:rsidRDefault="00B96617" w:rsidP="0034491D">
            <w:pPr>
              <w:rPr>
                <w:rFonts w:ascii="Calibri" w:hAnsi="Calibri" w:cs="Calibri"/>
                <w:b/>
                <w:szCs w:val="24"/>
              </w:rPr>
            </w:pPr>
            <w:r w:rsidRPr="00B96617">
              <w:rPr>
                <w:rFonts w:ascii="Calibri" w:hAnsi="Calibri" w:cs="Calibri"/>
                <w:b/>
                <w:szCs w:val="24"/>
              </w:rPr>
              <w:lastRenderedPageBreak/>
              <w:t>F552 Right to be informed and make treatment decisions</w:t>
            </w:r>
          </w:p>
          <w:p w14:paraId="4B07900E" w14:textId="6ED78854" w:rsidR="00E16645" w:rsidRDefault="00E16645" w:rsidP="00E16645">
            <w:pPr>
              <w:textAlignment w:val="baseline"/>
              <w:rPr>
                <w:rFonts w:ascii="Calibri" w:hAnsi="Calibri" w:cs="Calibri"/>
                <w:bCs/>
                <w:iCs/>
                <w:szCs w:val="24"/>
              </w:rPr>
            </w:pPr>
            <w:r w:rsidRPr="00E16645">
              <w:rPr>
                <w:rFonts w:ascii="Calibri" w:hAnsi="Calibri" w:cs="Calibri"/>
                <w:bCs/>
                <w:iCs/>
                <w:szCs w:val="24"/>
              </w:rPr>
              <w:t xml:space="preserve">“§483.10(c) Planning and Implementing Care.   The resident has the right to be informed of, and participate in, his or her treatment, including: </w:t>
            </w:r>
          </w:p>
          <w:p w14:paraId="5D95F26E" w14:textId="77777777" w:rsidR="00B42693" w:rsidRPr="00E16645" w:rsidRDefault="00B42693" w:rsidP="00E16645">
            <w:pPr>
              <w:textAlignment w:val="baseline"/>
              <w:rPr>
                <w:rFonts w:ascii="Calibri" w:hAnsi="Calibri" w:cs="Calibri"/>
                <w:bCs/>
                <w:iCs/>
                <w:szCs w:val="24"/>
              </w:rPr>
            </w:pPr>
          </w:p>
          <w:p w14:paraId="1531F6A0" w14:textId="5C823FCC" w:rsidR="00E16645" w:rsidRDefault="00E16645" w:rsidP="00E16645">
            <w:pPr>
              <w:textAlignment w:val="baseline"/>
              <w:rPr>
                <w:rFonts w:ascii="Calibri" w:hAnsi="Calibri" w:cs="Calibri"/>
                <w:bCs/>
                <w:iCs/>
                <w:szCs w:val="24"/>
              </w:rPr>
            </w:pPr>
            <w:r w:rsidRPr="00E16645">
              <w:rPr>
                <w:rFonts w:ascii="Calibri" w:hAnsi="Calibri" w:cs="Calibri"/>
                <w:bCs/>
                <w:iCs/>
                <w:szCs w:val="24"/>
              </w:rPr>
              <w:t xml:space="preserve">§483.10(c)(1) The right to be fully informed in language that he or she can understand of his or her total health status, including but not limited to, his or her medical condition. </w:t>
            </w:r>
          </w:p>
          <w:p w14:paraId="0BD66D26" w14:textId="77777777" w:rsidR="00B42693" w:rsidRPr="00E16645" w:rsidRDefault="00B42693" w:rsidP="00E16645">
            <w:pPr>
              <w:textAlignment w:val="baseline"/>
              <w:rPr>
                <w:rFonts w:ascii="Calibri" w:hAnsi="Calibri" w:cs="Calibri"/>
                <w:bCs/>
                <w:iCs/>
                <w:szCs w:val="24"/>
              </w:rPr>
            </w:pPr>
          </w:p>
          <w:p w14:paraId="7DEAF75A" w14:textId="3C25FDD5" w:rsidR="00E16645" w:rsidRDefault="00E16645" w:rsidP="00E16645">
            <w:pPr>
              <w:textAlignment w:val="baseline"/>
              <w:rPr>
                <w:rFonts w:ascii="Calibri" w:hAnsi="Calibri" w:cs="Calibri"/>
                <w:bCs/>
                <w:iCs/>
                <w:szCs w:val="24"/>
              </w:rPr>
            </w:pPr>
            <w:r w:rsidRPr="00E16645">
              <w:rPr>
                <w:rFonts w:ascii="Calibri" w:hAnsi="Calibri" w:cs="Calibri"/>
                <w:bCs/>
                <w:iCs/>
                <w:szCs w:val="24"/>
              </w:rPr>
              <w:t xml:space="preserve">§483.10(c)(4) The right to be informed, in advance, of the care to be furnished and the type of care giver or professional that will furnish care. </w:t>
            </w:r>
          </w:p>
          <w:p w14:paraId="1887A29B" w14:textId="77777777" w:rsidR="00B42693" w:rsidRPr="00E16645" w:rsidRDefault="00B42693" w:rsidP="00E16645">
            <w:pPr>
              <w:textAlignment w:val="baseline"/>
              <w:rPr>
                <w:rFonts w:ascii="Calibri" w:hAnsi="Calibri" w:cs="Calibri"/>
                <w:bCs/>
                <w:iCs/>
                <w:szCs w:val="24"/>
              </w:rPr>
            </w:pPr>
          </w:p>
          <w:p w14:paraId="02CAA618" w14:textId="2675E010" w:rsidR="00B96617" w:rsidRPr="00B42693" w:rsidRDefault="00E16645" w:rsidP="00E16645">
            <w:pPr>
              <w:textAlignment w:val="baseline"/>
              <w:rPr>
                <w:rFonts w:ascii="Calibri" w:hAnsi="Calibri" w:cs="Calibri"/>
                <w:bCs/>
                <w:iCs/>
                <w:szCs w:val="24"/>
                <w:vertAlign w:val="superscript"/>
              </w:rPr>
            </w:pPr>
            <w:r w:rsidRPr="00E16645">
              <w:rPr>
                <w:rFonts w:ascii="Calibri" w:hAnsi="Calibri" w:cs="Calibri"/>
                <w:bCs/>
                <w:iCs/>
                <w:szCs w:val="24"/>
              </w:rPr>
              <w:t>§483.10(c)(5) The right to be informed in advance, by the physician or other practitioner or professional, of the risks and benefits of proposed care, of treatment and treatment alternatives or treatment options and to choose the alternative or option he or she prefers.</w:t>
            </w:r>
            <w:r>
              <w:rPr>
                <w:rFonts w:ascii="Calibri" w:hAnsi="Calibri" w:cs="Calibri"/>
                <w:bCs/>
                <w:iCs/>
                <w:szCs w:val="24"/>
              </w:rPr>
              <w:t>”</w:t>
            </w:r>
            <w:r w:rsidR="00B42693">
              <w:rPr>
                <w:rFonts w:ascii="Calibri" w:hAnsi="Calibri" w:cs="Calibri"/>
                <w:bCs/>
                <w:iCs/>
                <w:szCs w:val="24"/>
                <w:vertAlign w:val="superscript"/>
              </w:rPr>
              <w:t>1</w:t>
            </w:r>
          </w:p>
          <w:p w14:paraId="258D630B" w14:textId="47362232" w:rsidR="00B42693" w:rsidRPr="00B96617" w:rsidRDefault="00B42693" w:rsidP="00E16645">
            <w:pPr>
              <w:textAlignment w:val="baseline"/>
              <w:rPr>
                <w:rFonts w:ascii="Calibri" w:hAnsi="Calibri" w:cs="Calibri"/>
                <w:b/>
                <w:bCs/>
                <w:iCs/>
                <w:szCs w:val="24"/>
              </w:rPr>
            </w:pPr>
          </w:p>
        </w:tc>
        <w:tc>
          <w:tcPr>
            <w:tcW w:w="5276" w:type="dxa"/>
            <w:tcBorders>
              <w:top w:val="outset" w:sz="6" w:space="0" w:color="auto"/>
              <w:left w:val="outset" w:sz="6" w:space="0" w:color="auto"/>
              <w:bottom w:val="outset" w:sz="6" w:space="0" w:color="auto"/>
              <w:right w:val="single" w:sz="6" w:space="0" w:color="auto"/>
            </w:tcBorders>
            <w:shd w:val="clear" w:color="auto" w:fill="auto"/>
          </w:tcPr>
          <w:p w14:paraId="56E9BBE8" w14:textId="06DCD13D" w:rsidR="00B42693" w:rsidRDefault="00B42693" w:rsidP="00B42693">
            <w:pPr>
              <w:pStyle w:val="ListParagraph"/>
              <w:numPr>
                <w:ilvl w:val="0"/>
                <w:numId w:val="13"/>
              </w:numPr>
              <w:spacing w:before="120"/>
              <w:rPr>
                <w:rFonts w:ascii="Calibri" w:hAnsi="Calibri" w:cs="Calibri"/>
                <w:szCs w:val="24"/>
              </w:rPr>
            </w:pPr>
            <w:r>
              <w:rPr>
                <w:rFonts w:ascii="Calibri" w:hAnsi="Calibri" w:cs="Calibri"/>
                <w:szCs w:val="24"/>
              </w:rPr>
              <w:t>Educate the interdisciplinary team in the facility process on informing residents of their right to be informed of and participate in his or her treatment plan</w:t>
            </w:r>
          </w:p>
          <w:p w14:paraId="0815F99E" w14:textId="05EEF722" w:rsidR="00B42693" w:rsidRDefault="00B96617" w:rsidP="00B42693">
            <w:pPr>
              <w:pStyle w:val="ListParagraph"/>
              <w:numPr>
                <w:ilvl w:val="0"/>
                <w:numId w:val="13"/>
              </w:numPr>
              <w:spacing w:before="120"/>
              <w:rPr>
                <w:rFonts w:ascii="Calibri" w:hAnsi="Calibri" w:cs="Calibri"/>
                <w:szCs w:val="24"/>
              </w:rPr>
            </w:pPr>
            <w:r w:rsidRPr="00B42693">
              <w:rPr>
                <w:rFonts w:ascii="Calibri" w:hAnsi="Calibri" w:cs="Calibri"/>
                <w:szCs w:val="24"/>
              </w:rPr>
              <w:t xml:space="preserve">Provide resident with information of pain management, medical information, pharmacological and nonpharmacological interventions, risks/benefits of treatment. </w:t>
            </w:r>
          </w:p>
          <w:p w14:paraId="3B8B8AE0" w14:textId="77777777" w:rsidR="00B42693" w:rsidRPr="00B42693" w:rsidRDefault="00B42693" w:rsidP="00B42693">
            <w:pPr>
              <w:spacing w:before="120"/>
              <w:rPr>
                <w:rFonts w:ascii="Calibri" w:hAnsi="Calibri" w:cs="Calibri"/>
                <w:szCs w:val="24"/>
              </w:rPr>
            </w:pPr>
          </w:p>
          <w:p w14:paraId="4E8202A6" w14:textId="7A43610C" w:rsidR="00B96617" w:rsidRPr="00B96617" w:rsidRDefault="00B96617" w:rsidP="00FB2CA3">
            <w:pPr>
              <w:pStyle w:val="ListParagraph"/>
              <w:numPr>
                <w:ilvl w:val="0"/>
                <w:numId w:val="2"/>
              </w:numPr>
              <w:ind w:left="360"/>
              <w:textAlignment w:val="baseline"/>
              <w:rPr>
                <w:rFonts w:ascii="Calibri" w:hAnsi="Calibri" w:cs="Calibri"/>
              </w:rPr>
            </w:pPr>
            <w:r w:rsidRPr="00B96617">
              <w:rPr>
                <w:rFonts w:ascii="Calibri" w:hAnsi="Calibri" w:cs="Calibri"/>
              </w:rPr>
              <w:t>Include resident/resident representative in the care planning process</w:t>
            </w:r>
            <w:r w:rsidR="00B42693">
              <w:rPr>
                <w:rFonts w:ascii="Calibri" w:hAnsi="Calibri" w:cs="Calibri"/>
              </w:rPr>
              <w:t xml:space="preserve"> as applicable</w:t>
            </w:r>
          </w:p>
        </w:tc>
      </w:tr>
      <w:tr w:rsidR="00B96617" w:rsidRPr="00B96617" w14:paraId="1EE10557" w14:textId="77777777" w:rsidTr="0034491D">
        <w:trPr>
          <w:gridAfter w:val="1"/>
          <w:wAfter w:w="50" w:type="dxa"/>
        </w:trPr>
        <w:tc>
          <w:tcPr>
            <w:tcW w:w="4574" w:type="dxa"/>
            <w:tcBorders>
              <w:top w:val="outset" w:sz="6" w:space="0" w:color="auto"/>
              <w:left w:val="single" w:sz="6" w:space="0" w:color="auto"/>
              <w:bottom w:val="outset" w:sz="6" w:space="0" w:color="auto"/>
              <w:right w:val="single" w:sz="6" w:space="0" w:color="auto"/>
            </w:tcBorders>
            <w:shd w:val="clear" w:color="auto" w:fill="auto"/>
          </w:tcPr>
          <w:p w14:paraId="325D39AC" w14:textId="77777777" w:rsidR="00B96617" w:rsidRPr="00B96617" w:rsidRDefault="00B96617" w:rsidP="0034491D">
            <w:pPr>
              <w:rPr>
                <w:rFonts w:ascii="Calibri" w:hAnsi="Calibri" w:cs="Calibri"/>
                <w:b/>
                <w:szCs w:val="24"/>
              </w:rPr>
            </w:pPr>
            <w:r w:rsidRPr="00B96617">
              <w:rPr>
                <w:rFonts w:ascii="Calibri" w:hAnsi="Calibri" w:cs="Calibri"/>
                <w:b/>
                <w:szCs w:val="24"/>
              </w:rPr>
              <w:t xml:space="preserve">F578 Right to refuse </w:t>
            </w:r>
          </w:p>
          <w:p w14:paraId="3D7A37A7" w14:textId="1EF0D928" w:rsidR="00B96617" w:rsidRPr="005C473F" w:rsidRDefault="00E16645" w:rsidP="0034491D">
            <w:pPr>
              <w:textAlignment w:val="baseline"/>
              <w:rPr>
                <w:rFonts w:ascii="Calibri" w:hAnsi="Calibri" w:cs="Calibri"/>
                <w:bCs/>
                <w:iCs/>
                <w:szCs w:val="24"/>
                <w:vertAlign w:val="superscript"/>
              </w:rPr>
            </w:pPr>
            <w:r>
              <w:rPr>
                <w:rFonts w:ascii="Calibri" w:hAnsi="Calibri" w:cs="Calibri"/>
                <w:bCs/>
                <w:iCs/>
                <w:szCs w:val="24"/>
              </w:rPr>
              <w:lastRenderedPageBreak/>
              <w:t>“</w:t>
            </w:r>
            <w:r w:rsidRPr="00E16645">
              <w:rPr>
                <w:rFonts w:ascii="Calibri" w:hAnsi="Calibri" w:cs="Calibri"/>
                <w:bCs/>
                <w:iCs/>
                <w:szCs w:val="24"/>
              </w:rPr>
              <w:t>The right to request, refuse, and/or discontinue treatment, to participate in or refuse to participate in experimental research, and to formulate an advance directive.</w:t>
            </w:r>
            <w:r>
              <w:rPr>
                <w:rFonts w:ascii="Calibri" w:hAnsi="Calibri" w:cs="Calibri"/>
                <w:bCs/>
                <w:iCs/>
                <w:szCs w:val="24"/>
              </w:rPr>
              <w:t>”</w:t>
            </w:r>
            <w:r w:rsidR="005C473F">
              <w:rPr>
                <w:vertAlign w:val="superscript"/>
              </w:rPr>
              <w:t>1</w:t>
            </w:r>
          </w:p>
        </w:tc>
        <w:tc>
          <w:tcPr>
            <w:tcW w:w="5276" w:type="dxa"/>
            <w:tcBorders>
              <w:top w:val="outset" w:sz="6" w:space="0" w:color="auto"/>
              <w:left w:val="outset" w:sz="6" w:space="0" w:color="auto"/>
              <w:bottom w:val="outset" w:sz="6" w:space="0" w:color="auto"/>
              <w:right w:val="single" w:sz="6" w:space="0" w:color="auto"/>
            </w:tcBorders>
            <w:shd w:val="clear" w:color="auto" w:fill="auto"/>
          </w:tcPr>
          <w:p w14:paraId="4E0CE722" w14:textId="0C7239F6" w:rsidR="005C473F" w:rsidRDefault="005C473F" w:rsidP="00FB2CA3">
            <w:pPr>
              <w:pStyle w:val="ListParagraph"/>
              <w:numPr>
                <w:ilvl w:val="0"/>
                <w:numId w:val="2"/>
              </w:numPr>
              <w:ind w:left="360"/>
              <w:textAlignment w:val="baseline"/>
              <w:rPr>
                <w:rFonts w:ascii="Calibri" w:hAnsi="Calibri" w:cs="Calibri"/>
              </w:rPr>
            </w:pPr>
            <w:r>
              <w:rPr>
                <w:rFonts w:ascii="Calibri" w:hAnsi="Calibri" w:cs="Calibri"/>
              </w:rPr>
              <w:lastRenderedPageBreak/>
              <w:t xml:space="preserve">Review and revise as necessary the facility policies and procedures on the resident’s right to </w:t>
            </w:r>
            <w:r>
              <w:rPr>
                <w:rFonts w:ascii="Calibri" w:hAnsi="Calibri" w:cs="Calibri"/>
              </w:rPr>
              <w:lastRenderedPageBreak/>
              <w:t>request, refuse and/or discontinue treatment, to participate in or refuse to participate in experimental research and to formulate an advance directive.</w:t>
            </w:r>
          </w:p>
          <w:p w14:paraId="7A4FD53F" w14:textId="615ACFBD" w:rsidR="00B42693" w:rsidRDefault="00B42693" w:rsidP="00E16645">
            <w:pPr>
              <w:pStyle w:val="ListParagraph"/>
              <w:numPr>
                <w:ilvl w:val="0"/>
                <w:numId w:val="2"/>
              </w:numPr>
              <w:ind w:left="360"/>
              <w:textAlignment w:val="baseline"/>
              <w:rPr>
                <w:rFonts w:ascii="Calibri" w:hAnsi="Calibri" w:cs="Calibri"/>
              </w:rPr>
            </w:pPr>
            <w:r>
              <w:rPr>
                <w:rFonts w:ascii="Calibri" w:hAnsi="Calibri" w:cs="Calibri"/>
              </w:rPr>
              <w:t>Review and revise as necessary, the facility advance directive policy and procedure</w:t>
            </w:r>
          </w:p>
          <w:p w14:paraId="73E074C7" w14:textId="77777777" w:rsidR="00B42693" w:rsidRDefault="00B42693" w:rsidP="00B42693">
            <w:pPr>
              <w:pStyle w:val="ListParagraph"/>
              <w:ind w:left="360"/>
              <w:textAlignment w:val="baseline"/>
              <w:rPr>
                <w:rFonts w:ascii="Calibri" w:hAnsi="Calibri" w:cs="Calibri"/>
              </w:rPr>
            </w:pPr>
          </w:p>
          <w:p w14:paraId="430233AB" w14:textId="04DBAB86" w:rsidR="00E16645" w:rsidRPr="00B96617" w:rsidRDefault="00E16645" w:rsidP="00E16645">
            <w:pPr>
              <w:pStyle w:val="ListParagraph"/>
              <w:numPr>
                <w:ilvl w:val="0"/>
                <w:numId w:val="2"/>
              </w:numPr>
              <w:ind w:left="360"/>
              <w:textAlignment w:val="baseline"/>
              <w:rPr>
                <w:rFonts w:ascii="Calibri" w:hAnsi="Calibri" w:cs="Calibri"/>
              </w:rPr>
            </w:pPr>
            <w:r w:rsidRPr="00B96617">
              <w:rPr>
                <w:rFonts w:ascii="Calibri" w:hAnsi="Calibri" w:cs="Calibri"/>
              </w:rPr>
              <w:t xml:space="preserve">If resident does not have an Advance Directive, provide </w:t>
            </w:r>
            <w:proofErr w:type="gramStart"/>
            <w:r w:rsidRPr="00B96617">
              <w:rPr>
                <w:rFonts w:ascii="Calibri" w:hAnsi="Calibri" w:cs="Calibri"/>
              </w:rPr>
              <w:t>education</w:t>
            </w:r>
            <w:proofErr w:type="gramEnd"/>
            <w:r w:rsidRPr="00B96617">
              <w:rPr>
                <w:rFonts w:ascii="Calibri" w:hAnsi="Calibri" w:cs="Calibri"/>
              </w:rPr>
              <w:t xml:space="preserve"> and offer assistance in formulation of an Advance Directive</w:t>
            </w:r>
          </w:p>
          <w:p w14:paraId="46850F1F" w14:textId="77777777" w:rsidR="00E16645" w:rsidRPr="00B96617" w:rsidRDefault="00E16645" w:rsidP="00E16645">
            <w:pPr>
              <w:pStyle w:val="ListParagraph"/>
              <w:ind w:left="360"/>
              <w:textAlignment w:val="baseline"/>
              <w:rPr>
                <w:rFonts w:ascii="Calibri" w:hAnsi="Calibri" w:cs="Calibri"/>
              </w:rPr>
            </w:pPr>
          </w:p>
          <w:p w14:paraId="14B5D60A" w14:textId="339ABD25" w:rsidR="00E16645" w:rsidRPr="00B96617" w:rsidRDefault="00B42693" w:rsidP="00E16645">
            <w:pPr>
              <w:pStyle w:val="ListParagraph"/>
              <w:numPr>
                <w:ilvl w:val="0"/>
                <w:numId w:val="2"/>
              </w:numPr>
              <w:ind w:left="360"/>
              <w:textAlignment w:val="baseline"/>
              <w:rPr>
                <w:rFonts w:ascii="Calibri" w:hAnsi="Calibri" w:cs="Calibri"/>
              </w:rPr>
            </w:pPr>
            <w:r>
              <w:rPr>
                <w:rFonts w:ascii="Calibri" w:hAnsi="Calibri" w:cs="Calibri"/>
              </w:rPr>
              <w:t>Provide education for the interdisciplinary team on the facility policies and procedures related to the resident’s right to request, refuse and/or discontinue treatment, to participate in or refuse to participate in experimental research and to formulate an advance directive.</w:t>
            </w:r>
          </w:p>
        </w:tc>
      </w:tr>
      <w:tr w:rsidR="00B96617" w:rsidRPr="00B96617" w14:paraId="0DAB4452" w14:textId="77777777" w:rsidTr="0034491D">
        <w:trPr>
          <w:gridAfter w:val="1"/>
          <w:wAfter w:w="50" w:type="dxa"/>
        </w:trPr>
        <w:tc>
          <w:tcPr>
            <w:tcW w:w="4574" w:type="dxa"/>
            <w:tcBorders>
              <w:top w:val="outset" w:sz="6" w:space="0" w:color="auto"/>
              <w:left w:val="single" w:sz="6" w:space="0" w:color="auto"/>
              <w:bottom w:val="outset" w:sz="6" w:space="0" w:color="auto"/>
              <w:right w:val="single" w:sz="6" w:space="0" w:color="auto"/>
            </w:tcBorders>
            <w:shd w:val="clear" w:color="auto" w:fill="auto"/>
          </w:tcPr>
          <w:p w14:paraId="44D1D204" w14:textId="77777777" w:rsidR="00B96617" w:rsidRDefault="00B96617" w:rsidP="0034491D">
            <w:pPr>
              <w:textAlignment w:val="baseline"/>
              <w:rPr>
                <w:rFonts w:ascii="Calibri" w:hAnsi="Calibri" w:cs="Calibri"/>
                <w:b/>
                <w:szCs w:val="24"/>
              </w:rPr>
            </w:pPr>
            <w:r w:rsidRPr="00B96617">
              <w:rPr>
                <w:rFonts w:ascii="Calibri" w:hAnsi="Calibri" w:cs="Calibri"/>
                <w:b/>
                <w:szCs w:val="24"/>
              </w:rPr>
              <w:lastRenderedPageBreak/>
              <w:t>F580 Notification of change</w:t>
            </w:r>
          </w:p>
          <w:p w14:paraId="1A7DD5F4" w14:textId="0459543E" w:rsidR="00E16645" w:rsidRPr="00E16645" w:rsidRDefault="00E16645" w:rsidP="0034491D">
            <w:pPr>
              <w:textAlignment w:val="baseline"/>
              <w:rPr>
                <w:rFonts w:ascii="Calibri" w:hAnsi="Calibri" w:cs="Calibri"/>
                <w:bCs/>
                <w:iCs/>
                <w:szCs w:val="24"/>
              </w:rPr>
            </w:pPr>
            <w:r w:rsidRPr="00E16645">
              <w:rPr>
                <w:rFonts w:ascii="Calibri" w:hAnsi="Calibri" w:cs="Calibri"/>
                <w:bCs/>
                <w:iCs/>
                <w:szCs w:val="24"/>
              </w:rPr>
              <w:t>“(i) A facility must immediately inform the resident; consult with the resident’s physician; and notify, consistent with his or her authority, the resident representative(s) when there I”s-</w:t>
            </w:r>
          </w:p>
          <w:p w14:paraId="5931FFF8" w14:textId="77777777" w:rsidR="00E16645" w:rsidRPr="00E16645" w:rsidRDefault="00E16645" w:rsidP="0034491D">
            <w:pPr>
              <w:textAlignment w:val="baseline"/>
              <w:rPr>
                <w:rFonts w:ascii="Calibri" w:hAnsi="Calibri" w:cs="Calibri"/>
                <w:bCs/>
                <w:iCs/>
                <w:szCs w:val="24"/>
              </w:rPr>
            </w:pPr>
            <w:r w:rsidRPr="00E16645">
              <w:rPr>
                <w:rFonts w:ascii="Calibri" w:hAnsi="Calibri" w:cs="Calibri"/>
                <w:bCs/>
                <w:iCs/>
                <w:szCs w:val="24"/>
              </w:rPr>
              <w:t xml:space="preserve">“(B) A significant change in the resident’s physical, mental, or psychosocial status (that is, a deterioration in health, mental, or psychosocial status in either life-threatening conditions or clinical complications);  </w:t>
            </w:r>
          </w:p>
          <w:p w14:paraId="571FFDAF" w14:textId="5549C68B" w:rsidR="00E16645" w:rsidRPr="005C473F" w:rsidRDefault="00E16645" w:rsidP="0034491D">
            <w:pPr>
              <w:textAlignment w:val="baseline"/>
              <w:rPr>
                <w:rFonts w:ascii="Calibri" w:hAnsi="Calibri" w:cs="Calibri"/>
                <w:b/>
                <w:bCs/>
                <w:iCs/>
                <w:szCs w:val="24"/>
                <w:vertAlign w:val="superscript"/>
              </w:rPr>
            </w:pPr>
            <w:r w:rsidRPr="00E16645">
              <w:rPr>
                <w:rFonts w:ascii="Calibri" w:hAnsi="Calibri" w:cs="Calibri"/>
                <w:bCs/>
                <w:iCs/>
                <w:szCs w:val="24"/>
              </w:rPr>
              <w:t>(C) A need to alter treatment significantly (that is, a need to discontinue an existing form of treatment due to adverse consequences, or to commence a new form of treatment)”</w:t>
            </w:r>
            <w:r w:rsidR="005C473F">
              <w:rPr>
                <w:vertAlign w:val="superscript"/>
              </w:rPr>
              <w:t>1</w:t>
            </w:r>
          </w:p>
        </w:tc>
        <w:tc>
          <w:tcPr>
            <w:tcW w:w="5276" w:type="dxa"/>
            <w:tcBorders>
              <w:top w:val="outset" w:sz="6" w:space="0" w:color="auto"/>
              <w:left w:val="outset" w:sz="6" w:space="0" w:color="auto"/>
              <w:bottom w:val="outset" w:sz="6" w:space="0" w:color="auto"/>
              <w:right w:val="single" w:sz="6" w:space="0" w:color="auto"/>
            </w:tcBorders>
            <w:shd w:val="clear" w:color="auto" w:fill="auto"/>
          </w:tcPr>
          <w:p w14:paraId="3898DB67" w14:textId="06ECC81E" w:rsidR="00B96617" w:rsidRDefault="005C473F" w:rsidP="00FB2CA3">
            <w:pPr>
              <w:pStyle w:val="ListParagraph"/>
              <w:numPr>
                <w:ilvl w:val="0"/>
                <w:numId w:val="2"/>
              </w:numPr>
              <w:ind w:left="360"/>
              <w:textAlignment w:val="baseline"/>
              <w:rPr>
                <w:rFonts w:ascii="Calibri" w:hAnsi="Calibri" w:cs="Calibri"/>
              </w:rPr>
            </w:pPr>
            <w:r>
              <w:rPr>
                <w:rFonts w:ascii="Calibri" w:hAnsi="Calibri" w:cs="Calibri"/>
              </w:rPr>
              <w:t>Review and revise as necessary, the facility p</w:t>
            </w:r>
            <w:r w:rsidR="00B96617" w:rsidRPr="00B96617">
              <w:rPr>
                <w:rFonts w:ascii="Calibri" w:hAnsi="Calibri" w:cs="Calibri"/>
              </w:rPr>
              <w:t>olic</w:t>
            </w:r>
            <w:r>
              <w:rPr>
                <w:rFonts w:ascii="Calibri" w:hAnsi="Calibri" w:cs="Calibri"/>
              </w:rPr>
              <w:t>y</w:t>
            </w:r>
            <w:r w:rsidR="00B96617" w:rsidRPr="00B96617">
              <w:rPr>
                <w:rFonts w:ascii="Calibri" w:hAnsi="Calibri" w:cs="Calibri"/>
              </w:rPr>
              <w:t xml:space="preserve"> and procedure for notification of change of condition</w:t>
            </w:r>
          </w:p>
          <w:p w14:paraId="44C5C924" w14:textId="77777777" w:rsidR="005C473F" w:rsidRDefault="005C473F" w:rsidP="005C473F">
            <w:pPr>
              <w:pStyle w:val="ListParagraph"/>
              <w:ind w:left="360"/>
              <w:textAlignment w:val="baseline"/>
              <w:rPr>
                <w:rFonts w:ascii="Calibri" w:hAnsi="Calibri" w:cs="Calibri"/>
              </w:rPr>
            </w:pPr>
          </w:p>
          <w:p w14:paraId="0153FA05" w14:textId="0CB4960A" w:rsidR="005C473F" w:rsidRPr="00B96617" w:rsidRDefault="005C473F" w:rsidP="00FB2CA3">
            <w:pPr>
              <w:pStyle w:val="ListParagraph"/>
              <w:numPr>
                <w:ilvl w:val="0"/>
                <w:numId w:val="2"/>
              </w:numPr>
              <w:ind w:left="360"/>
              <w:textAlignment w:val="baseline"/>
              <w:rPr>
                <w:rFonts w:ascii="Calibri" w:hAnsi="Calibri" w:cs="Calibri"/>
              </w:rPr>
            </w:pPr>
            <w:r>
              <w:rPr>
                <w:rFonts w:ascii="Calibri" w:hAnsi="Calibri" w:cs="Calibri"/>
              </w:rPr>
              <w:t>Provide education to all staff on facility change of condition policy, procedure</w:t>
            </w:r>
          </w:p>
        </w:tc>
      </w:tr>
      <w:tr w:rsidR="00F57574" w:rsidRPr="00B96617" w14:paraId="3622CEC1" w14:textId="77777777" w:rsidTr="0034491D">
        <w:trPr>
          <w:gridAfter w:val="1"/>
          <w:wAfter w:w="50" w:type="dxa"/>
        </w:trPr>
        <w:tc>
          <w:tcPr>
            <w:tcW w:w="4574" w:type="dxa"/>
            <w:tcBorders>
              <w:top w:val="outset" w:sz="6" w:space="0" w:color="auto"/>
              <w:left w:val="single" w:sz="6" w:space="0" w:color="auto"/>
              <w:bottom w:val="outset" w:sz="6" w:space="0" w:color="auto"/>
              <w:right w:val="single" w:sz="6" w:space="0" w:color="auto"/>
            </w:tcBorders>
            <w:shd w:val="clear" w:color="auto" w:fill="auto"/>
          </w:tcPr>
          <w:p w14:paraId="534001DE" w14:textId="77777777" w:rsidR="00F57574" w:rsidRPr="0038053B" w:rsidRDefault="00F57574" w:rsidP="0034491D">
            <w:pPr>
              <w:textAlignment w:val="baseline"/>
              <w:rPr>
                <w:rFonts w:ascii="Calibri" w:hAnsi="Calibri" w:cs="Calibri"/>
                <w:b/>
                <w:szCs w:val="24"/>
              </w:rPr>
            </w:pPr>
            <w:r w:rsidRPr="0038053B">
              <w:rPr>
                <w:rFonts w:ascii="Calibri" w:hAnsi="Calibri" w:cs="Calibri"/>
                <w:b/>
                <w:szCs w:val="24"/>
              </w:rPr>
              <w:t>F636 Comprehensive Assessment</w:t>
            </w:r>
          </w:p>
          <w:p w14:paraId="2B29A42E" w14:textId="77777777" w:rsidR="0038053B" w:rsidRPr="0038053B" w:rsidRDefault="0038053B" w:rsidP="0034491D">
            <w:pPr>
              <w:textAlignment w:val="baseline"/>
              <w:rPr>
                <w:rFonts w:ascii="Calibri" w:hAnsi="Calibri" w:cs="Calibri"/>
              </w:rPr>
            </w:pPr>
            <w:r w:rsidRPr="0038053B">
              <w:rPr>
                <w:rFonts w:ascii="Calibri" w:hAnsi="Calibri" w:cs="Calibri"/>
              </w:rPr>
              <w:t xml:space="preserve">§483.20 Resident Assessment </w:t>
            </w:r>
          </w:p>
          <w:p w14:paraId="22690414" w14:textId="1761FD4D" w:rsidR="0038053B" w:rsidRPr="0038053B" w:rsidRDefault="0038053B" w:rsidP="0034491D">
            <w:pPr>
              <w:textAlignment w:val="baseline"/>
              <w:rPr>
                <w:rFonts w:ascii="Calibri" w:hAnsi="Calibri" w:cs="Calibri"/>
              </w:rPr>
            </w:pPr>
            <w:r w:rsidRPr="0038053B">
              <w:rPr>
                <w:rFonts w:ascii="Calibri" w:hAnsi="Calibri" w:cs="Calibri"/>
              </w:rPr>
              <w:t xml:space="preserve">The facility must conduct initially and periodically a comprehensive, accurate, standardized reproducible assessment of each resident’s functional capacity. </w:t>
            </w:r>
          </w:p>
          <w:p w14:paraId="501531A3" w14:textId="77777777" w:rsidR="0038053B" w:rsidRPr="0038053B" w:rsidRDefault="0038053B" w:rsidP="0034491D">
            <w:pPr>
              <w:textAlignment w:val="baseline"/>
              <w:rPr>
                <w:rFonts w:ascii="Calibri" w:hAnsi="Calibri" w:cs="Calibri"/>
              </w:rPr>
            </w:pPr>
            <w:r w:rsidRPr="0038053B">
              <w:rPr>
                <w:rFonts w:ascii="Calibri" w:hAnsi="Calibri" w:cs="Calibri"/>
              </w:rPr>
              <w:t xml:space="preserve">§483.20(b) Comprehensive Assessments §483.20(b)(1) Resident Assessment </w:t>
            </w:r>
            <w:r w:rsidRPr="0038053B">
              <w:rPr>
                <w:rFonts w:ascii="Calibri" w:hAnsi="Calibri" w:cs="Calibri"/>
              </w:rPr>
              <w:lastRenderedPageBreak/>
              <w:t xml:space="preserve">Instrument. shifts. A facility must make a comprehensive assessment of a resident’s needs, strengths, goals, life history and preferences, using the resident assessment instrument (RAI) specified by CMS. The assessment must include at least the following: </w:t>
            </w:r>
          </w:p>
          <w:p w14:paraId="18190A8D" w14:textId="13B67341" w:rsidR="0038053B" w:rsidRPr="0038053B" w:rsidRDefault="0038053B" w:rsidP="0038053B">
            <w:pPr>
              <w:pStyle w:val="ListParagraph"/>
              <w:numPr>
                <w:ilvl w:val="0"/>
                <w:numId w:val="12"/>
              </w:numPr>
              <w:textAlignment w:val="baseline"/>
              <w:rPr>
                <w:rFonts w:ascii="Calibri" w:hAnsi="Calibri" w:cs="Calibri"/>
              </w:rPr>
            </w:pPr>
            <w:r w:rsidRPr="0038053B">
              <w:rPr>
                <w:rFonts w:ascii="Calibri" w:hAnsi="Calibri" w:cs="Calibri"/>
              </w:rPr>
              <w:t xml:space="preserve">Identification and demographic information </w:t>
            </w:r>
          </w:p>
          <w:p w14:paraId="41E99DB8" w14:textId="77777777" w:rsidR="0038053B" w:rsidRPr="0038053B" w:rsidRDefault="0038053B" w:rsidP="0038053B">
            <w:pPr>
              <w:pStyle w:val="ListParagraph"/>
              <w:numPr>
                <w:ilvl w:val="0"/>
                <w:numId w:val="12"/>
              </w:numPr>
              <w:textAlignment w:val="baseline"/>
              <w:rPr>
                <w:rFonts w:ascii="Calibri" w:hAnsi="Calibri" w:cs="Calibri"/>
                <w:b/>
                <w:szCs w:val="24"/>
              </w:rPr>
            </w:pPr>
            <w:r w:rsidRPr="0038053B">
              <w:rPr>
                <w:rFonts w:ascii="Calibri" w:hAnsi="Calibri" w:cs="Calibri"/>
              </w:rPr>
              <w:t xml:space="preserve">Customary routine. </w:t>
            </w:r>
          </w:p>
          <w:p w14:paraId="707994CB" w14:textId="77777777" w:rsidR="0038053B" w:rsidRPr="0038053B" w:rsidRDefault="0038053B" w:rsidP="0038053B">
            <w:pPr>
              <w:pStyle w:val="ListParagraph"/>
              <w:numPr>
                <w:ilvl w:val="0"/>
                <w:numId w:val="12"/>
              </w:numPr>
              <w:textAlignment w:val="baseline"/>
              <w:rPr>
                <w:rFonts w:ascii="Calibri" w:hAnsi="Calibri" w:cs="Calibri"/>
                <w:b/>
                <w:szCs w:val="24"/>
              </w:rPr>
            </w:pPr>
            <w:r w:rsidRPr="0038053B">
              <w:rPr>
                <w:rFonts w:ascii="Calibri" w:hAnsi="Calibri" w:cs="Calibri"/>
              </w:rPr>
              <w:t xml:space="preserve">Cognitive patterns. </w:t>
            </w:r>
          </w:p>
          <w:p w14:paraId="01DFBD12" w14:textId="77777777" w:rsidR="0038053B" w:rsidRPr="0038053B" w:rsidRDefault="0038053B" w:rsidP="0038053B">
            <w:pPr>
              <w:pStyle w:val="ListParagraph"/>
              <w:numPr>
                <w:ilvl w:val="0"/>
                <w:numId w:val="12"/>
              </w:numPr>
              <w:textAlignment w:val="baseline"/>
              <w:rPr>
                <w:rFonts w:ascii="Calibri" w:hAnsi="Calibri" w:cs="Calibri"/>
                <w:b/>
                <w:szCs w:val="24"/>
              </w:rPr>
            </w:pPr>
            <w:r w:rsidRPr="0038053B">
              <w:rPr>
                <w:rFonts w:ascii="Calibri" w:hAnsi="Calibri" w:cs="Calibri"/>
              </w:rPr>
              <w:t xml:space="preserve">Communication. </w:t>
            </w:r>
          </w:p>
          <w:p w14:paraId="3E779B10" w14:textId="77777777" w:rsidR="0038053B" w:rsidRPr="0038053B" w:rsidRDefault="0038053B" w:rsidP="0038053B">
            <w:pPr>
              <w:pStyle w:val="ListParagraph"/>
              <w:numPr>
                <w:ilvl w:val="0"/>
                <w:numId w:val="12"/>
              </w:numPr>
              <w:textAlignment w:val="baseline"/>
              <w:rPr>
                <w:rFonts w:ascii="Calibri" w:hAnsi="Calibri" w:cs="Calibri"/>
                <w:b/>
                <w:szCs w:val="24"/>
              </w:rPr>
            </w:pPr>
            <w:r w:rsidRPr="0038053B">
              <w:rPr>
                <w:rFonts w:ascii="Calibri" w:hAnsi="Calibri" w:cs="Calibri"/>
              </w:rPr>
              <w:t xml:space="preserve">Vision. </w:t>
            </w:r>
          </w:p>
          <w:p w14:paraId="21D59469" w14:textId="77777777" w:rsidR="0038053B" w:rsidRPr="0038053B" w:rsidRDefault="0038053B" w:rsidP="0038053B">
            <w:pPr>
              <w:pStyle w:val="ListParagraph"/>
              <w:numPr>
                <w:ilvl w:val="0"/>
                <w:numId w:val="12"/>
              </w:numPr>
              <w:textAlignment w:val="baseline"/>
              <w:rPr>
                <w:rFonts w:ascii="Calibri" w:hAnsi="Calibri" w:cs="Calibri"/>
                <w:b/>
                <w:szCs w:val="24"/>
              </w:rPr>
            </w:pPr>
            <w:r w:rsidRPr="0038053B">
              <w:rPr>
                <w:rFonts w:ascii="Calibri" w:hAnsi="Calibri" w:cs="Calibri"/>
              </w:rPr>
              <w:t xml:space="preserve">Mood and behavior patterns. </w:t>
            </w:r>
          </w:p>
          <w:p w14:paraId="02E45BC8" w14:textId="77777777" w:rsidR="0038053B" w:rsidRPr="0038053B" w:rsidRDefault="0038053B" w:rsidP="0038053B">
            <w:pPr>
              <w:pStyle w:val="ListParagraph"/>
              <w:numPr>
                <w:ilvl w:val="0"/>
                <w:numId w:val="12"/>
              </w:numPr>
              <w:textAlignment w:val="baseline"/>
              <w:rPr>
                <w:rFonts w:ascii="Calibri" w:hAnsi="Calibri" w:cs="Calibri"/>
                <w:b/>
                <w:szCs w:val="24"/>
              </w:rPr>
            </w:pPr>
            <w:r w:rsidRPr="0038053B">
              <w:rPr>
                <w:rFonts w:ascii="Calibri" w:hAnsi="Calibri" w:cs="Calibri"/>
              </w:rPr>
              <w:t xml:space="preserve">Psychological well-being. </w:t>
            </w:r>
          </w:p>
          <w:p w14:paraId="7E3702D6" w14:textId="77777777" w:rsidR="0038053B" w:rsidRPr="0038053B" w:rsidRDefault="0038053B" w:rsidP="0038053B">
            <w:pPr>
              <w:pStyle w:val="ListParagraph"/>
              <w:numPr>
                <w:ilvl w:val="0"/>
                <w:numId w:val="12"/>
              </w:numPr>
              <w:textAlignment w:val="baseline"/>
              <w:rPr>
                <w:rFonts w:ascii="Calibri" w:hAnsi="Calibri" w:cs="Calibri"/>
                <w:b/>
                <w:szCs w:val="24"/>
              </w:rPr>
            </w:pPr>
            <w:r w:rsidRPr="0038053B">
              <w:rPr>
                <w:rFonts w:ascii="Calibri" w:hAnsi="Calibri" w:cs="Calibri"/>
              </w:rPr>
              <w:t xml:space="preserve">Physical functioning and structural problems. </w:t>
            </w:r>
          </w:p>
          <w:p w14:paraId="1B1FE265" w14:textId="77777777" w:rsidR="0038053B" w:rsidRPr="0038053B" w:rsidRDefault="0038053B" w:rsidP="0038053B">
            <w:pPr>
              <w:pStyle w:val="ListParagraph"/>
              <w:numPr>
                <w:ilvl w:val="0"/>
                <w:numId w:val="12"/>
              </w:numPr>
              <w:textAlignment w:val="baseline"/>
              <w:rPr>
                <w:rFonts w:ascii="Calibri" w:hAnsi="Calibri" w:cs="Calibri"/>
                <w:b/>
                <w:szCs w:val="24"/>
              </w:rPr>
            </w:pPr>
            <w:r w:rsidRPr="0038053B">
              <w:rPr>
                <w:rFonts w:ascii="Calibri" w:hAnsi="Calibri" w:cs="Calibri"/>
              </w:rPr>
              <w:t xml:space="preserve">Continence. </w:t>
            </w:r>
          </w:p>
          <w:p w14:paraId="1E6D052C" w14:textId="77777777" w:rsidR="0038053B" w:rsidRPr="0038053B" w:rsidRDefault="0038053B" w:rsidP="0038053B">
            <w:pPr>
              <w:pStyle w:val="ListParagraph"/>
              <w:numPr>
                <w:ilvl w:val="0"/>
                <w:numId w:val="12"/>
              </w:numPr>
              <w:textAlignment w:val="baseline"/>
              <w:rPr>
                <w:rFonts w:ascii="Calibri" w:hAnsi="Calibri" w:cs="Calibri"/>
                <w:b/>
                <w:szCs w:val="24"/>
              </w:rPr>
            </w:pPr>
            <w:r w:rsidRPr="0038053B">
              <w:rPr>
                <w:rFonts w:ascii="Calibri" w:hAnsi="Calibri" w:cs="Calibri"/>
              </w:rPr>
              <w:t xml:space="preserve">Disease diagnosis and health conditions. </w:t>
            </w:r>
          </w:p>
          <w:p w14:paraId="18E9AC26" w14:textId="77777777" w:rsidR="0038053B" w:rsidRPr="0038053B" w:rsidRDefault="0038053B" w:rsidP="0038053B">
            <w:pPr>
              <w:pStyle w:val="ListParagraph"/>
              <w:numPr>
                <w:ilvl w:val="0"/>
                <w:numId w:val="12"/>
              </w:numPr>
              <w:textAlignment w:val="baseline"/>
              <w:rPr>
                <w:rFonts w:ascii="Calibri" w:hAnsi="Calibri" w:cs="Calibri"/>
                <w:b/>
                <w:szCs w:val="24"/>
              </w:rPr>
            </w:pPr>
            <w:r w:rsidRPr="0038053B">
              <w:rPr>
                <w:rFonts w:ascii="Calibri" w:hAnsi="Calibri" w:cs="Calibri"/>
              </w:rPr>
              <w:t xml:space="preserve">Dental and nutritional status. </w:t>
            </w:r>
          </w:p>
          <w:p w14:paraId="5D536C6B" w14:textId="77777777" w:rsidR="0038053B" w:rsidRPr="0038053B" w:rsidRDefault="0038053B" w:rsidP="0038053B">
            <w:pPr>
              <w:pStyle w:val="ListParagraph"/>
              <w:numPr>
                <w:ilvl w:val="0"/>
                <w:numId w:val="12"/>
              </w:numPr>
              <w:textAlignment w:val="baseline"/>
              <w:rPr>
                <w:rFonts w:ascii="Calibri" w:hAnsi="Calibri" w:cs="Calibri"/>
                <w:b/>
                <w:szCs w:val="24"/>
              </w:rPr>
            </w:pPr>
            <w:r w:rsidRPr="0038053B">
              <w:rPr>
                <w:rFonts w:ascii="Calibri" w:hAnsi="Calibri" w:cs="Calibri"/>
              </w:rPr>
              <w:t xml:space="preserve">Skin Conditions. </w:t>
            </w:r>
          </w:p>
          <w:p w14:paraId="234C42C9" w14:textId="77777777" w:rsidR="0038053B" w:rsidRPr="0038053B" w:rsidRDefault="0038053B" w:rsidP="0038053B">
            <w:pPr>
              <w:pStyle w:val="ListParagraph"/>
              <w:numPr>
                <w:ilvl w:val="0"/>
                <w:numId w:val="12"/>
              </w:numPr>
              <w:textAlignment w:val="baseline"/>
              <w:rPr>
                <w:rFonts w:ascii="Calibri" w:hAnsi="Calibri" w:cs="Calibri"/>
                <w:b/>
                <w:szCs w:val="24"/>
              </w:rPr>
            </w:pPr>
            <w:r w:rsidRPr="0038053B">
              <w:rPr>
                <w:rFonts w:ascii="Calibri" w:hAnsi="Calibri" w:cs="Calibri"/>
              </w:rPr>
              <w:t xml:space="preserve">Activity pursuit. </w:t>
            </w:r>
          </w:p>
          <w:p w14:paraId="43E18BBA" w14:textId="77777777" w:rsidR="0038053B" w:rsidRPr="0038053B" w:rsidRDefault="0038053B" w:rsidP="0038053B">
            <w:pPr>
              <w:pStyle w:val="ListParagraph"/>
              <w:numPr>
                <w:ilvl w:val="0"/>
                <w:numId w:val="12"/>
              </w:numPr>
              <w:textAlignment w:val="baseline"/>
              <w:rPr>
                <w:rFonts w:ascii="Calibri" w:hAnsi="Calibri" w:cs="Calibri"/>
                <w:b/>
                <w:szCs w:val="24"/>
              </w:rPr>
            </w:pPr>
            <w:r w:rsidRPr="0038053B">
              <w:rPr>
                <w:rFonts w:ascii="Calibri" w:hAnsi="Calibri" w:cs="Calibri"/>
              </w:rPr>
              <w:t xml:space="preserve">Medications. </w:t>
            </w:r>
          </w:p>
          <w:p w14:paraId="3D0043E4" w14:textId="77777777" w:rsidR="0038053B" w:rsidRPr="0038053B" w:rsidRDefault="0038053B" w:rsidP="0038053B">
            <w:pPr>
              <w:pStyle w:val="ListParagraph"/>
              <w:numPr>
                <w:ilvl w:val="0"/>
                <w:numId w:val="12"/>
              </w:numPr>
              <w:textAlignment w:val="baseline"/>
              <w:rPr>
                <w:rFonts w:ascii="Calibri" w:hAnsi="Calibri" w:cs="Calibri"/>
                <w:b/>
                <w:szCs w:val="24"/>
              </w:rPr>
            </w:pPr>
            <w:r w:rsidRPr="0038053B">
              <w:rPr>
                <w:rFonts w:ascii="Calibri" w:hAnsi="Calibri" w:cs="Calibri"/>
              </w:rPr>
              <w:t xml:space="preserve">treatments and procedures. </w:t>
            </w:r>
          </w:p>
          <w:p w14:paraId="452DF5FC" w14:textId="77777777" w:rsidR="0038053B" w:rsidRPr="0038053B" w:rsidRDefault="0038053B" w:rsidP="0038053B">
            <w:pPr>
              <w:pStyle w:val="ListParagraph"/>
              <w:numPr>
                <w:ilvl w:val="0"/>
                <w:numId w:val="12"/>
              </w:numPr>
              <w:textAlignment w:val="baseline"/>
              <w:rPr>
                <w:rFonts w:ascii="Calibri" w:hAnsi="Calibri" w:cs="Calibri"/>
                <w:b/>
                <w:szCs w:val="24"/>
              </w:rPr>
            </w:pPr>
            <w:r w:rsidRPr="0038053B">
              <w:rPr>
                <w:rFonts w:ascii="Calibri" w:hAnsi="Calibri" w:cs="Calibri"/>
              </w:rPr>
              <w:t xml:space="preserve">Discharge planning. </w:t>
            </w:r>
          </w:p>
          <w:p w14:paraId="79C00EC4" w14:textId="77777777" w:rsidR="0038053B" w:rsidRPr="0038053B" w:rsidRDefault="0038053B" w:rsidP="0038053B">
            <w:pPr>
              <w:pStyle w:val="ListParagraph"/>
              <w:numPr>
                <w:ilvl w:val="0"/>
                <w:numId w:val="12"/>
              </w:numPr>
              <w:textAlignment w:val="baseline"/>
              <w:rPr>
                <w:rFonts w:ascii="Calibri" w:hAnsi="Calibri" w:cs="Calibri"/>
                <w:b/>
                <w:szCs w:val="24"/>
              </w:rPr>
            </w:pPr>
            <w:r w:rsidRPr="0038053B">
              <w:rPr>
                <w:rFonts w:ascii="Calibri" w:hAnsi="Calibri" w:cs="Calibri"/>
              </w:rPr>
              <w:t xml:space="preserve">Documentation of summary information regarding the additional assessment performed on the care areas triggered by the completion of the Minimum Data Set (MDS). </w:t>
            </w:r>
          </w:p>
          <w:p w14:paraId="34A11079" w14:textId="291EB193" w:rsidR="0038053B" w:rsidRPr="0038053B" w:rsidRDefault="0038053B" w:rsidP="00614A2B">
            <w:pPr>
              <w:pStyle w:val="ListParagraph"/>
              <w:numPr>
                <w:ilvl w:val="0"/>
                <w:numId w:val="12"/>
              </w:numPr>
              <w:textAlignment w:val="baseline"/>
              <w:rPr>
                <w:rFonts w:ascii="Calibri" w:hAnsi="Calibri" w:cs="Calibri"/>
                <w:b/>
                <w:szCs w:val="24"/>
              </w:rPr>
            </w:pPr>
            <w:r w:rsidRPr="0038053B">
              <w:rPr>
                <w:rFonts w:ascii="Calibri" w:hAnsi="Calibri" w:cs="Calibri"/>
              </w:rPr>
              <w:t xml:space="preserve">Documentation of participation in assessment. The assessment process must include direct observation and communication with the resident, as well as communication with licensed and </w:t>
            </w:r>
            <w:proofErr w:type="spellStart"/>
            <w:r w:rsidR="00F97C17" w:rsidRPr="0038053B">
              <w:rPr>
                <w:rFonts w:ascii="Calibri" w:hAnsi="Calibri" w:cs="Calibri"/>
              </w:rPr>
              <w:t>non licensed</w:t>
            </w:r>
            <w:proofErr w:type="spellEnd"/>
            <w:r w:rsidRPr="0038053B">
              <w:rPr>
                <w:rFonts w:ascii="Calibri" w:hAnsi="Calibri" w:cs="Calibri"/>
              </w:rPr>
              <w:t xml:space="preserve"> direct care staff members on all shifts.”</w:t>
            </w:r>
            <w:r w:rsidR="00510955">
              <w:rPr>
                <w:rFonts w:ascii="Calibri" w:hAnsi="Calibri" w:cs="Calibri"/>
                <w:vertAlign w:val="superscript"/>
              </w:rPr>
              <w:t>1</w:t>
            </w:r>
          </w:p>
        </w:tc>
        <w:tc>
          <w:tcPr>
            <w:tcW w:w="5276" w:type="dxa"/>
            <w:tcBorders>
              <w:top w:val="outset" w:sz="6" w:space="0" w:color="auto"/>
              <w:left w:val="outset" w:sz="6" w:space="0" w:color="auto"/>
              <w:bottom w:val="outset" w:sz="6" w:space="0" w:color="auto"/>
              <w:right w:val="single" w:sz="6" w:space="0" w:color="auto"/>
            </w:tcBorders>
            <w:shd w:val="clear" w:color="auto" w:fill="auto"/>
          </w:tcPr>
          <w:p w14:paraId="74A5A0DC" w14:textId="270FF80F" w:rsidR="00F57574" w:rsidRDefault="00510955" w:rsidP="00FB2CA3">
            <w:pPr>
              <w:pStyle w:val="ListParagraph"/>
              <w:numPr>
                <w:ilvl w:val="0"/>
                <w:numId w:val="2"/>
              </w:numPr>
              <w:ind w:left="360"/>
              <w:textAlignment w:val="baseline"/>
              <w:rPr>
                <w:rFonts w:ascii="Calibri" w:hAnsi="Calibri" w:cs="Calibri"/>
              </w:rPr>
            </w:pPr>
            <w:r>
              <w:rPr>
                <w:rFonts w:ascii="Calibri" w:hAnsi="Calibri" w:cs="Calibri"/>
              </w:rPr>
              <w:lastRenderedPageBreak/>
              <w:t>Review and revise as necessary, facility policies and procedures related to the comprehensive assessment and RAI process</w:t>
            </w:r>
          </w:p>
          <w:p w14:paraId="2AAC0FA6" w14:textId="77777777" w:rsidR="005C473F" w:rsidRDefault="005C473F" w:rsidP="005C473F">
            <w:pPr>
              <w:pStyle w:val="ListParagraph"/>
              <w:ind w:left="360"/>
              <w:textAlignment w:val="baseline"/>
              <w:rPr>
                <w:rFonts w:ascii="Calibri" w:hAnsi="Calibri" w:cs="Calibri"/>
              </w:rPr>
            </w:pPr>
          </w:p>
          <w:p w14:paraId="272296AD" w14:textId="25E10FA0" w:rsidR="00510955" w:rsidRDefault="00510955" w:rsidP="00FB2CA3">
            <w:pPr>
              <w:pStyle w:val="ListParagraph"/>
              <w:numPr>
                <w:ilvl w:val="0"/>
                <w:numId w:val="2"/>
              </w:numPr>
              <w:ind w:left="360"/>
              <w:textAlignment w:val="baseline"/>
              <w:rPr>
                <w:rFonts w:ascii="Calibri" w:hAnsi="Calibri" w:cs="Calibri"/>
              </w:rPr>
            </w:pPr>
            <w:r>
              <w:rPr>
                <w:rFonts w:ascii="Calibri" w:hAnsi="Calibri" w:cs="Calibri"/>
              </w:rPr>
              <w:t>Review and revise</w:t>
            </w:r>
            <w:r w:rsidR="005C473F">
              <w:rPr>
                <w:rFonts w:ascii="Calibri" w:hAnsi="Calibri" w:cs="Calibri"/>
              </w:rPr>
              <w:t xml:space="preserve"> as necessary, the</w:t>
            </w:r>
            <w:r>
              <w:rPr>
                <w:rFonts w:ascii="Calibri" w:hAnsi="Calibri" w:cs="Calibri"/>
              </w:rPr>
              <w:t xml:space="preserve"> facility pain management assessment process</w:t>
            </w:r>
          </w:p>
          <w:p w14:paraId="46212911" w14:textId="77777777" w:rsidR="005C473F" w:rsidRPr="005C473F" w:rsidRDefault="005C473F" w:rsidP="005C473F">
            <w:pPr>
              <w:textAlignment w:val="baseline"/>
              <w:rPr>
                <w:rFonts w:ascii="Calibri" w:hAnsi="Calibri" w:cs="Calibri"/>
              </w:rPr>
            </w:pPr>
          </w:p>
          <w:p w14:paraId="2201B253" w14:textId="33964634" w:rsidR="005C473F" w:rsidRPr="00B96617" w:rsidRDefault="005C473F" w:rsidP="00FB2CA3">
            <w:pPr>
              <w:pStyle w:val="ListParagraph"/>
              <w:numPr>
                <w:ilvl w:val="0"/>
                <w:numId w:val="2"/>
              </w:numPr>
              <w:ind w:left="360"/>
              <w:textAlignment w:val="baseline"/>
              <w:rPr>
                <w:rFonts w:ascii="Calibri" w:hAnsi="Calibri" w:cs="Calibri"/>
              </w:rPr>
            </w:pPr>
            <w:r>
              <w:rPr>
                <w:rFonts w:ascii="Calibri" w:hAnsi="Calibri" w:cs="Calibri"/>
              </w:rPr>
              <w:lastRenderedPageBreak/>
              <w:t>Educate the interdisciplinary team on the facility comprehensive assessment process</w:t>
            </w:r>
          </w:p>
        </w:tc>
      </w:tr>
      <w:tr w:rsidR="00F57574" w:rsidRPr="00B96617" w14:paraId="1848D29A" w14:textId="77777777" w:rsidTr="0034491D">
        <w:trPr>
          <w:gridAfter w:val="1"/>
          <w:wAfter w:w="50" w:type="dxa"/>
        </w:trPr>
        <w:tc>
          <w:tcPr>
            <w:tcW w:w="4574" w:type="dxa"/>
            <w:tcBorders>
              <w:top w:val="outset" w:sz="6" w:space="0" w:color="auto"/>
              <w:left w:val="single" w:sz="6" w:space="0" w:color="auto"/>
              <w:bottom w:val="outset" w:sz="6" w:space="0" w:color="auto"/>
              <w:right w:val="single" w:sz="6" w:space="0" w:color="auto"/>
            </w:tcBorders>
            <w:shd w:val="clear" w:color="auto" w:fill="auto"/>
          </w:tcPr>
          <w:p w14:paraId="5B61AE7F" w14:textId="77777777" w:rsidR="0038053B" w:rsidRPr="002F421B" w:rsidRDefault="0038053B" w:rsidP="0038053B">
            <w:pPr>
              <w:textAlignment w:val="baseline"/>
              <w:rPr>
                <w:rFonts w:asciiTheme="minorHAnsi" w:hAnsiTheme="minorHAnsi" w:cstheme="minorHAnsi"/>
                <w:b/>
                <w:szCs w:val="24"/>
              </w:rPr>
            </w:pPr>
            <w:r w:rsidRPr="002F421B">
              <w:rPr>
                <w:rFonts w:asciiTheme="minorHAnsi" w:hAnsiTheme="minorHAnsi" w:cstheme="minorHAnsi"/>
                <w:b/>
                <w:szCs w:val="24"/>
              </w:rPr>
              <w:lastRenderedPageBreak/>
              <w:t>F657 Comprehensive Care Plan</w:t>
            </w:r>
          </w:p>
          <w:p w14:paraId="4D702CF5" w14:textId="77777777" w:rsidR="0038053B" w:rsidRPr="002F421B" w:rsidRDefault="0038053B" w:rsidP="0038053B">
            <w:pPr>
              <w:textAlignment w:val="baseline"/>
              <w:rPr>
                <w:rFonts w:asciiTheme="minorHAnsi" w:hAnsiTheme="minorHAnsi" w:cstheme="minorHAnsi"/>
              </w:rPr>
            </w:pPr>
            <w:r w:rsidRPr="002F421B">
              <w:rPr>
                <w:rFonts w:asciiTheme="minorHAnsi" w:hAnsiTheme="minorHAnsi" w:cstheme="minorHAnsi"/>
                <w:szCs w:val="24"/>
              </w:rPr>
              <w:t>“</w:t>
            </w:r>
            <w:r w:rsidRPr="002F421B">
              <w:rPr>
                <w:rFonts w:asciiTheme="minorHAnsi" w:hAnsiTheme="minorHAnsi" w:cstheme="minorHAnsi"/>
              </w:rPr>
              <w:t xml:space="preserve">A comprehensive care plan must be— </w:t>
            </w:r>
          </w:p>
          <w:p w14:paraId="63797F47" w14:textId="77777777" w:rsidR="0038053B" w:rsidRPr="002F421B" w:rsidRDefault="0038053B" w:rsidP="0038053B">
            <w:pPr>
              <w:numPr>
                <w:ilvl w:val="0"/>
                <w:numId w:val="11"/>
              </w:numPr>
              <w:textAlignment w:val="baseline"/>
              <w:rPr>
                <w:rFonts w:asciiTheme="minorHAnsi" w:hAnsiTheme="minorHAnsi" w:cstheme="minorHAnsi"/>
              </w:rPr>
            </w:pPr>
            <w:r w:rsidRPr="002F421B">
              <w:rPr>
                <w:rFonts w:asciiTheme="minorHAnsi" w:hAnsiTheme="minorHAnsi" w:cstheme="minorHAnsi"/>
              </w:rPr>
              <w:t xml:space="preserve">Developed within 7 days after completion of the comprehensive assessment. </w:t>
            </w:r>
          </w:p>
          <w:p w14:paraId="4714C38C" w14:textId="77777777" w:rsidR="0038053B" w:rsidRPr="002F421B" w:rsidRDefault="0038053B" w:rsidP="0038053B">
            <w:pPr>
              <w:numPr>
                <w:ilvl w:val="0"/>
                <w:numId w:val="11"/>
              </w:numPr>
              <w:textAlignment w:val="baseline"/>
              <w:rPr>
                <w:rFonts w:asciiTheme="minorHAnsi" w:hAnsiTheme="minorHAnsi" w:cstheme="minorHAnsi"/>
                <w:szCs w:val="24"/>
                <w:vertAlign w:val="superscript"/>
              </w:rPr>
            </w:pPr>
            <w:r w:rsidRPr="002F421B">
              <w:rPr>
                <w:rFonts w:asciiTheme="minorHAnsi" w:hAnsiTheme="minorHAnsi" w:cstheme="minorHAnsi"/>
              </w:rPr>
              <w:t>Prepared by an interdisciplinary team, that includes but is not limited to—</w:t>
            </w:r>
          </w:p>
          <w:p w14:paraId="029EBC43" w14:textId="77777777" w:rsidR="0038053B" w:rsidRPr="002F421B" w:rsidRDefault="0038053B" w:rsidP="0038053B">
            <w:pPr>
              <w:ind w:left="1080"/>
              <w:textAlignment w:val="baseline"/>
              <w:rPr>
                <w:rFonts w:asciiTheme="minorHAnsi" w:hAnsiTheme="minorHAnsi" w:cstheme="minorHAnsi"/>
              </w:rPr>
            </w:pPr>
            <w:r w:rsidRPr="002F421B">
              <w:rPr>
                <w:rFonts w:asciiTheme="minorHAnsi" w:hAnsiTheme="minorHAnsi" w:cstheme="minorHAnsi"/>
              </w:rPr>
              <w:t xml:space="preserve">(A) The attending physician. </w:t>
            </w:r>
          </w:p>
          <w:p w14:paraId="1EA9071F" w14:textId="77777777" w:rsidR="0038053B" w:rsidRPr="002F421B" w:rsidRDefault="0038053B" w:rsidP="0038053B">
            <w:pPr>
              <w:ind w:left="1080"/>
              <w:textAlignment w:val="baseline"/>
              <w:rPr>
                <w:rFonts w:asciiTheme="minorHAnsi" w:hAnsiTheme="minorHAnsi" w:cstheme="minorHAnsi"/>
              </w:rPr>
            </w:pPr>
            <w:r w:rsidRPr="002F421B">
              <w:rPr>
                <w:rFonts w:asciiTheme="minorHAnsi" w:hAnsiTheme="minorHAnsi" w:cstheme="minorHAnsi"/>
              </w:rPr>
              <w:t xml:space="preserve">(B) A registered nurse with responsibility for the resident. </w:t>
            </w:r>
          </w:p>
          <w:p w14:paraId="5582ED41" w14:textId="77777777" w:rsidR="0038053B" w:rsidRPr="002F421B" w:rsidRDefault="0038053B" w:rsidP="0038053B">
            <w:pPr>
              <w:ind w:left="1080"/>
              <w:textAlignment w:val="baseline"/>
              <w:rPr>
                <w:rFonts w:asciiTheme="minorHAnsi" w:hAnsiTheme="minorHAnsi" w:cstheme="minorHAnsi"/>
              </w:rPr>
            </w:pPr>
            <w:r w:rsidRPr="002F421B">
              <w:rPr>
                <w:rFonts w:asciiTheme="minorHAnsi" w:hAnsiTheme="minorHAnsi" w:cstheme="minorHAnsi"/>
              </w:rPr>
              <w:t xml:space="preserve">(C) A nurse aide with responsibility for the resident. </w:t>
            </w:r>
          </w:p>
          <w:p w14:paraId="1AD4C1EA" w14:textId="77777777" w:rsidR="0038053B" w:rsidRPr="002F421B" w:rsidRDefault="0038053B" w:rsidP="0038053B">
            <w:pPr>
              <w:ind w:left="1080"/>
              <w:textAlignment w:val="baseline"/>
              <w:rPr>
                <w:rFonts w:asciiTheme="minorHAnsi" w:hAnsiTheme="minorHAnsi" w:cstheme="minorHAnsi"/>
              </w:rPr>
            </w:pPr>
            <w:r w:rsidRPr="002F421B">
              <w:rPr>
                <w:rFonts w:asciiTheme="minorHAnsi" w:hAnsiTheme="minorHAnsi" w:cstheme="minorHAnsi"/>
              </w:rPr>
              <w:t xml:space="preserve">(D) A member of food and nutrition services staff. </w:t>
            </w:r>
          </w:p>
          <w:p w14:paraId="6F1FE5AD" w14:textId="77777777" w:rsidR="0038053B" w:rsidRPr="002F421B" w:rsidRDefault="0038053B" w:rsidP="0038053B">
            <w:pPr>
              <w:ind w:left="1080"/>
              <w:textAlignment w:val="baseline"/>
              <w:rPr>
                <w:rFonts w:asciiTheme="minorHAnsi" w:hAnsiTheme="minorHAnsi" w:cstheme="minorHAnsi"/>
              </w:rPr>
            </w:pPr>
            <w:r w:rsidRPr="002F421B">
              <w:rPr>
                <w:rFonts w:asciiTheme="minorHAnsi" w:hAnsiTheme="minorHAnsi" w:cstheme="minorHAnsi"/>
              </w:rPr>
              <w:t xml:space="preserve">(E) To the extent practicable, the participation of the resident and the resident's representative(s). An explanation must be included in a resident’s medical record if the participation of the resident and their resident representative is determined not practicable for the development of the resident’s care plan. </w:t>
            </w:r>
          </w:p>
          <w:p w14:paraId="35BB1C7A" w14:textId="77777777" w:rsidR="0038053B" w:rsidRPr="002F421B" w:rsidRDefault="0038053B" w:rsidP="0038053B">
            <w:pPr>
              <w:ind w:left="1080"/>
              <w:textAlignment w:val="baseline"/>
              <w:rPr>
                <w:rFonts w:asciiTheme="minorHAnsi" w:hAnsiTheme="minorHAnsi" w:cstheme="minorHAnsi"/>
              </w:rPr>
            </w:pPr>
            <w:r w:rsidRPr="002F421B">
              <w:rPr>
                <w:rFonts w:asciiTheme="minorHAnsi" w:hAnsiTheme="minorHAnsi" w:cstheme="minorHAnsi"/>
              </w:rPr>
              <w:t xml:space="preserve">(F) Other appropriate staff or professionals in disciplines as determined by the resident's needs or as requested by the resident. </w:t>
            </w:r>
          </w:p>
          <w:p w14:paraId="04135D54" w14:textId="66404D42" w:rsidR="0038053B" w:rsidRPr="00F57574" w:rsidRDefault="0038053B" w:rsidP="0038053B">
            <w:pPr>
              <w:textAlignment w:val="baseline"/>
              <w:rPr>
                <w:rFonts w:asciiTheme="minorHAnsi" w:hAnsiTheme="minorHAnsi" w:cstheme="minorHAnsi"/>
                <w:b/>
                <w:szCs w:val="24"/>
              </w:rPr>
            </w:pPr>
            <w:r w:rsidRPr="002F421B">
              <w:rPr>
                <w:rFonts w:asciiTheme="minorHAnsi" w:hAnsiTheme="minorHAnsi" w:cstheme="minorHAnsi"/>
              </w:rPr>
              <w:t>(iii)Reviewed and revised by the interdisciplinary team after each assessment, including both the comprehensive and quarterly review assessments</w:t>
            </w:r>
            <w:r w:rsidRPr="002F421B">
              <w:rPr>
                <w:rFonts w:asciiTheme="minorHAnsi" w:hAnsiTheme="minorHAnsi" w:cstheme="minorHAnsi"/>
                <w:szCs w:val="24"/>
                <w:vertAlign w:val="superscript"/>
              </w:rPr>
              <w:t>1</w:t>
            </w:r>
          </w:p>
        </w:tc>
        <w:tc>
          <w:tcPr>
            <w:tcW w:w="5276" w:type="dxa"/>
            <w:tcBorders>
              <w:top w:val="outset" w:sz="6" w:space="0" w:color="auto"/>
              <w:left w:val="outset" w:sz="6" w:space="0" w:color="auto"/>
              <w:bottom w:val="outset" w:sz="6" w:space="0" w:color="auto"/>
              <w:right w:val="single" w:sz="6" w:space="0" w:color="auto"/>
            </w:tcBorders>
            <w:shd w:val="clear" w:color="auto" w:fill="auto"/>
          </w:tcPr>
          <w:p w14:paraId="6FBB0067" w14:textId="135D7426" w:rsidR="00F57574" w:rsidRDefault="00510955" w:rsidP="00FB2CA3">
            <w:pPr>
              <w:pStyle w:val="ListParagraph"/>
              <w:numPr>
                <w:ilvl w:val="0"/>
                <w:numId w:val="2"/>
              </w:numPr>
              <w:ind w:left="360"/>
              <w:textAlignment w:val="baseline"/>
              <w:rPr>
                <w:rFonts w:ascii="Calibri" w:hAnsi="Calibri" w:cs="Calibri"/>
              </w:rPr>
            </w:pPr>
            <w:r>
              <w:rPr>
                <w:rFonts w:ascii="Calibri" w:hAnsi="Calibri" w:cs="Calibri"/>
              </w:rPr>
              <w:t>Review and revise facility policies and procedures related to the comprehensive care plan process</w:t>
            </w:r>
          </w:p>
          <w:p w14:paraId="033DA455" w14:textId="77777777" w:rsidR="00510955" w:rsidRDefault="00510955" w:rsidP="00510955">
            <w:pPr>
              <w:pStyle w:val="ListParagraph"/>
              <w:ind w:left="360"/>
              <w:textAlignment w:val="baseline"/>
              <w:rPr>
                <w:rFonts w:ascii="Calibri" w:hAnsi="Calibri" w:cs="Calibri"/>
              </w:rPr>
            </w:pPr>
          </w:p>
          <w:p w14:paraId="3BAA082C" w14:textId="77777777" w:rsidR="00510955" w:rsidRDefault="00510955" w:rsidP="00FB2CA3">
            <w:pPr>
              <w:pStyle w:val="ListParagraph"/>
              <w:numPr>
                <w:ilvl w:val="0"/>
                <w:numId w:val="2"/>
              </w:numPr>
              <w:ind w:left="360"/>
              <w:textAlignment w:val="baseline"/>
              <w:rPr>
                <w:rFonts w:ascii="Calibri" w:hAnsi="Calibri" w:cs="Calibri"/>
              </w:rPr>
            </w:pPr>
            <w:r>
              <w:rPr>
                <w:rFonts w:ascii="Calibri" w:hAnsi="Calibri" w:cs="Calibri"/>
              </w:rPr>
              <w:t>Educated all caregivers in the facility policies and procedures related to the comprehensive care plan process</w:t>
            </w:r>
          </w:p>
          <w:p w14:paraId="0508593A" w14:textId="77777777" w:rsidR="00510955" w:rsidRPr="00510955" w:rsidRDefault="00510955" w:rsidP="00510955">
            <w:pPr>
              <w:pStyle w:val="ListParagraph"/>
              <w:rPr>
                <w:rFonts w:ascii="Calibri" w:hAnsi="Calibri" w:cs="Calibri"/>
              </w:rPr>
            </w:pPr>
          </w:p>
          <w:p w14:paraId="07D4FB36" w14:textId="77777777" w:rsidR="00510955" w:rsidRDefault="00510955" w:rsidP="00510955">
            <w:pPr>
              <w:pStyle w:val="ListParagraph"/>
              <w:numPr>
                <w:ilvl w:val="1"/>
                <w:numId w:val="2"/>
              </w:numPr>
              <w:textAlignment w:val="baseline"/>
              <w:rPr>
                <w:rFonts w:ascii="Calibri" w:hAnsi="Calibri" w:cs="Calibri"/>
              </w:rPr>
            </w:pPr>
            <w:r>
              <w:rPr>
                <w:rFonts w:ascii="Calibri" w:hAnsi="Calibri" w:cs="Calibri"/>
              </w:rPr>
              <w:t>Pain management goals and interventions</w:t>
            </w:r>
          </w:p>
          <w:p w14:paraId="7D886B46" w14:textId="77777777" w:rsidR="00510955" w:rsidRDefault="00510955" w:rsidP="00510955">
            <w:pPr>
              <w:pStyle w:val="ListParagraph"/>
              <w:numPr>
                <w:ilvl w:val="1"/>
                <w:numId w:val="2"/>
              </w:numPr>
              <w:textAlignment w:val="baseline"/>
              <w:rPr>
                <w:rFonts w:ascii="Calibri" w:hAnsi="Calibri" w:cs="Calibri"/>
              </w:rPr>
            </w:pPr>
            <w:r>
              <w:rPr>
                <w:rFonts w:ascii="Calibri" w:hAnsi="Calibri" w:cs="Calibri"/>
              </w:rPr>
              <w:t>Pharmacological and non-pharmacological interventions</w:t>
            </w:r>
          </w:p>
          <w:p w14:paraId="747837E4" w14:textId="77777777" w:rsidR="00510955" w:rsidRDefault="00510955" w:rsidP="00510955">
            <w:pPr>
              <w:pStyle w:val="ListParagraph"/>
              <w:numPr>
                <w:ilvl w:val="1"/>
                <w:numId w:val="2"/>
              </w:numPr>
              <w:textAlignment w:val="baseline"/>
              <w:rPr>
                <w:rFonts w:ascii="Calibri" w:hAnsi="Calibri" w:cs="Calibri"/>
              </w:rPr>
            </w:pPr>
            <w:r>
              <w:rPr>
                <w:rFonts w:ascii="Calibri" w:hAnsi="Calibri" w:cs="Calibri"/>
              </w:rPr>
              <w:t>Monitoring effectiveness of treatment</w:t>
            </w:r>
          </w:p>
          <w:p w14:paraId="75F021AD" w14:textId="01ABFC45" w:rsidR="00510955" w:rsidRPr="00B96617" w:rsidRDefault="00510955" w:rsidP="00510955">
            <w:pPr>
              <w:pStyle w:val="ListParagraph"/>
              <w:numPr>
                <w:ilvl w:val="1"/>
                <w:numId w:val="2"/>
              </w:numPr>
              <w:textAlignment w:val="baseline"/>
              <w:rPr>
                <w:rFonts w:ascii="Calibri" w:hAnsi="Calibri" w:cs="Calibri"/>
              </w:rPr>
            </w:pPr>
            <w:r>
              <w:rPr>
                <w:rFonts w:ascii="Calibri" w:hAnsi="Calibri" w:cs="Calibri"/>
              </w:rPr>
              <w:t>Reporting</w:t>
            </w:r>
          </w:p>
        </w:tc>
      </w:tr>
      <w:tr w:rsidR="00F57574" w:rsidRPr="00B96617" w14:paraId="1646946C" w14:textId="77777777" w:rsidTr="0034491D">
        <w:trPr>
          <w:gridAfter w:val="1"/>
          <w:wAfter w:w="50" w:type="dxa"/>
        </w:trPr>
        <w:tc>
          <w:tcPr>
            <w:tcW w:w="4574" w:type="dxa"/>
            <w:tcBorders>
              <w:top w:val="outset" w:sz="6" w:space="0" w:color="auto"/>
              <w:left w:val="single" w:sz="6" w:space="0" w:color="auto"/>
              <w:bottom w:val="outset" w:sz="6" w:space="0" w:color="auto"/>
              <w:right w:val="single" w:sz="6" w:space="0" w:color="auto"/>
            </w:tcBorders>
            <w:shd w:val="clear" w:color="auto" w:fill="auto"/>
          </w:tcPr>
          <w:p w14:paraId="52564494" w14:textId="77777777" w:rsidR="00F57574" w:rsidRPr="00510955" w:rsidRDefault="00F57574" w:rsidP="0034491D">
            <w:pPr>
              <w:textAlignment w:val="baseline"/>
              <w:rPr>
                <w:rFonts w:asciiTheme="minorHAnsi" w:hAnsiTheme="minorHAnsi" w:cstheme="minorHAnsi"/>
                <w:b/>
                <w:szCs w:val="24"/>
              </w:rPr>
            </w:pPr>
            <w:r w:rsidRPr="00510955">
              <w:rPr>
                <w:rFonts w:asciiTheme="minorHAnsi" w:hAnsiTheme="minorHAnsi" w:cstheme="minorHAnsi"/>
                <w:b/>
                <w:szCs w:val="24"/>
              </w:rPr>
              <w:t>F658 Professional Standards</w:t>
            </w:r>
          </w:p>
          <w:p w14:paraId="349F528A" w14:textId="77777777" w:rsidR="00510955" w:rsidRPr="00510955" w:rsidRDefault="00510955" w:rsidP="0034491D">
            <w:pPr>
              <w:textAlignment w:val="baseline"/>
              <w:rPr>
                <w:rFonts w:asciiTheme="minorHAnsi" w:hAnsiTheme="minorHAnsi" w:cstheme="minorHAnsi"/>
                <w:vertAlign w:val="superscript"/>
              </w:rPr>
            </w:pPr>
            <w:r w:rsidRPr="00510955">
              <w:rPr>
                <w:rFonts w:asciiTheme="minorHAnsi" w:hAnsiTheme="minorHAnsi" w:cstheme="minorHAnsi"/>
                <w:b/>
                <w:szCs w:val="24"/>
              </w:rPr>
              <w:t>“</w:t>
            </w:r>
            <w:r w:rsidRPr="00510955">
              <w:rPr>
                <w:rFonts w:asciiTheme="minorHAnsi" w:hAnsiTheme="minorHAnsi" w:cstheme="minorHAnsi"/>
              </w:rPr>
              <w:t>The services provided or arranged by the facility, as outlined by the comprehensive care plan, must— (i) Meet professional standards of quality”</w:t>
            </w:r>
            <w:r w:rsidRPr="00510955">
              <w:rPr>
                <w:rFonts w:asciiTheme="minorHAnsi" w:hAnsiTheme="minorHAnsi" w:cstheme="minorHAnsi"/>
                <w:vertAlign w:val="superscript"/>
              </w:rPr>
              <w:t>1</w:t>
            </w:r>
          </w:p>
          <w:p w14:paraId="0D622246" w14:textId="77777777" w:rsidR="00510955" w:rsidRPr="00510955" w:rsidRDefault="00510955" w:rsidP="0034491D">
            <w:pPr>
              <w:textAlignment w:val="baseline"/>
              <w:rPr>
                <w:rFonts w:asciiTheme="minorHAnsi" w:hAnsiTheme="minorHAnsi" w:cstheme="minorHAnsi"/>
                <w:vertAlign w:val="superscript"/>
              </w:rPr>
            </w:pPr>
          </w:p>
          <w:p w14:paraId="667784CB" w14:textId="65D1A739" w:rsidR="00510955" w:rsidRPr="00510955" w:rsidRDefault="00510955" w:rsidP="0034491D">
            <w:pPr>
              <w:textAlignment w:val="baseline"/>
              <w:rPr>
                <w:rFonts w:asciiTheme="minorHAnsi" w:hAnsiTheme="minorHAnsi" w:cstheme="minorHAnsi"/>
                <w:b/>
                <w:szCs w:val="24"/>
                <w:vertAlign w:val="superscript"/>
              </w:rPr>
            </w:pPr>
            <w:r w:rsidRPr="00510955">
              <w:rPr>
                <w:rFonts w:asciiTheme="minorHAnsi" w:hAnsiTheme="minorHAnsi" w:cstheme="minorHAnsi"/>
                <w:vertAlign w:val="superscript"/>
              </w:rPr>
              <w:lastRenderedPageBreak/>
              <w:t>“</w:t>
            </w:r>
            <w:r w:rsidRPr="00510955">
              <w:rPr>
                <w:rFonts w:asciiTheme="minorHAnsi" w:hAnsiTheme="minorHAnsi" w:cstheme="minorHAnsi"/>
              </w:rPr>
              <w:t>“Professional standards of quality” means that care and services are provided according to accepted standards of clinical practice. Standards may apply to care provided by a particular clinical discipline or in a specific clinical situation or setting.”</w:t>
            </w:r>
            <w:r w:rsidRPr="00510955">
              <w:rPr>
                <w:rFonts w:asciiTheme="minorHAnsi" w:hAnsiTheme="minorHAnsi" w:cstheme="minorHAnsi"/>
                <w:vertAlign w:val="superscript"/>
              </w:rPr>
              <w:t>1</w:t>
            </w:r>
          </w:p>
        </w:tc>
        <w:tc>
          <w:tcPr>
            <w:tcW w:w="5276" w:type="dxa"/>
            <w:tcBorders>
              <w:top w:val="outset" w:sz="6" w:space="0" w:color="auto"/>
              <w:left w:val="outset" w:sz="6" w:space="0" w:color="auto"/>
              <w:bottom w:val="outset" w:sz="6" w:space="0" w:color="auto"/>
              <w:right w:val="single" w:sz="6" w:space="0" w:color="auto"/>
            </w:tcBorders>
            <w:shd w:val="clear" w:color="auto" w:fill="auto"/>
          </w:tcPr>
          <w:p w14:paraId="122E5383" w14:textId="780371E8" w:rsidR="00F57574" w:rsidRPr="00B96617" w:rsidRDefault="00510955" w:rsidP="00FB2CA3">
            <w:pPr>
              <w:pStyle w:val="ListParagraph"/>
              <w:numPr>
                <w:ilvl w:val="0"/>
                <w:numId w:val="2"/>
              </w:numPr>
              <w:ind w:left="360"/>
              <w:textAlignment w:val="baseline"/>
              <w:rPr>
                <w:rFonts w:ascii="Calibri" w:hAnsi="Calibri" w:cs="Calibri"/>
              </w:rPr>
            </w:pPr>
            <w:r>
              <w:rPr>
                <w:rFonts w:ascii="Calibri" w:hAnsi="Calibri" w:cs="Calibri"/>
              </w:rPr>
              <w:lastRenderedPageBreak/>
              <w:t>Review and revise as necessary, the facility pain management policies and procedures with the interdisciplinary team, including the medical director and pharmacy consultant to identify the policies and procedures are consistent with professional standards of quality</w:t>
            </w:r>
          </w:p>
        </w:tc>
      </w:tr>
      <w:tr w:rsidR="00B96617" w:rsidRPr="00B96617" w14:paraId="51F80C48" w14:textId="77777777" w:rsidTr="0034491D">
        <w:trPr>
          <w:gridAfter w:val="1"/>
          <w:wAfter w:w="50" w:type="dxa"/>
        </w:trPr>
        <w:tc>
          <w:tcPr>
            <w:tcW w:w="4574" w:type="dxa"/>
            <w:tcBorders>
              <w:top w:val="outset" w:sz="6" w:space="0" w:color="auto"/>
              <w:left w:val="single" w:sz="6" w:space="0" w:color="auto"/>
              <w:bottom w:val="outset" w:sz="6" w:space="0" w:color="auto"/>
              <w:right w:val="single" w:sz="6" w:space="0" w:color="auto"/>
            </w:tcBorders>
            <w:shd w:val="clear" w:color="auto" w:fill="auto"/>
          </w:tcPr>
          <w:p w14:paraId="7E68C199" w14:textId="77777777" w:rsidR="00B96617" w:rsidRPr="00B96617" w:rsidRDefault="00B96617" w:rsidP="0034491D">
            <w:pPr>
              <w:rPr>
                <w:rFonts w:ascii="Calibri" w:hAnsi="Calibri" w:cs="Calibri"/>
                <w:b/>
                <w:szCs w:val="24"/>
              </w:rPr>
            </w:pPr>
            <w:r w:rsidRPr="00B96617">
              <w:rPr>
                <w:rFonts w:ascii="Calibri" w:hAnsi="Calibri" w:cs="Calibri"/>
                <w:b/>
                <w:szCs w:val="24"/>
              </w:rPr>
              <w:t>F659 Be provided by qualified persons</w:t>
            </w:r>
          </w:p>
          <w:p w14:paraId="13D7FEB0" w14:textId="62454C23" w:rsidR="00B96617" w:rsidRPr="00E16645" w:rsidRDefault="00E16645" w:rsidP="0034491D">
            <w:pPr>
              <w:textAlignment w:val="baseline"/>
              <w:rPr>
                <w:rFonts w:ascii="Calibri" w:hAnsi="Calibri" w:cs="Calibri"/>
                <w:bCs/>
                <w:iCs/>
                <w:szCs w:val="24"/>
              </w:rPr>
            </w:pPr>
            <w:r w:rsidRPr="00E16645">
              <w:rPr>
                <w:rFonts w:ascii="Calibri" w:hAnsi="Calibri" w:cs="Calibri"/>
                <w:bCs/>
                <w:iCs/>
                <w:szCs w:val="24"/>
              </w:rPr>
              <w:t>“The services provided or arranged by the facility, as outlined by the comprehensive care plan, must— (ii) Be provided by qualified persons in accordance with each resident's written plan of care.”</w:t>
            </w:r>
            <w:r w:rsidRPr="00E16645">
              <w:rPr>
                <w:rStyle w:val="FootnoteReference"/>
                <w:rFonts w:ascii="Calibri" w:hAnsi="Calibri" w:cs="Calibri"/>
                <w:bCs/>
                <w:iCs/>
                <w:szCs w:val="24"/>
              </w:rPr>
              <w:footnoteReference w:id="1"/>
            </w:r>
          </w:p>
        </w:tc>
        <w:tc>
          <w:tcPr>
            <w:tcW w:w="5276" w:type="dxa"/>
            <w:tcBorders>
              <w:top w:val="outset" w:sz="6" w:space="0" w:color="auto"/>
              <w:left w:val="outset" w:sz="6" w:space="0" w:color="auto"/>
              <w:bottom w:val="outset" w:sz="6" w:space="0" w:color="auto"/>
              <w:right w:val="single" w:sz="6" w:space="0" w:color="auto"/>
            </w:tcBorders>
            <w:shd w:val="clear" w:color="auto" w:fill="auto"/>
          </w:tcPr>
          <w:p w14:paraId="6052579D" w14:textId="1F0FE247" w:rsidR="00B96617" w:rsidRPr="00B96617" w:rsidRDefault="00000000" w:rsidP="0034491D">
            <w:pPr>
              <w:spacing w:before="120"/>
              <w:rPr>
                <w:rFonts w:ascii="Calibri" w:hAnsi="Calibri" w:cs="Calibri"/>
                <w:szCs w:val="24"/>
              </w:rPr>
            </w:pPr>
            <w:sdt>
              <w:sdtPr>
                <w:rPr>
                  <w:rFonts w:ascii="Calibri" w:hAnsi="Calibri" w:cs="Calibri"/>
                  <w:szCs w:val="24"/>
                </w:rPr>
                <w:id w:val="-1859653594"/>
                <w14:checkbox>
                  <w14:checked w14:val="0"/>
                  <w14:checkedState w14:val="2612" w14:font="MS Gothic"/>
                  <w14:uncheckedState w14:val="2610" w14:font="MS Gothic"/>
                </w14:checkbox>
              </w:sdtPr>
              <w:sdtContent>
                <w:r w:rsidR="00B96617" w:rsidRPr="00B96617">
                  <w:rPr>
                    <w:rFonts w:ascii="Segoe UI Symbol" w:eastAsia="MS Gothic" w:hAnsi="Segoe UI Symbol" w:cs="Segoe UI Symbol"/>
                    <w:szCs w:val="24"/>
                  </w:rPr>
                  <w:t>☐</w:t>
                </w:r>
              </w:sdtContent>
            </w:sdt>
            <w:r w:rsidR="00B96617" w:rsidRPr="00B96617">
              <w:rPr>
                <w:rFonts w:ascii="Calibri" w:hAnsi="Calibri" w:cs="Calibri"/>
                <w:szCs w:val="24"/>
              </w:rPr>
              <w:t xml:space="preserve"> </w:t>
            </w:r>
            <w:r w:rsidR="00614A2B">
              <w:rPr>
                <w:rFonts w:ascii="Calibri" w:hAnsi="Calibri" w:cs="Calibri"/>
                <w:szCs w:val="24"/>
              </w:rPr>
              <w:t xml:space="preserve">Conduct </w:t>
            </w:r>
            <w:r w:rsidR="00B96617" w:rsidRPr="00B96617">
              <w:rPr>
                <w:rFonts w:ascii="Calibri" w:hAnsi="Calibri" w:cs="Calibri"/>
                <w:szCs w:val="24"/>
              </w:rPr>
              <w:t>Licensed Nurse competency in Pain Management Policy and Procedure</w:t>
            </w:r>
          </w:p>
        </w:tc>
      </w:tr>
      <w:tr w:rsidR="00B96617" w:rsidRPr="00B96617" w14:paraId="206AE4F1" w14:textId="77777777" w:rsidTr="0034491D">
        <w:trPr>
          <w:gridAfter w:val="1"/>
          <w:wAfter w:w="50" w:type="dxa"/>
        </w:trPr>
        <w:tc>
          <w:tcPr>
            <w:tcW w:w="4574" w:type="dxa"/>
            <w:tcBorders>
              <w:top w:val="outset" w:sz="6" w:space="0" w:color="auto"/>
              <w:left w:val="single" w:sz="6" w:space="0" w:color="auto"/>
              <w:bottom w:val="outset" w:sz="6" w:space="0" w:color="auto"/>
              <w:right w:val="single" w:sz="6" w:space="0" w:color="auto"/>
            </w:tcBorders>
            <w:shd w:val="clear" w:color="auto" w:fill="auto"/>
          </w:tcPr>
          <w:p w14:paraId="3777A504" w14:textId="77777777" w:rsidR="00B96617" w:rsidRDefault="00B96617" w:rsidP="0034491D">
            <w:pPr>
              <w:rPr>
                <w:rFonts w:ascii="Calibri" w:hAnsi="Calibri" w:cs="Calibri"/>
                <w:b/>
                <w:szCs w:val="24"/>
              </w:rPr>
            </w:pPr>
            <w:r w:rsidRPr="00B96617">
              <w:rPr>
                <w:rFonts w:ascii="Calibri" w:hAnsi="Calibri" w:cs="Calibri"/>
                <w:b/>
                <w:szCs w:val="24"/>
              </w:rPr>
              <w:t>F 725 Sufficient and Competent Staffing</w:t>
            </w:r>
          </w:p>
          <w:p w14:paraId="33FC15BA" w14:textId="3A008134" w:rsidR="00E16645" w:rsidRPr="00614A2B" w:rsidRDefault="00E16645" w:rsidP="0034491D">
            <w:pPr>
              <w:rPr>
                <w:rFonts w:ascii="Calibri" w:hAnsi="Calibri" w:cs="Calibri"/>
                <w:b/>
                <w:szCs w:val="24"/>
                <w:vertAlign w:val="superscript"/>
              </w:rPr>
            </w:pPr>
            <w:r w:rsidRPr="00E16645">
              <w:rPr>
                <w:rFonts w:ascii="Calibri" w:hAnsi="Calibri" w:cs="Calibri"/>
                <w:szCs w:val="24"/>
              </w:rPr>
              <w:t>“The facility must have sufficient nursing staff with the appropriate competencies and skills sets to provide nursing and related services to assure resident safety and attain or maintain the highest practicable physical,</w:t>
            </w:r>
            <w:r w:rsidRPr="00E16645">
              <w:rPr>
                <w:rFonts w:ascii="Calibri" w:hAnsi="Calibri" w:cs="Calibri"/>
                <w:b/>
                <w:szCs w:val="24"/>
              </w:rPr>
              <w:t xml:space="preserve"> </w:t>
            </w:r>
            <w:r w:rsidRPr="00E16645">
              <w:rPr>
                <w:rFonts w:ascii="Calibri" w:hAnsi="Calibri" w:cs="Calibri"/>
                <w:szCs w:val="24"/>
              </w:rPr>
              <w:t>mental, and psychosocial well-being of each resident, as determined by resident assessments and individual plans of care and considering the number, acuity and diagnoses of the facility’s resident population in accordance with the facility assessment</w:t>
            </w:r>
            <w:r>
              <w:rPr>
                <w:rFonts w:ascii="Calibri" w:hAnsi="Calibri" w:cs="Calibri"/>
                <w:szCs w:val="24"/>
              </w:rPr>
              <w:t>”</w:t>
            </w:r>
            <w:r w:rsidR="00614A2B">
              <w:rPr>
                <w:vertAlign w:val="superscript"/>
              </w:rPr>
              <w:t xml:space="preserve">1  </w:t>
            </w:r>
          </w:p>
        </w:tc>
        <w:tc>
          <w:tcPr>
            <w:tcW w:w="5276" w:type="dxa"/>
            <w:tcBorders>
              <w:top w:val="outset" w:sz="6" w:space="0" w:color="auto"/>
              <w:left w:val="outset" w:sz="6" w:space="0" w:color="auto"/>
              <w:bottom w:val="outset" w:sz="6" w:space="0" w:color="auto"/>
              <w:right w:val="single" w:sz="6" w:space="0" w:color="auto"/>
            </w:tcBorders>
            <w:shd w:val="clear" w:color="auto" w:fill="auto"/>
          </w:tcPr>
          <w:p w14:paraId="68DA45CD" w14:textId="7965DD30" w:rsidR="00B96617" w:rsidRPr="00B96617" w:rsidRDefault="00000000" w:rsidP="0034491D">
            <w:pPr>
              <w:spacing w:before="120"/>
              <w:rPr>
                <w:rFonts w:ascii="Calibri" w:hAnsi="Calibri" w:cs="Calibri"/>
                <w:szCs w:val="24"/>
              </w:rPr>
            </w:pPr>
            <w:sdt>
              <w:sdtPr>
                <w:rPr>
                  <w:rFonts w:ascii="Calibri" w:hAnsi="Calibri" w:cs="Calibri"/>
                  <w:szCs w:val="24"/>
                </w:rPr>
                <w:id w:val="192046424"/>
                <w14:checkbox>
                  <w14:checked w14:val="0"/>
                  <w14:checkedState w14:val="2612" w14:font="MS Gothic"/>
                  <w14:uncheckedState w14:val="2610" w14:font="MS Gothic"/>
                </w14:checkbox>
              </w:sdtPr>
              <w:sdtContent>
                <w:r w:rsidR="00B96617" w:rsidRPr="00B96617">
                  <w:rPr>
                    <w:rFonts w:ascii="Segoe UI Symbol" w:eastAsia="MS Gothic" w:hAnsi="Segoe UI Symbol" w:cs="Segoe UI Symbol"/>
                    <w:szCs w:val="24"/>
                  </w:rPr>
                  <w:t>☐</w:t>
                </w:r>
              </w:sdtContent>
            </w:sdt>
            <w:r w:rsidR="00B96617" w:rsidRPr="00B96617">
              <w:rPr>
                <w:rFonts w:ascii="Calibri" w:hAnsi="Calibri" w:cs="Calibri"/>
                <w:szCs w:val="24"/>
              </w:rPr>
              <w:t xml:space="preserve"> </w:t>
            </w:r>
            <w:r w:rsidR="00614A2B">
              <w:rPr>
                <w:rFonts w:ascii="Calibri" w:hAnsi="Calibri" w:cs="Calibri"/>
                <w:szCs w:val="24"/>
              </w:rPr>
              <w:t>Review and revise as necessary facility staffing needs based upon the facility assessment and current needs of the resident population</w:t>
            </w:r>
          </w:p>
          <w:p w14:paraId="4FD102F2" w14:textId="4F25A8A6" w:rsidR="00B96617" w:rsidRPr="00B96617" w:rsidRDefault="00B96617" w:rsidP="00614A2B">
            <w:pPr>
              <w:pStyle w:val="ListParagraph"/>
              <w:spacing w:before="120"/>
              <w:contextualSpacing/>
              <w:rPr>
                <w:rFonts w:ascii="Calibri" w:hAnsi="Calibri" w:cs="Calibri"/>
              </w:rPr>
            </w:pPr>
          </w:p>
        </w:tc>
      </w:tr>
      <w:tr w:rsidR="00F57574" w:rsidRPr="00B96617" w14:paraId="4B74902B" w14:textId="77777777" w:rsidTr="0034491D">
        <w:trPr>
          <w:gridAfter w:val="1"/>
          <w:wAfter w:w="50" w:type="dxa"/>
        </w:trPr>
        <w:tc>
          <w:tcPr>
            <w:tcW w:w="4574" w:type="dxa"/>
            <w:tcBorders>
              <w:top w:val="outset" w:sz="6" w:space="0" w:color="auto"/>
              <w:left w:val="single" w:sz="6" w:space="0" w:color="auto"/>
              <w:bottom w:val="outset" w:sz="6" w:space="0" w:color="auto"/>
              <w:right w:val="single" w:sz="6" w:space="0" w:color="auto"/>
            </w:tcBorders>
            <w:shd w:val="clear" w:color="auto" w:fill="auto"/>
          </w:tcPr>
          <w:p w14:paraId="184A172E" w14:textId="77777777" w:rsidR="00F57574" w:rsidRPr="004522C6" w:rsidRDefault="00F57574" w:rsidP="0034491D">
            <w:pPr>
              <w:rPr>
                <w:rFonts w:asciiTheme="minorHAnsi" w:hAnsiTheme="minorHAnsi" w:cstheme="minorHAnsi"/>
                <w:b/>
                <w:szCs w:val="24"/>
              </w:rPr>
            </w:pPr>
            <w:r w:rsidRPr="004522C6">
              <w:rPr>
                <w:rFonts w:asciiTheme="minorHAnsi" w:hAnsiTheme="minorHAnsi" w:cstheme="minorHAnsi"/>
                <w:b/>
                <w:szCs w:val="24"/>
              </w:rPr>
              <w:t>F726</w:t>
            </w:r>
            <w:r w:rsidR="004522C6" w:rsidRPr="004522C6">
              <w:rPr>
                <w:rFonts w:asciiTheme="minorHAnsi" w:hAnsiTheme="minorHAnsi" w:cstheme="minorHAnsi"/>
                <w:b/>
                <w:szCs w:val="24"/>
              </w:rPr>
              <w:t xml:space="preserve"> Nursing Services</w:t>
            </w:r>
          </w:p>
          <w:p w14:paraId="5F8F06B1" w14:textId="77777777" w:rsidR="004522C6" w:rsidRPr="004522C6" w:rsidRDefault="004522C6" w:rsidP="0034491D">
            <w:pPr>
              <w:rPr>
                <w:rFonts w:asciiTheme="minorHAnsi" w:hAnsiTheme="minorHAnsi" w:cstheme="minorHAnsi"/>
                <w:vertAlign w:val="superscript"/>
              </w:rPr>
            </w:pPr>
            <w:r w:rsidRPr="004522C6">
              <w:rPr>
                <w:rFonts w:asciiTheme="minorHAnsi" w:hAnsiTheme="minorHAnsi" w:cstheme="minorHAnsi"/>
                <w:b/>
                <w:szCs w:val="24"/>
              </w:rPr>
              <w:t>“</w:t>
            </w:r>
            <w:r w:rsidRPr="004522C6">
              <w:rPr>
                <w:rFonts w:asciiTheme="minorHAnsi" w:hAnsiTheme="minorHAnsi" w:cstheme="minorHAnsi"/>
              </w:rPr>
              <w:t>§483.35(a)(3) The facility must ensure that licensed nurses have the specific competencies and skill sets necessary to care for residents’ needs, as identified through resident assessments, and described in the plan of care.”</w:t>
            </w:r>
            <w:r w:rsidRPr="004522C6">
              <w:rPr>
                <w:rFonts w:asciiTheme="minorHAnsi" w:hAnsiTheme="minorHAnsi" w:cstheme="minorHAnsi"/>
                <w:vertAlign w:val="superscript"/>
              </w:rPr>
              <w:t>1</w:t>
            </w:r>
          </w:p>
          <w:p w14:paraId="6D649E31" w14:textId="77777777" w:rsidR="004522C6" w:rsidRPr="004522C6" w:rsidRDefault="004522C6" w:rsidP="0034491D">
            <w:pPr>
              <w:rPr>
                <w:rFonts w:asciiTheme="minorHAnsi" w:hAnsiTheme="minorHAnsi" w:cstheme="minorHAnsi"/>
                <w:b/>
                <w:vertAlign w:val="superscript"/>
              </w:rPr>
            </w:pPr>
          </w:p>
          <w:p w14:paraId="3111A0B3" w14:textId="77777777" w:rsidR="004522C6" w:rsidRDefault="004522C6" w:rsidP="0034491D">
            <w:pPr>
              <w:rPr>
                <w:rFonts w:asciiTheme="minorHAnsi" w:hAnsiTheme="minorHAnsi" w:cstheme="minorHAnsi"/>
              </w:rPr>
            </w:pPr>
            <w:r w:rsidRPr="004522C6">
              <w:rPr>
                <w:rFonts w:asciiTheme="minorHAnsi" w:hAnsiTheme="minorHAnsi" w:cstheme="minorHAnsi"/>
                <w:b/>
                <w:vertAlign w:val="superscript"/>
              </w:rPr>
              <w:t>“</w:t>
            </w:r>
            <w:r w:rsidRPr="004522C6">
              <w:rPr>
                <w:rFonts w:asciiTheme="minorHAnsi" w:hAnsiTheme="minorHAnsi" w:cstheme="minorHAnsi"/>
              </w:rPr>
              <w:t xml:space="preserve">Competency in skills and techniques necessary to care for residents’ needs includes but is not limited to competencies in areas such as; </w:t>
            </w:r>
          </w:p>
          <w:p w14:paraId="42225FD8" w14:textId="28A567ED" w:rsidR="004522C6" w:rsidRPr="004522C6" w:rsidRDefault="004522C6" w:rsidP="004522C6">
            <w:pPr>
              <w:pStyle w:val="ListParagraph"/>
              <w:numPr>
                <w:ilvl w:val="1"/>
                <w:numId w:val="16"/>
              </w:numPr>
              <w:rPr>
                <w:rFonts w:asciiTheme="minorHAnsi" w:hAnsiTheme="minorHAnsi" w:cstheme="minorHAnsi"/>
              </w:rPr>
            </w:pPr>
            <w:r w:rsidRPr="004522C6">
              <w:rPr>
                <w:rFonts w:asciiTheme="minorHAnsi" w:hAnsiTheme="minorHAnsi" w:cstheme="minorHAnsi"/>
              </w:rPr>
              <w:t xml:space="preserve">Resident Rights; </w:t>
            </w:r>
          </w:p>
          <w:p w14:paraId="5DD06490" w14:textId="0160DB1A" w:rsidR="004522C6" w:rsidRPr="004522C6" w:rsidRDefault="004522C6" w:rsidP="004522C6">
            <w:pPr>
              <w:pStyle w:val="ListParagraph"/>
              <w:numPr>
                <w:ilvl w:val="1"/>
                <w:numId w:val="16"/>
              </w:numPr>
              <w:rPr>
                <w:rFonts w:asciiTheme="minorHAnsi" w:hAnsiTheme="minorHAnsi" w:cstheme="minorHAnsi"/>
              </w:rPr>
            </w:pPr>
            <w:r w:rsidRPr="004522C6">
              <w:rPr>
                <w:rFonts w:asciiTheme="minorHAnsi" w:hAnsiTheme="minorHAnsi" w:cstheme="minorHAnsi"/>
              </w:rPr>
              <w:t xml:space="preserve">Person centered care; </w:t>
            </w:r>
          </w:p>
          <w:p w14:paraId="310AA776" w14:textId="44441840" w:rsidR="004522C6" w:rsidRPr="004522C6" w:rsidRDefault="004522C6" w:rsidP="004522C6">
            <w:pPr>
              <w:pStyle w:val="ListParagraph"/>
              <w:numPr>
                <w:ilvl w:val="1"/>
                <w:numId w:val="16"/>
              </w:numPr>
              <w:rPr>
                <w:rFonts w:asciiTheme="minorHAnsi" w:hAnsiTheme="minorHAnsi" w:cstheme="minorHAnsi"/>
              </w:rPr>
            </w:pPr>
            <w:r w:rsidRPr="004522C6">
              <w:rPr>
                <w:rFonts w:asciiTheme="minorHAnsi" w:hAnsiTheme="minorHAnsi" w:cstheme="minorHAnsi"/>
              </w:rPr>
              <w:lastRenderedPageBreak/>
              <w:t xml:space="preserve">Communication; </w:t>
            </w:r>
          </w:p>
          <w:p w14:paraId="7511B8AE" w14:textId="149D9D58" w:rsidR="004522C6" w:rsidRPr="004522C6" w:rsidRDefault="004522C6" w:rsidP="004522C6">
            <w:pPr>
              <w:pStyle w:val="ListParagraph"/>
              <w:numPr>
                <w:ilvl w:val="1"/>
                <w:numId w:val="16"/>
              </w:numPr>
              <w:rPr>
                <w:rFonts w:asciiTheme="minorHAnsi" w:hAnsiTheme="minorHAnsi" w:cstheme="minorHAnsi"/>
              </w:rPr>
            </w:pPr>
            <w:r w:rsidRPr="004522C6">
              <w:rPr>
                <w:rFonts w:asciiTheme="minorHAnsi" w:hAnsiTheme="minorHAnsi" w:cstheme="minorHAnsi"/>
              </w:rPr>
              <w:t xml:space="preserve">Basic nursing skills; </w:t>
            </w:r>
          </w:p>
          <w:p w14:paraId="0E0D1159" w14:textId="4E43D609" w:rsidR="004522C6" w:rsidRPr="004522C6" w:rsidRDefault="004522C6" w:rsidP="004522C6">
            <w:pPr>
              <w:pStyle w:val="ListParagraph"/>
              <w:numPr>
                <w:ilvl w:val="1"/>
                <w:numId w:val="16"/>
              </w:numPr>
              <w:rPr>
                <w:rFonts w:asciiTheme="minorHAnsi" w:hAnsiTheme="minorHAnsi" w:cstheme="minorHAnsi"/>
              </w:rPr>
            </w:pPr>
            <w:r w:rsidRPr="004522C6">
              <w:rPr>
                <w:rFonts w:asciiTheme="minorHAnsi" w:hAnsiTheme="minorHAnsi" w:cstheme="minorHAnsi"/>
              </w:rPr>
              <w:t xml:space="preserve">Basic restorative services; </w:t>
            </w:r>
          </w:p>
          <w:p w14:paraId="2D9B56D0" w14:textId="4C21DE8B" w:rsidR="004522C6" w:rsidRPr="004522C6" w:rsidRDefault="004522C6" w:rsidP="004522C6">
            <w:pPr>
              <w:pStyle w:val="ListParagraph"/>
              <w:numPr>
                <w:ilvl w:val="1"/>
                <w:numId w:val="16"/>
              </w:numPr>
              <w:rPr>
                <w:rFonts w:asciiTheme="minorHAnsi" w:hAnsiTheme="minorHAnsi" w:cstheme="minorHAnsi"/>
              </w:rPr>
            </w:pPr>
            <w:r w:rsidRPr="004522C6">
              <w:rPr>
                <w:rFonts w:asciiTheme="minorHAnsi" w:hAnsiTheme="minorHAnsi" w:cstheme="minorHAnsi"/>
              </w:rPr>
              <w:t xml:space="preserve">Skin and wound care; </w:t>
            </w:r>
          </w:p>
          <w:p w14:paraId="27FF529A" w14:textId="3922F2B6" w:rsidR="004522C6" w:rsidRPr="004522C6" w:rsidRDefault="004522C6" w:rsidP="004522C6">
            <w:pPr>
              <w:pStyle w:val="ListParagraph"/>
              <w:numPr>
                <w:ilvl w:val="1"/>
                <w:numId w:val="16"/>
              </w:numPr>
              <w:rPr>
                <w:rFonts w:asciiTheme="minorHAnsi" w:hAnsiTheme="minorHAnsi" w:cstheme="minorHAnsi"/>
              </w:rPr>
            </w:pPr>
            <w:r w:rsidRPr="004522C6">
              <w:rPr>
                <w:rFonts w:asciiTheme="minorHAnsi" w:hAnsiTheme="minorHAnsi" w:cstheme="minorHAnsi"/>
              </w:rPr>
              <w:t xml:space="preserve">Medication management; </w:t>
            </w:r>
          </w:p>
          <w:p w14:paraId="6175CB0B" w14:textId="690F6CD0" w:rsidR="004522C6" w:rsidRPr="004522C6" w:rsidRDefault="004522C6" w:rsidP="004522C6">
            <w:pPr>
              <w:pStyle w:val="ListParagraph"/>
              <w:numPr>
                <w:ilvl w:val="1"/>
                <w:numId w:val="16"/>
              </w:numPr>
              <w:rPr>
                <w:rFonts w:asciiTheme="minorHAnsi" w:hAnsiTheme="minorHAnsi" w:cstheme="minorHAnsi"/>
                <w:b/>
                <w:bCs/>
              </w:rPr>
            </w:pPr>
            <w:r w:rsidRPr="004522C6">
              <w:rPr>
                <w:rFonts w:asciiTheme="minorHAnsi" w:hAnsiTheme="minorHAnsi" w:cstheme="minorHAnsi"/>
                <w:b/>
                <w:bCs/>
              </w:rPr>
              <w:t xml:space="preserve">Pain management; </w:t>
            </w:r>
          </w:p>
          <w:p w14:paraId="68395C67" w14:textId="77777777" w:rsidR="004522C6" w:rsidRDefault="004522C6" w:rsidP="004522C6">
            <w:pPr>
              <w:pStyle w:val="ListParagraph"/>
              <w:numPr>
                <w:ilvl w:val="1"/>
                <w:numId w:val="16"/>
              </w:numPr>
              <w:rPr>
                <w:rFonts w:asciiTheme="minorHAnsi" w:hAnsiTheme="minorHAnsi" w:cstheme="minorHAnsi"/>
              </w:rPr>
            </w:pPr>
            <w:r w:rsidRPr="004522C6">
              <w:rPr>
                <w:rFonts w:asciiTheme="minorHAnsi" w:hAnsiTheme="minorHAnsi" w:cstheme="minorHAnsi"/>
              </w:rPr>
              <w:t xml:space="preserve">Infection control; </w:t>
            </w:r>
          </w:p>
          <w:p w14:paraId="22245EBA" w14:textId="77777777" w:rsidR="004522C6" w:rsidRDefault="004522C6" w:rsidP="004522C6">
            <w:pPr>
              <w:pStyle w:val="ListParagraph"/>
              <w:numPr>
                <w:ilvl w:val="1"/>
                <w:numId w:val="16"/>
              </w:numPr>
              <w:rPr>
                <w:rFonts w:asciiTheme="minorHAnsi" w:hAnsiTheme="minorHAnsi" w:cstheme="minorHAnsi"/>
              </w:rPr>
            </w:pPr>
            <w:r w:rsidRPr="004522C6">
              <w:rPr>
                <w:rFonts w:asciiTheme="minorHAnsi" w:hAnsiTheme="minorHAnsi" w:cstheme="minorHAnsi"/>
              </w:rPr>
              <w:t xml:space="preserve">Identification of changes in condition; </w:t>
            </w:r>
          </w:p>
          <w:p w14:paraId="2B9E2C48" w14:textId="2CD9E51B" w:rsidR="004522C6" w:rsidRPr="004522C6" w:rsidRDefault="004522C6" w:rsidP="004522C6">
            <w:pPr>
              <w:pStyle w:val="ListParagraph"/>
              <w:numPr>
                <w:ilvl w:val="1"/>
                <w:numId w:val="16"/>
              </w:numPr>
              <w:rPr>
                <w:rFonts w:asciiTheme="minorHAnsi" w:hAnsiTheme="minorHAnsi" w:cstheme="minorHAnsi"/>
              </w:rPr>
            </w:pPr>
            <w:r>
              <w:rPr>
                <w:rFonts w:asciiTheme="minorHAnsi" w:hAnsiTheme="minorHAnsi" w:cstheme="minorHAnsi"/>
              </w:rPr>
              <w:t>Cultural competency”</w:t>
            </w:r>
            <w:r>
              <w:rPr>
                <w:rFonts w:asciiTheme="minorHAnsi" w:hAnsiTheme="minorHAnsi" w:cstheme="minorHAnsi"/>
                <w:vertAlign w:val="superscript"/>
              </w:rPr>
              <w:t>1</w:t>
            </w:r>
          </w:p>
        </w:tc>
        <w:tc>
          <w:tcPr>
            <w:tcW w:w="5276" w:type="dxa"/>
            <w:tcBorders>
              <w:top w:val="outset" w:sz="6" w:space="0" w:color="auto"/>
              <w:left w:val="outset" w:sz="6" w:space="0" w:color="auto"/>
              <w:bottom w:val="outset" w:sz="6" w:space="0" w:color="auto"/>
              <w:right w:val="single" w:sz="6" w:space="0" w:color="auto"/>
            </w:tcBorders>
            <w:shd w:val="clear" w:color="auto" w:fill="auto"/>
          </w:tcPr>
          <w:p w14:paraId="23331316" w14:textId="26040316" w:rsidR="004522C6" w:rsidRPr="004522C6" w:rsidRDefault="004522C6" w:rsidP="004522C6">
            <w:pPr>
              <w:pStyle w:val="ListParagraph"/>
              <w:numPr>
                <w:ilvl w:val="0"/>
                <w:numId w:val="15"/>
              </w:numPr>
              <w:spacing w:before="120"/>
              <w:contextualSpacing/>
              <w:rPr>
                <w:rFonts w:ascii="Calibri" w:hAnsi="Calibri" w:cs="Calibri"/>
              </w:rPr>
            </w:pPr>
            <w:r>
              <w:rPr>
                <w:rFonts w:ascii="Calibri" w:hAnsi="Calibri" w:cs="Calibri"/>
              </w:rPr>
              <w:lastRenderedPageBreak/>
              <w:t>Conduct education and competency evaluation for nursing staff related to:</w:t>
            </w:r>
          </w:p>
          <w:p w14:paraId="10B7E691" w14:textId="72F8E1B0" w:rsidR="004522C6" w:rsidRDefault="004522C6" w:rsidP="004522C6">
            <w:pPr>
              <w:pStyle w:val="ListParagraph"/>
              <w:numPr>
                <w:ilvl w:val="0"/>
                <w:numId w:val="8"/>
              </w:numPr>
              <w:spacing w:before="120"/>
              <w:contextualSpacing/>
              <w:rPr>
                <w:rFonts w:ascii="Calibri" w:hAnsi="Calibri" w:cs="Calibri"/>
              </w:rPr>
            </w:pPr>
            <w:r w:rsidRPr="00B96617">
              <w:rPr>
                <w:rFonts w:ascii="Calibri" w:hAnsi="Calibri" w:cs="Calibri"/>
              </w:rPr>
              <w:t>Pain</w:t>
            </w:r>
            <w:r>
              <w:rPr>
                <w:rFonts w:ascii="Calibri" w:hAnsi="Calibri" w:cs="Calibri"/>
              </w:rPr>
              <w:t xml:space="preserve"> Management</w:t>
            </w:r>
            <w:r w:rsidRPr="00B96617">
              <w:rPr>
                <w:rFonts w:ascii="Calibri" w:hAnsi="Calibri" w:cs="Calibri"/>
              </w:rPr>
              <w:t xml:space="preserve"> </w:t>
            </w:r>
            <w:r>
              <w:rPr>
                <w:rFonts w:ascii="Calibri" w:hAnsi="Calibri" w:cs="Calibri"/>
              </w:rPr>
              <w:t>P</w:t>
            </w:r>
            <w:r w:rsidRPr="00B96617">
              <w:rPr>
                <w:rFonts w:ascii="Calibri" w:hAnsi="Calibri" w:cs="Calibri"/>
              </w:rPr>
              <w:t>olicy and Procedure</w:t>
            </w:r>
          </w:p>
          <w:p w14:paraId="6A47C47A" w14:textId="3F658831" w:rsidR="004522C6" w:rsidRPr="004522C6" w:rsidRDefault="004522C6" w:rsidP="004522C6">
            <w:pPr>
              <w:pStyle w:val="ListParagraph"/>
              <w:numPr>
                <w:ilvl w:val="0"/>
                <w:numId w:val="8"/>
              </w:numPr>
              <w:spacing w:before="120"/>
              <w:contextualSpacing/>
              <w:rPr>
                <w:rFonts w:ascii="Calibri" w:hAnsi="Calibri" w:cs="Calibri"/>
              </w:rPr>
            </w:pPr>
            <w:r>
              <w:rPr>
                <w:rFonts w:ascii="Calibri" w:hAnsi="Calibri" w:cs="Calibri"/>
              </w:rPr>
              <w:t>F697 Pain Management</w:t>
            </w:r>
          </w:p>
          <w:p w14:paraId="67EFD4A4" w14:textId="77777777" w:rsidR="004522C6" w:rsidRDefault="004522C6" w:rsidP="004522C6">
            <w:pPr>
              <w:pStyle w:val="ListParagraph"/>
              <w:numPr>
                <w:ilvl w:val="0"/>
                <w:numId w:val="8"/>
              </w:numPr>
              <w:spacing w:before="120"/>
              <w:contextualSpacing/>
              <w:rPr>
                <w:rFonts w:ascii="Calibri" w:hAnsi="Calibri" w:cs="Calibri"/>
              </w:rPr>
            </w:pPr>
            <w:r w:rsidRPr="00B96617">
              <w:rPr>
                <w:rFonts w:ascii="Calibri" w:hAnsi="Calibri" w:cs="Calibri"/>
              </w:rPr>
              <w:t>Medication Management</w:t>
            </w:r>
          </w:p>
          <w:p w14:paraId="2E9F53DF" w14:textId="77777777" w:rsidR="00F57574" w:rsidRDefault="004522C6" w:rsidP="004522C6">
            <w:pPr>
              <w:pStyle w:val="ListParagraph"/>
              <w:numPr>
                <w:ilvl w:val="0"/>
                <w:numId w:val="8"/>
              </w:numPr>
              <w:spacing w:before="120"/>
              <w:contextualSpacing/>
              <w:rPr>
                <w:rFonts w:ascii="Calibri" w:hAnsi="Calibri" w:cs="Calibri"/>
              </w:rPr>
            </w:pPr>
            <w:r w:rsidRPr="004522C6">
              <w:rPr>
                <w:rFonts w:ascii="Calibri" w:hAnsi="Calibri" w:cs="Calibri"/>
              </w:rPr>
              <w:t>Care Plan Process</w:t>
            </w:r>
          </w:p>
          <w:p w14:paraId="6916046A" w14:textId="77777777" w:rsidR="004522C6" w:rsidRDefault="004522C6" w:rsidP="004522C6">
            <w:pPr>
              <w:pStyle w:val="ListParagraph"/>
              <w:numPr>
                <w:ilvl w:val="0"/>
                <w:numId w:val="8"/>
              </w:numPr>
              <w:spacing w:before="120"/>
              <w:contextualSpacing/>
              <w:rPr>
                <w:rFonts w:ascii="Calibri" w:hAnsi="Calibri" w:cs="Calibri"/>
              </w:rPr>
            </w:pPr>
            <w:r>
              <w:rPr>
                <w:rFonts w:ascii="Calibri" w:hAnsi="Calibri" w:cs="Calibri"/>
              </w:rPr>
              <w:t>Opioid Use Disorder (OUD)</w:t>
            </w:r>
          </w:p>
          <w:p w14:paraId="677EA61B" w14:textId="77777777" w:rsidR="004522C6" w:rsidRDefault="00004AB6" w:rsidP="004522C6">
            <w:pPr>
              <w:pStyle w:val="ListParagraph"/>
              <w:numPr>
                <w:ilvl w:val="0"/>
                <w:numId w:val="8"/>
              </w:numPr>
              <w:spacing w:before="120"/>
              <w:contextualSpacing/>
              <w:rPr>
                <w:rFonts w:ascii="Calibri" w:hAnsi="Calibri" w:cs="Calibri"/>
              </w:rPr>
            </w:pPr>
            <w:r>
              <w:rPr>
                <w:rFonts w:ascii="Calibri" w:hAnsi="Calibri" w:cs="Calibri"/>
              </w:rPr>
              <w:t>Resident Assessment</w:t>
            </w:r>
          </w:p>
          <w:p w14:paraId="5FEF8133" w14:textId="77777777" w:rsidR="00004AB6" w:rsidRDefault="00004AB6" w:rsidP="004522C6">
            <w:pPr>
              <w:pStyle w:val="ListParagraph"/>
              <w:numPr>
                <w:ilvl w:val="0"/>
                <w:numId w:val="8"/>
              </w:numPr>
              <w:spacing w:before="120"/>
              <w:contextualSpacing/>
              <w:rPr>
                <w:rFonts w:ascii="Calibri" w:hAnsi="Calibri" w:cs="Calibri"/>
              </w:rPr>
            </w:pPr>
            <w:r>
              <w:rPr>
                <w:rFonts w:ascii="Calibri" w:hAnsi="Calibri" w:cs="Calibri"/>
              </w:rPr>
              <w:t>Documentation</w:t>
            </w:r>
          </w:p>
          <w:p w14:paraId="762943CB" w14:textId="77777777" w:rsidR="00004AB6" w:rsidRDefault="00004AB6" w:rsidP="004522C6">
            <w:pPr>
              <w:pStyle w:val="ListParagraph"/>
              <w:numPr>
                <w:ilvl w:val="0"/>
                <w:numId w:val="8"/>
              </w:numPr>
              <w:spacing w:before="120"/>
              <w:contextualSpacing/>
              <w:rPr>
                <w:rFonts w:ascii="Calibri" w:hAnsi="Calibri" w:cs="Calibri"/>
              </w:rPr>
            </w:pPr>
            <w:r>
              <w:rPr>
                <w:rFonts w:ascii="Calibri" w:hAnsi="Calibri" w:cs="Calibri"/>
              </w:rPr>
              <w:t>Monitoring</w:t>
            </w:r>
          </w:p>
          <w:p w14:paraId="6E158AA3" w14:textId="029EE953" w:rsidR="00004AB6" w:rsidRPr="004522C6" w:rsidRDefault="00004AB6" w:rsidP="004522C6">
            <w:pPr>
              <w:pStyle w:val="ListParagraph"/>
              <w:numPr>
                <w:ilvl w:val="0"/>
                <w:numId w:val="8"/>
              </w:numPr>
              <w:spacing w:before="120"/>
              <w:contextualSpacing/>
              <w:rPr>
                <w:rFonts w:ascii="Calibri" w:hAnsi="Calibri" w:cs="Calibri"/>
              </w:rPr>
            </w:pPr>
            <w:r>
              <w:rPr>
                <w:rFonts w:ascii="Calibri" w:hAnsi="Calibri" w:cs="Calibri"/>
              </w:rPr>
              <w:t>Follow-up</w:t>
            </w:r>
          </w:p>
        </w:tc>
      </w:tr>
      <w:tr w:rsidR="00B96617" w:rsidRPr="00B96617" w14:paraId="155C5E0F" w14:textId="77777777" w:rsidTr="0034491D">
        <w:trPr>
          <w:gridAfter w:val="1"/>
          <w:wAfter w:w="50" w:type="dxa"/>
        </w:trPr>
        <w:tc>
          <w:tcPr>
            <w:tcW w:w="4574" w:type="dxa"/>
            <w:tcBorders>
              <w:top w:val="outset" w:sz="6" w:space="0" w:color="auto"/>
              <w:left w:val="single" w:sz="6" w:space="0" w:color="auto"/>
              <w:bottom w:val="outset" w:sz="6" w:space="0" w:color="auto"/>
              <w:right w:val="single" w:sz="6" w:space="0" w:color="auto"/>
            </w:tcBorders>
            <w:shd w:val="clear" w:color="auto" w:fill="auto"/>
          </w:tcPr>
          <w:p w14:paraId="7124A390" w14:textId="77777777" w:rsidR="00B96617" w:rsidRPr="004522C6" w:rsidRDefault="00B96617" w:rsidP="0034491D">
            <w:pPr>
              <w:textAlignment w:val="baseline"/>
              <w:rPr>
                <w:rFonts w:asciiTheme="minorHAnsi" w:hAnsiTheme="minorHAnsi" w:cstheme="minorHAnsi"/>
                <w:b/>
                <w:szCs w:val="24"/>
              </w:rPr>
            </w:pPr>
            <w:r w:rsidRPr="004522C6">
              <w:rPr>
                <w:rFonts w:asciiTheme="minorHAnsi" w:hAnsiTheme="minorHAnsi" w:cstheme="minorHAnsi"/>
                <w:b/>
                <w:szCs w:val="24"/>
              </w:rPr>
              <w:t>F686 Pressure ulcer</w:t>
            </w:r>
          </w:p>
          <w:p w14:paraId="320F5ECA" w14:textId="77777777" w:rsidR="00E16645" w:rsidRPr="004522C6" w:rsidRDefault="00E16645" w:rsidP="00E16645">
            <w:pPr>
              <w:textAlignment w:val="baseline"/>
              <w:rPr>
                <w:rFonts w:asciiTheme="minorHAnsi" w:hAnsiTheme="minorHAnsi" w:cstheme="minorHAnsi"/>
                <w:szCs w:val="24"/>
              </w:rPr>
            </w:pPr>
            <w:r w:rsidRPr="004522C6">
              <w:rPr>
                <w:rFonts w:asciiTheme="minorHAnsi" w:hAnsiTheme="minorHAnsi" w:cstheme="minorHAnsi"/>
                <w:szCs w:val="24"/>
              </w:rPr>
              <w:t xml:space="preserve">“When assessing the PU/PI itself, it is important that documentation addresses: • The type of injury (pressure-related versus non-pressure-related) because interventions may vary depending on the specific type of injury; </w:t>
            </w:r>
          </w:p>
          <w:p w14:paraId="12B44C45" w14:textId="77777777" w:rsidR="00E16645" w:rsidRPr="004522C6" w:rsidRDefault="00E16645" w:rsidP="00E16645">
            <w:pPr>
              <w:textAlignment w:val="baseline"/>
              <w:rPr>
                <w:rFonts w:asciiTheme="minorHAnsi" w:hAnsiTheme="minorHAnsi" w:cstheme="minorHAnsi"/>
                <w:szCs w:val="24"/>
              </w:rPr>
            </w:pPr>
            <w:r w:rsidRPr="004522C6">
              <w:rPr>
                <w:rFonts w:asciiTheme="minorHAnsi" w:hAnsiTheme="minorHAnsi" w:cstheme="minorHAnsi"/>
                <w:szCs w:val="24"/>
              </w:rPr>
              <w:t xml:space="preserve">  </w:t>
            </w:r>
          </w:p>
          <w:p w14:paraId="79C790C5" w14:textId="77777777" w:rsidR="00E16645" w:rsidRPr="004522C6" w:rsidRDefault="00E16645" w:rsidP="00E16645">
            <w:pPr>
              <w:textAlignment w:val="baseline"/>
              <w:rPr>
                <w:rFonts w:asciiTheme="minorHAnsi" w:hAnsiTheme="minorHAnsi" w:cstheme="minorHAnsi"/>
                <w:szCs w:val="24"/>
              </w:rPr>
            </w:pPr>
            <w:r w:rsidRPr="004522C6">
              <w:rPr>
                <w:rFonts w:asciiTheme="minorHAnsi" w:hAnsiTheme="minorHAnsi" w:cstheme="minorHAnsi"/>
                <w:szCs w:val="24"/>
              </w:rPr>
              <w:t xml:space="preserve">• The PU/PI’s stage;  </w:t>
            </w:r>
          </w:p>
          <w:p w14:paraId="2C60780E" w14:textId="77777777" w:rsidR="00E16645" w:rsidRPr="004522C6" w:rsidRDefault="00E16645" w:rsidP="00E16645">
            <w:pPr>
              <w:textAlignment w:val="baseline"/>
              <w:rPr>
                <w:rFonts w:asciiTheme="minorHAnsi" w:hAnsiTheme="minorHAnsi" w:cstheme="minorHAnsi"/>
                <w:szCs w:val="24"/>
              </w:rPr>
            </w:pPr>
            <w:r w:rsidRPr="004522C6">
              <w:rPr>
                <w:rFonts w:asciiTheme="minorHAnsi" w:hAnsiTheme="minorHAnsi" w:cstheme="minorHAnsi"/>
                <w:szCs w:val="24"/>
              </w:rPr>
              <w:t xml:space="preserve">• A description of the PU/PI’s characteristics; • The progress toward healing and identification of potential complications; </w:t>
            </w:r>
          </w:p>
          <w:p w14:paraId="3FA13A9D" w14:textId="77777777" w:rsidR="00E16645" w:rsidRPr="004522C6" w:rsidRDefault="00E16645" w:rsidP="00E16645">
            <w:pPr>
              <w:textAlignment w:val="baseline"/>
              <w:rPr>
                <w:rFonts w:asciiTheme="minorHAnsi" w:hAnsiTheme="minorHAnsi" w:cstheme="minorHAnsi"/>
                <w:szCs w:val="24"/>
              </w:rPr>
            </w:pPr>
            <w:r w:rsidRPr="004522C6">
              <w:rPr>
                <w:rFonts w:asciiTheme="minorHAnsi" w:hAnsiTheme="minorHAnsi" w:cstheme="minorHAnsi"/>
                <w:szCs w:val="24"/>
              </w:rPr>
              <w:t xml:space="preserve">• If infection is present; </w:t>
            </w:r>
          </w:p>
          <w:p w14:paraId="33029312" w14:textId="77777777" w:rsidR="00E16645" w:rsidRPr="004522C6" w:rsidRDefault="00E16645" w:rsidP="00E16645">
            <w:pPr>
              <w:textAlignment w:val="baseline"/>
              <w:rPr>
                <w:rFonts w:asciiTheme="minorHAnsi" w:hAnsiTheme="minorHAnsi" w:cstheme="minorHAnsi"/>
                <w:szCs w:val="24"/>
              </w:rPr>
            </w:pPr>
            <w:r w:rsidRPr="004522C6">
              <w:rPr>
                <w:rFonts w:asciiTheme="minorHAnsi" w:hAnsiTheme="minorHAnsi" w:cstheme="minorHAnsi"/>
                <w:szCs w:val="24"/>
              </w:rPr>
              <w:t xml:space="preserve">•  The presence of pain, what was done to address it, and the effectiveness of the intervention; and </w:t>
            </w:r>
          </w:p>
          <w:p w14:paraId="3FDDC206" w14:textId="23924C7F" w:rsidR="00E16645" w:rsidRPr="00004AB6" w:rsidRDefault="00E16645" w:rsidP="00E16645">
            <w:pPr>
              <w:textAlignment w:val="baseline"/>
              <w:rPr>
                <w:rFonts w:asciiTheme="minorHAnsi" w:hAnsiTheme="minorHAnsi" w:cstheme="minorHAnsi"/>
                <w:b/>
                <w:bCs/>
                <w:iCs/>
                <w:szCs w:val="24"/>
                <w:vertAlign w:val="superscript"/>
              </w:rPr>
            </w:pPr>
            <w:r w:rsidRPr="004522C6">
              <w:rPr>
                <w:rFonts w:asciiTheme="minorHAnsi" w:hAnsiTheme="minorHAnsi" w:cstheme="minorHAnsi"/>
                <w:szCs w:val="24"/>
              </w:rPr>
              <w:t>• A description of dressings and treatments</w:t>
            </w:r>
            <w:r w:rsidRPr="004522C6">
              <w:rPr>
                <w:rFonts w:asciiTheme="minorHAnsi" w:hAnsiTheme="minorHAnsi" w:cstheme="minorHAnsi"/>
                <w:b/>
                <w:szCs w:val="24"/>
              </w:rPr>
              <w:t>.”</w:t>
            </w:r>
            <w:r w:rsidR="00004AB6">
              <w:rPr>
                <w:rFonts w:asciiTheme="minorHAnsi" w:hAnsiTheme="minorHAnsi" w:cstheme="minorHAnsi"/>
                <w:b/>
                <w:szCs w:val="24"/>
                <w:vertAlign w:val="superscript"/>
              </w:rPr>
              <w:t>1</w:t>
            </w:r>
          </w:p>
        </w:tc>
        <w:tc>
          <w:tcPr>
            <w:tcW w:w="5276" w:type="dxa"/>
            <w:tcBorders>
              <w:top w:val="outset" w:sz="6" w:space="0" w:color="auto"/>
              <w:left w:val="outset" w:sz="6" w:space="0" w:color="auto"/>
              <w:bottom w:val="outset" w:sz="6" w:space="0" w:color="auto"/>
              <w:right w:val="single" w:sz="6" w:space="0" w:color="auto"/>
            </w:tcBorders>
            <w:shd w:val="clear" w:color="auto" w:fill="auto"/>
          </w:tcPr>
          <w:p w14:paraId="551EE2C7" w14:textId="77777777" w:rsidR="004522C6" w:rsidRPr="00004AB6" w:rsidRDefault="004522C6" w:rsidP="00004AB6">
            <w:pPr>
              <w:textAlignment w:val="baseline"/>
              <w:rPr>
                <w:rFonts w:ascii="Calibri" w:hAnsi="Calibri" w:cs="Calibri"/>
              </w:rPr>
            </w:pPr>
          </w:p>
          <w:p w14:paraId="39693D2B" w14:textId="7ADBA667" w:rsidR="00B96617" w:rsidRPr="00B96617" w:rsidRDefault="00004AB6" w:rsidP="00FB2CA3">
            <w:pPr>
              <w:pStyle w:val="ListParagraph"/>
              <w:numPr>
                <w:ilvl w:val="0"/>
                <w:numId w:val="2"/>
              </w:numPr>
              <w:ind w:left="360"/>
              <w:textAlignment w:val="baseline"/>
              <w:rPr>
                <w:rFonts w:ascii="Calibri" w:hAnsi="Calibri" w:cs="Calibri"/>
              </w:rPr>
            </w:pPr>
            <w:r>
              <w:rPr>
                <w:rFonts w:ascii="Calibri" w:hAnsi="Calibri" w:cs="Calibri"/>
              </w:rPr>
              <w:t xml:space="preserve">Conduct </w:t>
            </w:r>
            <w:r w:rsidR="00B96617" w:rsidRPr="00B96617">
              <w:rPr>
                <w:rFonts w:ascii="Calibri" w:hAnsi="Calibri" w:cs="Calibri"/>
              </w:rPr>
              <w:t>Licensed Nurse and CNA training on facility policy and procedure for pain management with wound care</w:t>
            </w:r>
          </w:p>
        </w:tc>
      </w:tr>
      <w:tr w:rsidR="00B96617" w:rsidRPr="00B96617" w14:paraId="288BD997" w14:textId="77777777" w:rsidTr="0034491D">
        <w:trPr>
          <w:gridAfter w:val="1"/>
          <w:wAfter w:w="50" w:type="dxa"/>
        </w:trPr>
        <w:tc>
          <w:tcPr>
            <w:tcW w:w="4574" w:type="dxa"/>
            <w:tcBorders>
              <w:top w:val="outset" w:sz="6" w:space="0" w:color="auto"/>
              <w:left w:val="single" w:sz="6" w:space="0" w:color="auto"/>
              <w:bottom w:val="outset" w:sz="6" w:space="0" w:color="auto"/>
              <w:right w:val="single" w:sz="6" w:space="0" w:color="auto"/>
            </w:tcBorders>
            <w:shd w:val="clear" w:color="auto" w:fill="auto"/>
          </w:tcPr>
          <w:p w14:paraId="114DFA94" w14:textId="77777777" w:rsidR="00B96617" w:rsidRDefault="00B96617" w:rsidP="0034491D">
            <w:pPr>
              <w:textAlignment w:val="baseline"/>
              <w:rPr>
                <w:rFonts w:ascii="Calibri" w:hAnsi="Calibri" w:cs="Calibri"/>
                <w:b/>
                <w:szCs w:val="24"/>
              </w:rPr>
            </w:pPr>
            <w:r w:rsidRPr="00B96617">
              <w:rPr>
                <w:rFonts w:ascii="Calibri" w:hAnsi="Calibri" w:cs="Calibri"/>
                <w:b/>
                <w:szCs w:val="24"/>
              </w:rPr>
              <w:t>F710 Physician Services</w:t>
            </w:r>
          </w:p>
          <w:p w14:paraId="5F8F51B4" w14:textId="508386E7" w:rsidR="00E16645" w:rsidRPr="00004AB6" w:rsidRDefault="00E16645" w:rsidP="0034491D">
            <w:pPr>
              <w:textAlignment w:val="baseline"/>
              <w:rPr>
                <w:rFonts w:ascii="Calibri" w:hAnsi="Calibri" w:cs="Calibri"/>
                <w:szCs w:val="24"/>
                <w:vertAlign w:val="superscript"/>
              </w:rPr>
            </w:pPr>
            <w:r w:rsidRPr="00E16645">
              <w:rPr>
                <w:rFonts w:ascii="Calibri" w:hAnsi="Calibri" w:cs="Calibri"/>
                <w:szCs w:val="24"/>
              </w:rPr>
              <w:t>“A physician, physician assistant, nurse practitioner, or clinical nurse specialist must provide orders for the resident’s immediate care and needs.”</w:t>
            </w:r>
            <w:r w:rsidR="00004AB6">
              <w:rPr>
                <w:rFonts w:ascii="Calibri" w:hAnsi="Calibri" w:cs="Calibri"/>
                <w:szCs w:val="24"/>
                <w:vertAlign w:val="superscript"/>
              </w:rPr>
              <w:t>1</w:t>
            </w:r>
          </w:p>
        </w:tc>
        <w:tc>
          <w:tcPr>
            <w:tcW w:w="5276" w:type="dxa"/>
            <w:tcBorders>
              <w:top w:val="outset" w:sz="6" w:space="0" w:color="auto"/>
              <w:left w:val="outset" w:sz="6" w:space="0" w:color="auto"/>
              <w:bottom w:val="outset" w:sz="6" w:space="0" w:color="auto"/>
              <w:right w:val="single" w:sz="6" w:space="0" w:color="auto"/>
            </w:tcBorders>
            <w:shd w:val="clear" w:color="auto" w:fill="auto"/>
          </w:tcPr>
          <w:p w14:paraId="183E4939" w14:textId="6B5D3425" w:rsidR="00B96617" w:rsidRPr="00B96617" w:rsidRDefault="00004AB6" w:rsidP="00FB2CA3">
            <w:pPr>
              <w:pStyle w:val="ListParagraph"/>
              <w:numPr>
                <w:ilvl w:val="0"/>
                <w:numId w:val="2"/>
              </w:numPr>
              <w:ind w:left="360"/>
              <w:textAlignment w:val="baseline"/>
              <w:rPr>
                <w:rFonts w:ascii="Calibri" w:hAnsi="Calibri" w:cs="Calibri"/>
              </w:rPr>
            </w:pPr>
            <w:r>
              <w:rPr>
                <w:rFonts w:ascii="Calibri" w:hAnsi="Calibri" w:cs="Calibri"/>
              </w:rPr>
              <w:t>Review</w:t>
            </w:r>
            <w:r w:rsidR="00B96617" w:rsidRPr="00B96617">
              <w:rPr>
                <w:rFonts w:ascii="Calibri" w:hAnsi="Calibri" w:cs="Calibri"/>
              </w:rPr>
              <w:t xml:space="preserve"> physician involvement in participation of the resident’s pain management needs</w:t>
            </w:r>
          </w:p>
        </w:tc>
      </w:tr>
      <w:tr w:rsidR="00B96617" w:rsidRPr="00B96617" w14:paraId="3F437025" w14:textId="77777777" w:rsidTr="0034491D">
        <w:trPr>
          <w:gridAfter w:val="1"/>
          <w:wAfter w:w="50" w:type="dxa"/>
        </w:trPr>
        <w:tc>
          <w:tcPr>
            <w:tcW w:w="4574" w:type="dxa"/>
            <w:tcBorders>
              <w:top w:val="outset" w:sz="6" w:space="0" w:color="auto"/>
              <w:left w:val="single" w:sz="6" w:space="0" w:color="auto"/>
              <w:bottom w:val="outset" w:sz="6" w:space="0" w:color="auto"/>
              <w:right w:val="single" w:sz="6" w:space="0" w:color="auto"/>
            </w:tcBorders>
            <w:shd w:val="clear" w:color="auto" w:fill="auto"/>
          </w:tcPr>
          <w:p w14:paraId="6A3F3AD9" w14:textId="77777777" w:rsidR="00B96617" w:rsidRDefault="00B96617" w:rsidP="0034491D">
            <w:pPr>
              <w:textAlignment w:val="baseline"/>
              <w:rPr>
                <w:rFonts w:ascii="Calibri" w:hAnsi="Calibri" w:cs="Calibri"/>
                <w:b/>
                <w:szCs w:val="24"/>
              </w:rPr>
            </w:pPr>
            <w:r w:rsidRPr="00B96617">
              <w:rPr>
                <w:rFonts w:ascii="Calibri" w:hAnsi="Calibri" w:cs="Calibri"/>
                <w:b/>
                <w:szCs w:val="24"/>
              </w:rPr>
              <w:t>F757 Unnecessary Medications</w:t>
            </w:r>
          </w:p>
          <w:p w14:paraId="5C4DC8C6" w14:textId="77777777" w:rsidR="007C355D" w:rsidRDefault="007C355D" w:rsidP="0034491D">
            <w:pPr>
              <w:textAlignment w:val="baseline"/>
              <w:rPr>
                <w:rFonts w:ascii="Calibri" w:hAnsi="Calibri" w:cs="Calibri"/>
                <w:bCs/>
                <w:iCs/>
                <w:szCs w:val="24"/>
              </w:rPr>
            </w:pPr>
            <w:r w:rsidRPr="007C355D">
              <w:rPr>
                <w:rFonts w:ascii="Calibri" w:hAnsi="Calibri" w:cs="Calibri"/>
                <w:bCs/>
                <w:iCs/>
                <w:szCs w:val="24"/>
              </w:rPr>
              <w:t>“Each resident’s drug regimen must be free from unnecessary drugs”</w:t>
            </w:r>
          </w:p>
          <w:p w14:paraId="18272D15" w14:textId="39390A52" w:rsidR="007C355D" w:rsidRPr="007C355D" w:rsidRDefault="007C355D" w:rsidP="0034491D">
            <w:pPr>
              <w:textAlignment w:val="baseline"/>
              <w:rPr>
                <w:rFonts w:ascii="Calibri" w:hAnsi="Calibri" w:cs="Calibri"/>
                <w:bCs/>
                <w:iCs/>
                <w:szCs w:val="24"/>
              </w:rPr>
            </w:pPr>
          </w:p>
        </w:tc>
        <w:tc>
          <w:tcPr>
            <w:tcW w:w="5276" w:type="dxa"/>
            <w:tcBorders>
              <w:top w:val="outset" w:sz="6" w:space="0" w:color="auto"/>
              <w:left w:val="outset" w:sz="6" w:space="0" w:color="auto"/>
              <w:bottom w:val="outset" w:sz="6" w:space="0" w:color="auto"/>
              <w:right w:val="single" w:sz="6" w:space="0" w:color="auto"/>
            </w:tcBorders>
            <w:shd w:val="clear" w:color="auto" w:fill="auto"/>
          </w:tcPr>
          <w:p w14:paraId="31F92D16" w14:textId="48671338" w:rsidR="00B96617" w:rsidRPr="00B96617" w:rsidRDefault="00B96617" w:rsidP="00FB2CA3">
            <w:pPr>
              <w:pStyle w:val="ListParagraph"/>
              <w:numPr>
                <w:ilvl w:val="0"/>
                <w:numId w:val="2"/>
              </w:numPr>
              <w:ind w:left="360"/>
              <w:textAlignment w:val="baseline"/>
              <w:rPr>
                <w:rFonts w:ascii="Calibri" w:hAnsi="Calibri" w:cs="Calibri"/>
              </w:rPr>
            </w:pPr>
            <w:r w:rsidRPr="00B96617">
              <w:rPr>
                <w:rFonts w:ascii="Calibri" w:hAnsi="Calibri" w:cs="Calibri"/>
              </w:rPr>
              <w:t>Policies and Procedures with education on unnecessary medications in relation to pain management</w:t>
            </w:r>
          </w:p>
        </w:tc>
      </w:tr>
      <w:tr w:rsidR="00B96617" w:rsidRPr="00B96617" w14:paraId="6EE139DD" w14:textId="77777777" w:rsidTr="0034491D">
        <w:trPr>
          <w:gridAfter w:val="1"/>
          <w:wAfter w:w="50" w:type="dxa"/>
        </w:trPr>
        <w:tc>
          <w:tcPr>
            <w:tcW w:w="4574" w:type="dxa"/>
            <w:tcBorders>
              <w:top w:val="outset" w:sz="6" w:space="0" w:color="auto"/>
              <w:left w:val="single" w:sz="6" w:space="0" w:color="auto"/>
              <w:bottom w:val="outset" w:sz="6" w:space="0" w:color="auto"/>
              <w:right w:val="single" w:sz="6" w:space="0" w:color="auto"/>
            </w:tcBorders>
            <w:shd w:val="clear" w:color="auto" w:fill="auto"/>
          </w:tcPr>
          <w:p w14:paraId="0CDF9F25" w14:textId="77777777" w:rsidR="00B96617" w:rsidRDefault="00B96617" w:rsidP="0034491D">
            <w:pPr>
              <w:textAlignment w:val="baseline"/>
              <w:rPr>
                <w:rFonts w:ascii="Calibri" w:hAnsi="Calibri" w:cs="Calibri"/>
                <w:b/>
                <w:szCs w:val="24"/>
              </w:rPr>
            </w:pPr>
            <w:r w:rsidRPr="00B96617">
              <w:rPr>
                <w:rFonts w:ascii="Calibri" w:hAnsi="Calibri" w:cs="Calibri"/>
                <w:b/>
                <w:szCs w:val="24"/>
              </w:rPr>
              <w:t>F880 Infection Control</w:t>
            </w:r>
          </w:p>
          <w:p w14:paraId="2B3BE917" w14:textId="77777777" w:rsidR="007C355D" w:rsidRDefault="007C355D" w:rsidP="0034491D">
            <w:pPr>
              <w:textAlignment w:val="baseline"/>
              <w:rPr>
                <w:rFonts w:ascii="Calibri" w:hAnsi="Calibri" w:cs="Calibri"/>
                <w:bCs/>
                <w:iCs/>
                <w:szCs w:val="24"/>
              </w:rPr>
            </w:pPr>
            <w:r w:rsidRPr="007C355D">
              <w:rPr>
                <w:rFonts w:ascii="Calibri" w:hAnsi="Calibri" w:cs="Calibri"/>
                <w:bCs/>
                <w:iCs/>
                <w:szCs w:val="24"/>
              </w:rPr>
              <w:t xml:space="preserve">“The facility must establish and maintain an infection prevention and control program </w:t>
            </w:r>
            <w:r w:rsidRPr="007C355D">
              <w:rPr>
                <w:rFonts w:ascii="Calibri" w:hAnsi="Calibri" w:cs="Calibri"/>
                <w:bCs/>
                <w:iCs/>
                <w:szCs w:val="24"/>
              </w:rPr>
              <w:lastRenderedPageBreak/>
              <w:t>designed to provide a safe, sanitary and comfortable environment and to help prevent the development and transmission of communicable diseases and infections</w:t>
            </w:r>
            <w:r>
              <w:rPr>
                <w:rFonts w:ascii="Calibri" w:hAnsi="Calibri" w:cs="Calibri"/>
                <w:bCs/>
                <w:iCs/>
                <w:szCs w:val="24"/>
              </w:rPr>
              <w:t>”</w:t>
            </w:r>
          </w:p>
          <w:p w14:paraId="5FB89870" w14:textId="77777777" w:rsidR="00AD46F2" w:rsidRDefault="00AD46F2" w:rsidP="0034491D">
            <w:pPr>
              <w:textAlignment w:val="baseline"/>
              <w:rPr>
                <w:rFonts w:ascii="Calibri" w:hAnsi="Calibri" w:cs="Calibri"/>
                <w:bCs/>
                <w:iCs/>
                <w:szCs w:val="24"/>
              </w:rPr>
            </w:pPr>
          </w:p>
          <w:p w14:paraId="47BCE76A" w14:textId="77777777" w:rsidR="00AD46F2" w:rsidRPr="00D6096A" w:rsidRDefault="00AD46F2" w:rsidP="00AD46F2">
            <w:pPr>
              <w:pStyle w:val="Default"/>
              <w:rPr>
                <w:rFonts w:ascii="Calibri" w:hAnsi="Calibri" w:cs="Calibri"/>
                <w:b/>
                <w:bCs/>
              </w:rPr>
            </w:pPr>
            <w:r w:rsidRPr="00D6096A">
              <w:rPr>
                <w:rFonts w:ascii="Calibri" w:hAnsi="Calibri" w:cs="Calibri"/>
                <w:b/>
                <w:bCs/>
              </w:rPr>
              <w:t xml:space="preserve">Safe Medication Administration </w:t>
            </w:r>
          </w:p>
          <w:p w14:paraId="3506A879" w14:textId="77777777" w:rsidR="00AD46F2" w:rsidRPr="00D6096A" w:rsidRDefault="00AD46F2" w:rsidP="00AD46F2">
            <w:pPr>
              <w:pStyle w:val="Default"/>
              <w:rPr>
                <w:rFonts w:ascii="Calibri" w:hAnsi="Calibri" w:cs="Calibri"/>
              </w:rPr>
            </w:pPr>
            <w:r w:rsidRPr="00D6096A">
              <w:rPr>
                <w:rFonts w:ascii="Calibri" w:hAnsi="Calibri" w:cs="Calibri"/>
              </w:rPr>
              <w:t xml:space="preserve">All injectable medications must be prepared and administered in accordance with safe injection practices, which include but are not limited to the following: </w:t>
            </w:r>
          </w:p>
          <w:p w14:paraId="5B79F110" w14:textId="77777777" w:rsidR="00AD46F2" w:rsidRPr="00D6096A" w:rsidRDefault="00AD46F2" w:rsidP="00AD46F2">
            <w:pPr>
              <w:pStyle w:val="Default"/>
              <w:ind w:left="720"/>
              <w:rPr>
                <w:rFonts w:ascii="Calibri" w:hAnsi="Calibri" w:cs="Calibri"/>
              </w:rPr>
            </w:pPr>
            <w:r w:rsidRPr="00D6096A">
              <w:rPr>
                <w:rFonts w:ascii="Calibri" w:hAnsi="Calibri" w:cs="Calibri"/>
              </w:rPr>
              <w:t xml:space="preserve">• Injections are prepared using aseptic technique in a clean area, free from potential sources of contamination (e.g., blood, body fluids, contaminated equipment); </w:t>
            </w:r>
          </w:p>
          <w:p w14:paraId="7021DB1C" w14:textId="77777777" w:rsidR="00AD46F2" w:rsidRPr="00D6096A" w:rsidRDefault="00AD46F2" w:rsidP="00AD46F2">
            <w:pPr>
              <w:pStyle w:val="Default"/>
              <w:ind w:left="720"/>
              <w:rPr>
                <w:rFonts w:ascii="Calibri" w:hAnsi="Calibri" w:cs="Calibri"/>
              </w:rPr>
            </w:pPr>
            <w:r w:rsidRPr="00D6096A">
              <w:rPr>
                <w:rFonts w:ascii="Calibri" w:hAnsi="Calibri" w:cs="Calibri"/>
              </w:rPr>
              <w:t xml:space="preserve">• Needles and syringes are used for only one resident (this includes manufactured prefilled syringes and cartridge devices such as insulin pens). </w:t>
            </w:r>
          </w:p>
          <w:p w14:paraId="5DDFBB61" w14:textId="77777777" w:rsidR="00AD46F2" w:rsidRPr="00D6096A" w:rsidRDefault="00AD46F2" w:rsidP="00AD46F2">
            <w:pPr>
              <w:pStyle w:val="Default"/>
              <w:ind w:left="720"/>
              <w:rPr>
                <w:rFonts w:ascii="Calibri" w:hAnsi="Calibri" w:cs="Calibri"/>
              </w:rPr>
            </w:pPr>
            <w:r w:rsidRPr="00D6096A">
              <w:rPr>
                <w:rFonts w:ascii="Calibri" w:hAnsi="Calibri" w:cs="Calibri"/>
                <w:b/>
                <w:bCs/>
              </w:rPr>
              <w:t>NOTE:</w:t>
            </w:r>
            <w:r w:rsidRPr="00D6096A">
              <w:rPr>
                <w:rFonts w:ascii="Calibri" w:hAnsi="Calibri" w:cs="Calibri"/>
              </w:rPr>
              <w:t xml:space="preserve"> If it is identified that needles or syringes are used for more than one resident, surveyors must cite noncompliance at this tag and utilize the guidelines in Appendix Q for determining immediate jeopardy. The SA must notify the appropriate local/state public health authority of the deficient practice; </w:t>
            </w:r>
          </w:p>
          <w:p w14:paraId="6B245BF7" w14:textId="77777777" w:rsidR="00AD46F2" w:rsidRPr="00D6096A" w:rsidRDefault="00AD46F2" w:rsidP="00AD46F2">
            <w:pPr>
              <w:pStyle w:val="Default"/>
              <w:ind w:left="720"/>
              <w:rPr>
                <w:rFonts w:ascii="Calibri" w:hAnsi="Calibri" w:cs="Calibri"/>
              </w:rPr>
            </w:pPr>
            <w:r w:rsidRPr="00D6096A">
              <w:rPr>
                <w:rFonts w:ascii="Calibri" w:hAnsi="Calibri" w:cs="Calibri"/>
              </w:rPr>
              <w:t xml:space="preserve">• Medication containers are entered with a new needle and a new syringe, even when obtaining additional doses for the same resident. If noncompliance is found, further investigation is warranted. </w:t>
            </w:r>
          </w:p>
          <w:p w14:paraId="6CE909DD" w14:textId="77777777" w:rsidR="00AD46F2" w:rsidRPr="00D6096A" w:rsidRDefault="00AD46F2" w:rsidP="00AD46F2">
            <w:pPr>
              <w:pStyle w:val="Default"/>
              <w:ind w:left="720"/>
              <w:rPr>
                <w:rFonts w:ascii="Calibri" w:hAnsi="Calibri" w:cs="Calibri"/>
              </w:rPr>
            </w:pPr>
            <w:r w:rsidRPr="00D6096A">
              <w:rPr>
                <w:rFonts w:ascii="Calibri" w:hAnsi="Calibri" w:cs="Calibri"/>
                <w:b/>
                <w:bCs/>
              </w:rPr>
              <w:t>NOTE:</w:t>
            </w:r>
            <w:r w:rsidRPr="00D6096A">
              <w:rPr>
                <w:rFonts w:ascii="Calibri" w:hAnsi="Calibri" w:cs="Calibri"/>
              </w:rPr>
              <w:t xml:space="preserve"> If the medication container is used for more than one resident, a new needle and/or syringe was not used with each access, and the container was then used for another resident, surveyors must cite </w:t>
            </w:r>
            <w:r w:rsidRPr="00D6096A">
              <w:rPr>
                <w:rFonts w:ascii="Calibri" w:hAnsi="Calibri" w:cs="Calibri"/>
              </w:rPr>
              <w:lastRenderedPageBreak/>
              <w:t xml:space="preserve">noncompliance at this tag and utilize the guidelines in Appendix Q for determining immediate jeopardy. The SA must notify the appropriate local/state public health authority of the deficient practice; </w:t>
            </w:r>
          </w:p>
          <w:p w14:paraId="432C5C4B" w14:textId="77777777" w:rsidR="00AD46F2" w:rsidRPr="00D6096A" w:rsidRDefault="00AD46F2" w:rsidP="00AD46F2">
            <w:pPr>
              <w:pStyle w:val="Default"/>
              <w:ind w:left="720"/>
              <w:rPr>
                <w:rFonts w:ascii="Calibri" w:hAnsi="Calibri" w:cs="Calibri"/>
              </w:rPr>
            </w:pPr>
            <w:r w:rsidRPr="00D6096A">
              <w:rPr>
                <w:rFonts w:ascii="Calibri" w:hAnsi="Calibri" w:cs="Calibri"/>
              </w:rPr>
              <w:t>• Single dose (</w:t>
            </w:r>
            <w:proofErr w:type="gramStart"/>
            <w:r w:rsidRPr="00D6096A">
              <w:rPr>
                <w:rFonts w:ascii="Calibri" w:hAnsi="Calibri" w:cs="Calibri"/>
              </w:rPr>
              <w:t>single-use</w:t>
            </w:r>
            <w:proofErr w:type="gramEnd"/>
            <w:r w:rsidRPr="00D6096A">
              <w:rPr>
                <w:rFonts w:ascii="Calibri" w:hAnsi="Calibri" w:cs="Calibri"/>
              </w:rPr>
              <w:t xml:space="preserve">) medication vials, ampules, and bags or bottles of intravenous solution are used for only one resident; </w:t>
            </w:r>
          </w:p>
          <w:p w14:paraId="17DD9093" w14:textId="77777777" w:rsidR="00AD46F2" w:rsidRPr="00D6096A" w:rsidRDefault="00AD46F2" w:rsidP="00AD46F2">
            <w:pPr>
              <w:pStyle w:val="Default"/>
              <w:ind w:left="720"/>
              <w:rPr>
                <w:rFonts w:ascii="Calibri" w:hAnsi="Calibri" w:cs="Calibri"/>
              </w:rPr>
            </w:pPr>
            <w:r w:rsidRPr="00D6096A">
              <w:rPr>
                <w:rFonts w:ascii="Calibri" w:hAnsi="Calibri" w:cs="Calibri"/>
              </w:rPr>
              <w:t xml:space="preserve">• Medication administration tubing and connectors are used for only one resident. </w:t>
            </w:r>
          </w:p>
          <w:p w14:paraId="2A001D63" w14:textId="77777777" w:rsidR="00AD46F2" w:rsidRPr="00D6096A" w:rsidRDefault="00AD46F2" w:rsidP="00AD46F2">
            <w:pPr>
              <w:pStyle w:val="Default"/>
              <w:ind w:left="720"/>
              <w:rPr>
                <w:rFonts w:ascii="Calibri" w:hAnsi="Calibri" w:cs="Calibri"/>
              </w:rPr>
            </w:pPr>
            <w:r w:rsidRPr="00D6096A">
              <w:rPr>
                <w:rFonts w:ascii="Calibri" w:hAnsi="Calibri" w:cs="Calibri"/>
                <w:b/>
                <w:bCs/>
              </w:rPr>
              <w:t>NOTE</w:t>
            </w:r>
            <w:r w:rsidRPr="00D6096A">
              <w:rPr>
                <w:rFonts w:ascii="Calibri" w:hAnsi="Calibri" w:cs="Calibri"/>
              </w:rPr>
              <w:t xml:space="preserve">: Surveyors must cite at this tag if noncompliance is identified and utilize the guidelines in Appendix Q for determining immediate jeopardy. The SA must notify the appropriate local/state public health authority of the deficient practice; and </w:t>
            </w:r>
          </w:p>
          <w:p w14:paraId="19321C67" w14:textId="61742B77" w:rsidR="00AD46F2" w:rsidRPr="007C355D" w:rsidRDefault="00AD46F2" w:rsidP="00AD46F2">
            <w:pPr>
              <w:textAlignment w:val="baseline"/>
              <w:rPr>
                <w:rFonts w:ascii="Calibri" w:hAnsi="Calibri" w:cs="Calibri"/>
                <w:bCs/>
                <w:iCs/>
                <w:szCs w:val="24"/>
              </w:rPr>
            </w:pPr>
            <w:r w:rsidRPr="00D6096A">
              <w:rPr>
                <w:rFonts w:ascii="Calibri" w:hAnsi="Calibri" w:cs="Calibri"/>
              </w:rPr>
              <w:t>• Multi-dose vials to be used for more than one resident are kept in a centralized medication area (e.g., medication room or cart) and do not enter the immediate resident treatment area (e.g., resident room). If multi-dose vials enter the immediate resident treatment area, they should be discarded immediately after use.</w:t>
            </w:r>
            <w:r>
              <w:rPr>
                <w:rFonts w:ascii="Calibri" w:hAnsi="Calibri" w:cs="Calibri"/>
              </w:rPr>
              <w:t>”</w:t>
            </w:r>
            <w:r>
              <w:rPr>
                <w:rFonts w:ascii="Calibri" w:hAnsi="Calibri" w:cs="Calibri"/>
                <w:vertAlign w:val="superscript"/>
              </w:rPr>
              <w:t>1</w:t>
            </w:r>
          </w:p>
        </w:tc>
        <w:tc>
          <w:tcPr>
            <w:tcW w:w="5276" w:type="dxa"/>
            <w:tcBorders>
              <w:top w:val="outset" w:sz="6" w:space="0" w:color="auto"/>
              <w:left w:val="outset" w:sz="6" w:space="0" w:color="auto"/>
              <w:bottom w:val="outset" w:sz="6" w:space="0" w:color="auto"/>
              <w:right w:val="single" w:sz="6" w:space="0" w:color="auto"/>
            </w:tcBorders>
            <w:shd w:val="clear" w:color="auto" w:fill="auto"/>
          </w:tcPr>
          <w:p w14:paraId="3278508B" w14:textId="77777777" w:rsidR="00B96617" w:rsidRPr="00B96617" w:rsidRDefault="00000000" w:rsidP="0034491D">
            <w:pPr>
              <w:spacing w:before="120"/>
              <w:rPr>
                <w:rFonts w:ascii="Calibri" w:hAnsi="Calibri" w:cs="Calibri"/>
                <w:szCs w:val="24"/>
              </w:rPr>
            </w:pPr>
            <w:sdt>
              <w:sdtPr>
                <w:rPr>
                  <w:rFonts w:ascii="Calibri" w:hAnsi="Calibri" w:cs="Calibri"/>
                  <w:szCs w:val="24"/>
                </w:rPr>
                <w:id w:val="171303723"/>
                <w14:checkbox>
                  <w14:checked w14:val="0"/>
                  <w14:checkedState w14:val="2612" w14:font="MS Gothic"/>
                  <w14:uncheckedState w14:val="2610" w14:font="MS Gothic"/>
                </w14:checkbox>
              </w:sdtPr>
              <w:sdtContent>
                <w:r w:rsidR="00B96617" w:rsidRPr="00B96617">
                  <w:rPr>
                    <w:rFonts w:ascii="Segoe UI Symbol" w:hAnsi="Segoe UI Symbol" w:cs="Segoe UI Symbol"/>
                    <w:szCs w:val="24"/>
                  </w:rPr>
                  <w:t>☐</w:t>
                </w:r>
              </w:sdtContent>
            </w:sdt>
            <w:r w:rsidR="00B96617" w:rsidRPr="00B96617">
              <w:rPr>
                <w:rFonts w:ascii="Calibri" w:hAnsi="Calibri" w:cs="Calibri"/>
                <w:szCs w:val="24"/>
              </w:rPr>
              <w:t xml:space="preserve"> Nurse and CNA training on Infection Control to include:</w:t>
            </w:r>
          </w:p>
          <w:p w14:paraId="4CB6B605" w14:textId="77777777" w:rsidR="00B96617" w:rsidRPr="00B96617" w:rsidRDefault="00B96617" w:rsidP="00FB2CA3">
            <w:pPr>
              <w:pStyle w:val="ListParagraph"/>
              <w:numPr>
                <w:ilvl w:val="0"/>
                <w:numId w:val="3"/>
              </w:numPr>
              <w:spacing w:before="120"/>
              <w:contextualSpacing/>
              <w:rPr>
                <w:rFonts w:ascii="Calibri" w:eastAsiaTheme="minorHAnsi" w:hAnsi="Calibri" w:cs="Calibri"/>
              </w:rPr>
            </w:pPr>
            <w:r w:rsidRPr="00B96617">
              <w:rPr>
                <w:rFonts w:ascii="Calibri" w:eastAsiaTheme="minorHAnsi" w:hAnsi="Calibri" w:cs="Calibri"/>
              </w:rPr>
              <w:lastRenderedPageBreak/>
              <w:t>Standard Precautions</w:t>
            </w:r>
          </w:p>
          <w:p w14:paraId="1871A946" w14:textId="77777777" w:rsidR="00B96617" w:rsidRPr="00B96617" w:rsidRDefault="00B96617" w:rsidP="00FB2CA3">
            <w:pPr>
              <w:pStyle w:val="ListParagraph"/>
              <w:numPr>
                <w:ilvl w:val="0"/>
                <w:numId w:val="3"/>
              </w:numPr>
              <w:spacing w:before="120"/>
              <w:contextualSpacing/>
              <w:rPr>
                <w:rFonts w:ascii="Calibri" w:eastAsiaTheme="minorHAnsi" w:hAnsi="Calibri" w:cs="Calibri"/>
              </w:rPr>
            </w:pPr>
            <w:r w:rsidRPr="00B96617">
              <w:rPr>
                <w:rFonts w:ascii="Calibri" w:eastAsiaTheme="minorHAnsi" w:hAnsi="Calibri" w:cs="Calibri"/>
              </w:rPr>
              <w:t>Transmission-Based Precautions</w:t>
            </w:r>
          </w:p>
          <w:p w14:paraId="5B779288" w14:textId="77777777" w:rsidR="00B96617" w:rsidRPr="00B96617" w:rsidRDefault="00B96617" w:rsidP="00FB2CA3">
            <w:pPr>
              <w:pStyle w:val="ListParagraph"/>
              <w:numPr>
                <w:ilvl w:val="0"/>
                <w:numId w:val="3"/>
              </w:numPr>
              <w:spacing w:before="120"/>
              <w:contextualSpacing/>
              <w:rPr>
                <w:rFonts w:ascii="Calibri" w:eastAsiaTheme="minorHAnsi" w:hAnsi="Calibri" w:cs="Calibri"/>
              </w:rPr>
            </w:pPr>
            <w:r w:rsidRPr="00B96617">
              <w:rPr>
                <w:rFonts w:ascii="Calibri" w:eastAsiaTheme="minorHAnsi" w:hAnsi="Calibri" w:cs="Calibri"/>
              </w:rPr>
              <w:t>PPE</w:t>
            </w:r>
          </w:p>
          <w:p w14:paraId="153D5CC7" w14:textId="77777777" w:rsidR="00B96617" w:rsidRPr="00B96617" w:rsidRDefault="00B96617" w:rsidP="00FB2CA3">
            <w:pPr>
              <w:pStyle w:val="ListParagraph"/>
              <w:numPr>
                <w:ilvl w:val="0"/>
                <w:numId w:val="3"/>
              </w:numPr>
              <w:spacing w:before="120"/>
              <w:contextualSpacing/>
              <w:rPr>
                <w:rFonts w:ascii="Calibri" w:eastAsiaTheme="minorHAnsi" w:hAnsi="Calibri" w:cs="Calibri"/>
              </w:rPr>
            </w:pPr>
            <w:r w:rsidRPr="00B96617">
              <w:rPr>
                <w:rFonts w:ascii="Calibri" w:eastAsiaTheme="minorHAnsi" w:hAnsi="Calibri" w:cs="Calibri"/>
              </w:rPr>
              <w:t>Hand Hygiene</w:t>
            </w:r>
          </w:p>
          <w:p w14:paraId="6E1CEAF3" w14:textId="77777777" w:rsidR="00B96617" w:rsidRPr="00B96617" w:rsidRDefault="00B96617" w:rsidP="00FB2CA3">
            <w:pPr>
              <w:pStyle w:val="ListParagraph"/>
              <w:numPr>
                <w:ilvl w:val="0"/>
                <w:numId w:val="3"/>
              </w:numPr>
              <w:spacing w:before="120"/>
              <w:contextualSpacing/>
              <w:rPr>
                <w:rFonts w:ascii="Calibri" w:eastAsiaTheme="minorHAnsi" w:hAnsi="Calibri" w:cs="Calibri"/>
              </w:rPr>
            </w:pPr>
            <w:r w:rsidRPr="00B96617">
              <w:rPr>
                <w:rFonts w:ascii="Calibri" w:eastAsiaTheme="minorHAnsi" w:hAnsi="Calibri" w:cs="Calibri"/>
              </w:rPr>
              <w:t>Blood Borne Pathogens</w:t>
            </w:r>
          </w:p>
          <w:p w14:paraId="666E5001" w14:textId="77777777" w:rsidR="00B96617" w:rsidRPr="00B96617" w:rsidRDefault="00B96617" w:rsidP="0034491D">
            <w:pPr>
              <w:pStyle w:val="ListParagraph"/>
              <w:spacing w:before="120"/>
              <w:rPr>
                <w:rFonts w:ascii="Calibri" w:eastAsiaTheme="minorHAnsi" w:hAnsi="Calibri" w:cs="Calibri"/>
              </w:rPr>
            </w:pPr>
          </w:p>
          <w:p w14:paraId="573CFF85" w14:textId="77777777" w:rsidR="00B96617" w:rsidRPr="00AD46F2" w:rsidRDefault="00B96617" w:rsidP="00FB2CA3">
            <w:pPr>
              <w:pStyle w:val="ListParagraph"/>
              <w:numPr>
                <w:ilvl w:val="0"/>
                <w:numId w:val="2"/>
              </w:numPr>
              <w:ind w:left="360"/>
              <w:textAlignment w:val="baseline"/>
              <w:rPr>
                <w:rFonts w:ascii="Calibri" w:hAnsi="Calibri" w:cs="Calibri"/>
              </w:rPr>
            </w:pPr>
            <w:r w:rsidRPr="00B96617">
              <w:rPr>
                <w:rFonts w:ascii="Calibri" w:eastAsiaTheme="minorHAnsi" w:hAnsi="Calibri" w:cs="Calibri"/>
              </w:rPr>
              <w:t>Monitoring for Signs/Symptoms of Infection for causes of pain</w:t>
            </w:r>
          </w:p>
          <w:p w14:paraId="6AA66B9C" w14:textId="77777777" w:rsidR="00AD46F2" w:rsidRDefault="00AD46F2" w:rsidP="00AD46F2">
            <w:pPr>
              <w:textAlignment w:val="baseline"/>
              <w:rPr>
                <w:rFonts w:ascii="Calibri" w:hAnsi="Calibri" w:cs="Calibri"/>
              </w:rPr>
            </w:pPr>
          </w:p>
          <w:p w14:paraId="0D7B1DEF" w14:textId="77777777" w:rsidR="00AD46F2" w:rsidRPr="00AD46F2" w:rsidRDefault="00AD46F2" w:rsidP="00AD46F2">
            <w:pPr>
              <w:numPr>
                <w:ilvl w:val="0"/>
                <w:numId w:val="17"/>
              </w:numPr>
              <w:autoSpaceDE w:val="0"/>
              <w:autoSpaceDN w:val="0"/>
              <w:adjustRightInd w:val="0"/>
              <w:ind w:left="360"/>
              <w:rPr>
                <w:rFonts w:asciiTheme="minorHAnsi" w:hAnsiTheme="minorHAnsi"/>
                <w:bCs/>
                <w:iCs/>
                <w:color w:val="000000"/>
                <w:szCs w:val="24"/>
              </w:rPr>
            </w:pPr>
            <w:r w:rsidRPr="00AD46F2">
              <w:rPr>
                <w:rFonts w:asciiTheme="minorHAnsi" w:hAnsiTheme="minorHAnsi"/>
                <w:bCs/>
                <w:iCs/>
                <w:color w:val="000000"/>
                <w:szCs w:val="24"/>
              </w:rPr>
              <w:t>Review and revise, if necessary, policies and procedures for safe injection practices</w:t>
            </w:r>
          </w:p>
          <w:p w14:paraId="473820A2" w14:textId="77777777" w:rsidR="00AD46F2" w:rsidRPr="00AD46F2" w:rsidRDefault="00AD46F2" w:rsidP="00AD46F2">
            <w:pPr>
              <w:autoSpaceDE w:val="0"/>
              <w:autoSpaceDN w:val="0"/>
              <w:adjustRightInd w:val="0"/>
              <w:ind w:left="360"/>
              <w:rPr>
                <w:rFonts w:asciiTheme="minorHAnsi" w:hAnsiTheme="minorHAnsi"/>
                <w:bCs/>
                <w:iCs/>
                <w:color w:val="000000"/>
                <w:szCs w:val="24"/>
              </w:rPr>
            </w:pPr>
          </w:p>
          <w:p w14:paraId="4F48B347" w14:textId="77777777" w:rsidR="00AD46F2" w:rsidRPr="00AD46F2" w:rsidRDefault="00AD46F2" w:rsidP="00AD46F2">
            <w:pPr>
              <w:numPr>
                <w:ilvl w:val="0"/>
                <w:numId w:val="17"/>
              </w:numPr>
              <w:autoSpaceDE w:val="0"/>
              <w:autoSpaceDN w:val="0"/>
              <w:adjustRightInd w:val="0"/>
              <w:ind w:left="360"/>
              <w:rPr>
                <w:rFonts w:asciiTheme="minorHAnsi" w:hAnsiTheme="minorHAnsi"/>
                <w:bCs/>
                <w:iCs/>
                <w:color w:val="000000"/>
                <w:szCs w:val="24"/>
              </w:rPr>
            </w:pPr>
            <w:r w:rsidRPr="00AD46F2">
              <w:rPr>
                <w:rFonts w:asciiTheme="minorHAnsi" w:hAnsiTheme="minorHAnsi"/>
                <w:bCs/>
                <w:iCs/>
                <w:color w:val="000000"/>
                <w:szCs w:val="24"/>
              </w:rPr>
              <w:t>Educate all nurses on facility policies and procedures for safe injection practices</w:t>
            </w:r>
          </w:p>
          <w:p w14:paraId="31002D93" w14:textId="517AAF5D" w:rsidR="00AD46F2" w:rsidRPr="00AD46F2" w:rsidRDefault="00AD46F2" w:rsidP="00AD46F2">
            <w:pPr>
              <w:textAlignment w:val="baseline"/>
              <w:rPr>
                <w:rFonts w:ascii="Calibri" w:hAnsi="Calibri" w:cs="Calibri"/>
              </w:rPr>
            </w:pPr>
          </w:p>
        </w:tc>
      </w:tr>
      <w:tr w:rsidR="00B96617" w:rsidRPr="00B96617" w14:paraId="4EB31DAB" w14:textId="77777777" w:rsidTr="0034491D">
        <w:trPr>
          <w:gridAfter w:val="1"/>
          <w:wAfter w:w="50" w:type="dxa"/>
        </w:trPr>
        <w:tc>
          <w:tcPr>
            <w:tcW w:w="4574" w:type="dxa"/>
            <w:tcBorders>
              <w:top w:val="outset" w:sz="6" w:space="0" w:color="auto"/>
              <w:left w:val="single" w:sz="6" w:space="0" w:color="auto"/>
              <w:bottom w:val="outset" w:sz="6" w:space="0" w:color="auto"/>
              <w:right w:val="single" w:sz="6" w:space="0" w:color="auto"/>
            </w:tcBorders>
            <w:shd w:val="clear" w:color="auto" w:fill="auto"/>
          </w:tcPr>
          <w:p w14:paraId="6978F4B1" w14:textId="77777777" w:rsidR="00B96617" w:rsidRDefault="00B96617" w:rsidP="0034491D">
            <w:pPr>
              <w:textAlignment w:val="baseline"/>
              <w:rPr>
                <w:rFonts w:ascii="Calibri" w:hAnsi="Calibri" w:cs="Calibri"/>
                <w:b/>
                <w:szCs w:val="24"/>
              </w:rPr>
            </w:pPr>
            <w:r w:rsidRPr="00B96617">
              <w:rPr>
                <w:rFonts w:ascii="Calibri" w:hAnsi="Calibri" w:cs="Calibri"/>
                <w:b/>
                <w:szCs w:val="24"/>
              </w:rPr>
              <w:lastRenderedPageBreak/>
              <w:t>F841 Medical Director</w:t>
            </w:r>
          </w:p>
          <w:p w14:paraId="386AA867" w14:textId="69CC3B83" w:rsidR="007C355D" w:rsidRPr="007C355D" w:rsidRDefault="007C355D" w:rsidP="007C355D">
            <w:pPr>
              <w:textAlignment w:val="baseline"/>
              <w:rPr>
                <w:rFonts w:ascii="Calibri" w:hAnsi="Calibri" w:cs="Calibri"/>
                <w:bCs/>
                <w:iCs/>
                <w:szCs w:val="24"/>
              </w:rPr>
            </w:pPr>
            <w:r w:rsidRPr="007C355D">
              <w:rPr>
                <w:rFonts w:ascii="Calibri" w:hAnsi="Calibri" w:cs="Calibri"/>
                <w:bCs/>
                <w:iCs/>
                <w:szCs w:val="24"/>
              </w:rPr>
              <w:t xml:space="preserve">“§483.70(h)(1) The facility must designate a physician to serve as medical director. </w:t>
            </w:r>
          </w:p>
          <w:p w14:paraId="6ECB48F0" w14:textId="77777777" w:rsidR="007C355D" w:rsidRPr="007C355D" w:rsidRDefault="007C355D" w:rsidP="007C355D">
            <w:pPr>
              <w:textAlignment w:val="baseline"/>
              <w:rPr>
                <w:rFonts w:ascii="Calibri" w:hAnsi="Calibri" w:cs="Calibri"/>
                <w:bCs/>
                <w:iCs/>
                <w:szCs w:val="24"/>
              </w:rPr>
            </w:pPr>
            <w:r w:rsidRPr="007C355D">
              <w:rPr>
                <w:rFonts w:ascii="Calibri" w:hAnsi="Calibri" w:cs="Calibri"/>
                <w:bCs/>
                <w:iCs/>
                <w:szCs w:val="24"/>
              </w:rPr>
              <w:t xml:space="preserve"> </w:t>
            </w:r>
          </w:p>
          <w:p w14:paraId="5A99C620" w14:textId="77777777" w:rsidR="007A1D1B" w:rsidRDefault="007C355D" w:rsidP="007C355D">
            <w:pPr>
              <w:textAlignment w:val="baseline"/>
              <w:rPr>
                <w:rFonts w:ascii="Calibri" w:hAnsi="Calibri" w:cs="Calibri"/>
                <w:bCs/>
                <w:iCs/>
                <w:szCs w:val="24"/>
              </w:rPr>
            </w:pPr>
            <w:r w:rsidRPr="007C355D">
              <w:rPr>
                <w:rFonts w:ascii="Calibri" w:hAnsi="Calibri" w:cs="Calibri"/>
                <w:bCs/>
                <w:iCs/>
                <w:szCs w:val="24"/>
              </w:rPr>
              <w:t>§483.70(h)(2) The medical director is responsible for— (i</w:t>
            </w:r>
            <w:proofErr w:type="gramStart"/>
            <w:r w:rsidRPr="007C355D">
              <w:rPr>
                <w:rFonts w:ascii="Calibri" w:hAnsi="Calibri" w:cs="Calibri"/>
                <w:bCs/>
                <w:iCs/>
                <w:szCs w:val="24"/>
              </w:rPr>
              <w:t>)  Implementation</w:t>
            </w:r>
            <w:proofErr w:type="gramEnd"/>
            <w:r w:rsidRPr="007C355D">
              <w:rPr>
                <w:rFonts w:ascii="Calibri" w:hAnsi="Calibri" w:cs="Calibri"/>
                <w:bCs/>
                <w:iCs/>
                <w:szCs w:val="24"/>
              </w:rPr>
              <w:t xml:space="preserve"> of resident care policies; and </w:t>
            </w:r>
          </w:p>
          <w:p w14:paraId="5175CED7" w14:textId="7232566F" w:rsidR="007C355D" w:rsidRPr="007A1D1B" w:rsidRDefault="007C355D" w:rsidP="007C355D">
            <w:pPr>
              <w:textAlignment w:val="baseline"/>
              <w:rPr>
                <w:rFonts w:ascii="Calibri" w:hAnsi="Calibri" w:cs="Calibri"/>
                <w:b/>
                <w:bCs/>
                <w:iCs/>
                <w:szCs w:val="24"/>
                <w:vertAlign w:val="superscript"/>
              </w:rPr>
            </w:pPr>
            <w:r w:rsidRPr="007C355D">
              <w:rPr>
                <w:rFonts w:ascii="Calibri" w:hAnsi="Calibri" w:cs="Calibri"/>
                <w:bCs/>
                <w:iCs/>
                <w:szCs w:val="24"/>
              </w:rPr>
              <w:t>(ii) The coordination of medical care in the facility.”</w:t>
            </w:r>
            <w:r w:rsidR="007A1D1B">
              <w:rPr>
                <w:vertAlign w:val="superscript"/>
              </w:rPr>
              <w:t>1</w:t>
            </w:r>
          </w:p>
        </w:tc>
        <w:tc>
          <w:tcPr>
            <w:tcW w:w="5276" w:type="dxa"/>
            <w:tcBorders>
              <w:top w:val="outset" w:sz="6" w:space="0" w:color="auto"/>
              <w:left w:val="outset" w:sz="6" w:space="0" w:color="auto"/>
              <w:bottom w:val="outset" w:sz="6" w:space="0" w:color="auto"/>
              <w:right w:val="single" w:sz="6" w:space="0" w:color="auto"/>
            </w:tcBorders>
            <w:shd w:val="clear" w:color="auto" w:fill="auto"/>
          </w:tcPr>
          <w:p w14:paraId="2F8CFC2D" w14:textId="64887F40" w:rsidR="00B96617" w:rsidRPr="00B96617" w:rsidRDefault="00B96617" w:rsidP="00FB2CA3">
            <w:pPr>
              <w:pStyle w:val="ListParagraph"/>
              <w:numPr>
                <w:ilvl w:val="0"/>
                <w:numId w:val="2"/>
              </w:numPr>
              <w:ind w:left="360"/>
              <w:textAlignment w:val="baseline"/>
              <w:rPr>
                <w:rFonts w:ascii="Calibri" w:hAnsi="Calibri" w:cs="Calibri"/>
              </w:rPr>
            </w:pPr>
            <w:r w:rsidRPr="00B96617">
              <w:rPr>
                <w:rFonts w:ascii="Calibri" w:hAnsi="Calibri" w:cs="Calibri"/>
              </w:rPr>
              <w:t>Medical Director to collaborate, review and approve all policies, procedures and protocols for pain management</w:t>
            </w:r>
          </w:p>
        </w:tc>
      </w:tr>
      <w:tr w:rsidR="00B96617" w:rsidRPr="00B96617" w14:paraId="07FDD68A" w14:textId="77777777" w:rsidTr="0034491D">
        <w:trPr>
          <w:gridAfter w:val="1"/>
          <w:wAfter w:w="50" w:type="dxa"/>
        </w:trPr>
        <w:tc>
          <w:tcPr>
            <w:tcW w:w="4574" w:type="dxa"/>
            <w:tcBorders>
              <w:top w:val="outset" w:sz="6" w:space="0" w:color="auto"/>
              <w:left w:val="single" w:sz="6" w:space="0" w:color="auto"/>
              <w:bottom w:val="outset" w:sz="6" w:space="0" w:color="auto"/>
              <w:right w:val="single" w:sz="6" w:space="0" w:color="auto"/>
            </w:tcBorders>
            <w:shd w:val="clear" w:color="auto" w:fill="auto"/>
          </w:tcPr>
          <w:p w14:paraId="77AFE3B4" w14:textId="77777777" w:rsidR="00B96617" w:rsidRDefault="00B96617" w:rsidP="0034491D">
            <w:pPr>
              <w:textAlignment w:val="baseline"/>
              <w:rPr>
                <w:rFonts w:ascii="Calibri" w:hAnsi="Calibri" w:cs="Calibri"/>
                <w:b/>
                <w:szCs w:val="24"/>
              </w:rPr>
            </w:pPr>
            <w:r w:rsidRPr="00B96617">
              <w:rPr>
                <w:rFonts w:ascii="Calibri" w:hAnsi="Calibri" w:cs="Calibri"/>
                <w:b/>
                <w:szCs w:val="24"/>
              </w:rPr>
              <w:lastRenderedPageBreak/>
              <w:t>F842 Medical Records</w:t>
            </w:r>
          </w:p>
          <w:p w14:paraId="3134245A" w14:textId="77777777" w:rsidR="00501C57" w:rsidRDefault="007C355D" w:rsidP="0034491D">
            <w:pPr>
              <w:textAlignment w:val="baseline"/>
              <w:rPr>
                <w:rFonts w:ascii="Calibri" w:hAnsi="Calibri" w:cs="Calibri"/>
                <w:bCs/>
                <w:iCs/>
                <w:szCs w:val="24"/>
              </w:rPr>
            </w:pPr>
            <w:r w:rsidRPr="007C355D">
              <w:rPr>
                <w:rFonts w:ascii="Calibri" w:hAnsi="Calibri" w:cs="Calibri"/>
                <w:bCs/>
                <w:iCs/>
                <w:szCs w:val="24"/>
              </w:rPr>
              <w:t xml:space="preserve">“§483.70(i)(1) In accordance with accepted professional standards and practices, the facility must maintain medical records on each resident that are—  </w:t>
            </w:r>
          </w:p>
          <w:p w14:paraId="5668990E" w14:textId="05C49E7B" w:rsidR="00501C57" w:rsidRPr="00501C57" w:rsidRDefault="007C355D" w:rsidP="00501C57">
            <w:pPr>
              <w:pStyle w:val="ListParagraph"/>
              <w:numPr>
                <w:ilvl w:val="0"/>
                <w:numId w:val="18"/>
              </w:numPr>
              <w:textAlignment w:val="baseline"/>
              <w:rPr>
                <w:rFonts w:ascii="Calibri" w:hAnsi="Calibri" w:cs="Calibri"/>
                <w:bCs/>
                <w:iCs/>
                <w:szCs w:val="24"/>
              </w:rPr>
            </w:pPr>
            <w:r w:rsidRPr="00501C57">
              <w:rPr>
                <w:rFonts w:ascii="Calibri" w:hAnsi="Calibri" w:cs="Calibri"/>
                <w:bCs/>
                <w:iCs/>
                <w:szCs w:val="24"/>
              </w:rPr>
              <w:t xml:space="preserve">Complete; </w:t>
            </w:r>
          </w:p>
          <w:p w14:paraId="0201B000" w14:textId="59B6D204" w:rsidR="00501C57" w:rsidRDefault="007C355D" w:rsidP="00501C57">
            <w:pPr>
              <w:pStyle w:val="ListParagraph"/>
              <w:numPr>
                <w:ilvl w:val="0"/>
                <w:numId w:val="18"/>
              </w:numPr>
              <w:textAlignment w:val="baseline"/>
              <w:rPr>
                <w:rFonts w:ascii="Calibri" w:hAnsi="Calibri" w:cs="Calibri"/>
                <w:bCs/>
                <w:iCs/>
                <w:szCs w:val="24"/>
              </w:rPr>
            </w:pPr>
            <w:r w:rsidRPr="00501C57">
              <w:rPr>
                <w:rFonts w:ascii="Calibri" w:hAnsi="Calibri" w:cs="Calibri"/>
                <w:bCs/>
                <w:iCs/>
                <w:szCs w:val="24"/>
              </w:rPr>
              <w:t xml:space="preserve">Accurately documented; </w:t>
            </w:r>
          </w:p>
          <w:p w14:paraId="1DF9F51A" w14:textId="77777777" w:rsidR="00501C57" w:rsidRDefault="007C355D" w:rsidP="00501C57">
            <w:pPr>
              <w:pStyle w:val="ListParagraph"/>
              <w:numPr>
                <w:ilvl w:val="0"/>
                <w:numId w:val="18"/>
              </w:numPr>
              <w:textAlignment w:val="baseline"/>
              <w:rPr>
                <w:rFonts w:ascii="Calibri" w:hAnsi="Calibri" w:cs="Calibri"/>
                <w:bCs/>
                <w:iCs/>
                <w:szCs w:val="24"/>
              </w:rPr>
            </w:pPr>
            <w:r w:rsidRPr="00501C57">
              <w:rPr>
                <w:rFonts w:ascii="Calibri" w:hAnsi="Calibri" w:cs="Calibri"/>
                <w:bCs/>
                <w:iCs/>
                <w:szCs w:val="24"/>
              </w:rPr>
              <w:t xml:space="preserve">Readily accessible; and </w:t>
            </w:r>
          </w:p>
          <w:p w14:paraId="4886025C" w14:textId="48060095" w:rsidR="007C355D" w:rsidRPr="00501C57" w:rsidRDefault="007C355D" w:rsidP="00501C57">
            <w:pPr>
              <w:pStyle w:val="ListParagraph"/>
              <w:numPr>
                <w:ilvl w:val="0"/>
                <w:numId w:val="18"/>
              </w:numPr>
              <w:textAlignment w:val="baseline"/>
              <w:rPr>
                <w:rFonts w:ascii="Calibri" w:hAnsi="Calibri" w:cs="Calibri"/>
                <w:bCs/>
                <w:iCs/>
                <w:szCs w:val="24"/>
              </w:rPr>
            </w:pPr>
            <w:r w:rsidRPr="00501C57">
              <w:rPr>
                <w:rFonts w:ascii="Calibri" w:hAnsi="Calibri" w:cs="Calibri"/>
                <w:bCs/>
                <w:iCs/>
                <w:szCs w:val="24"/>
              </w:rPr>
              <w:t>Systematically organized”</w:t>
            </w:r>
            <w:r w:rsidR="00501C57">
              <w:rPr>
                <w:rFonts w:ascii="Calibri" w:hAnsi="Calibri" w:cs="Calibri"/>
                <w:bCs/>
                <w:iCs/>
                <w:szCs w:val="24"/>
                <w:vertAlign w:val="superscript"/>
              </w:rPr>
              <w:t>1</w:t>
            </w:r>
          </w:p>
        </w:tc>
        <w:tc>
          <w:tcPr>
            <w:tcW w:w="5276" w:type="dxa"/>
            <w:tcBorders>
              <w:top w:val="outset" w:sz="6" w:space="0" w:color="auto"/>
              <w:left w:val="outset" w:sz="6" w:space="0" w:color="auto"/>
              <w:bottom w:val="outset" w:sz="6" w:space="0" w:color="auto"/>
              <w:right w:val="single" w:sz="6" w:space="0" w:color="auto"/>
            </w:tcBorders>
            <w:shd w:val="clear" w:color="auto" w:fill="auto"/>
          </w:tcPr>
          <w:p w14:paraId="58156A13" w14:textId="3D9090F0" w:rsidR="00B96617" w:rsidRPr="00B96617" w:rsidRDefault="00000000" w:rsidP="0034491D">
            <w:pPr>
              <w:spacing w:before="120"/>
              <w:rPr>
                <w:rFonts w:ascii="Calibri" w:hAnsi="Calibri" w:cs="Calibri"/>
                <w:szCs w:val="24"/>
              </w:rPr>
            </w:pPr>
            <w:sdt>
              <w:sdtPr>
                <w:rPr>
                  <w:rFonts w:ascii="Calibri" w:hAnsi="Calibri" w:cs="Calibri"/>
                  <w:szCs w:val="24"/>
                </w:rPr>
                <w:id w:val="-1928103722"/>
                <w14:checkbox>
                  <w14:checked w14:val="0"/>
                  <w14:checkedState w14:val="2612" w14:font="MS Gothic"/>
                  <w14:uncheckedState w14:val="2610" w14:font="MS Gothic"/>
                </w14:checkbox>
              </w:sdtPr>
              <w:sdtContent>
                <w:r w:rsidR="00B96617" w:rsidRPr="00B96617">
                  <w:rPr>
                    <w:rFonts w:ascii="Segoe UI Symbol" w:hAnsi="Segoe UI Symbol" w:cs="Segoe UI Symbol"/>
                    <w:szCs w:val="24"/>
                  </w:rPr>
                  <w:t>☐</w:t>
                </w:r>
              </w:sdtContent>
            </w:sdt>
            <w:r w:rsidR="00B96617" w:rsidRPr="00B96617">
              <w:rPr>
                <w:rFonts w:ascii="Calibri" w:hAnsi="Calibri" w:cs="Calibri"/>
                <w:szCs w:val="24"/>
              </w:rPr>
              <w:t xml:space="preserve"> </w:t>
            </w:r>
            <w:r w:rsidR="00501C57">
              <w:rPr>
                <w:rFonts w:ascii="Calibri" w:hAnsi="Calibri" w:cs="Calibri"/>
                <w:szCs w:val="24"/>
              </w:rPr>
              <w:t>Conduct education for the interdisciplinary team on facility policies and procedures for d</w:t>
            </w:r>
            <w:r w:rsidR="00B96617" w:rsidRPr="00B96617">
              <w:rPr>
                <w:rFonts w:ascii="Calibri" w:hAnsi="Calibri" w:cs="Calibri"/>
                <w:szCs w:val="24"/>
              </w:rPr>
              <w:t xml:space="preserve">ocumentation in the </w:t>
            </w:r>
            <w:r w:rsidR="00501C57">
              <w:rPr>
                <w:rFonts w:ascii="Calibri" w:hAnsi="Calibri" w:cs="Calibri"/>
                <w:szCs w:val="24"/>
              </w:rPr>
              <w:t>m</w:t>
            </w:r>
            <w:r w:rsidR="00B96617" w:rsidRPr="00B96617">
              <w:rPr>
                <w:rFonts w:ascii="Calibri" w:hAnsi="Calibri" w:cs="Calibri"/>
                <w:szCs w:val="24"/>
              </w:rPr>
              <w:t xml:space="preserve">edical </w:t>
            </w:r>
            <w:r w:rsidR="00501C57">
              <w:rPr>
                <w:rFonts w:ascii="Calibri" w:hAnsi="Calibri" w:cs="Calibri"/>
                <w:szCs w:val="24"/>
              </w:rPr>
              <w:t>r</w:t>
            </w:r>
            <w:r w:rsidR="00B96617" w:rsidRPr="00B96617">
              <w:rPr>
                <w:rFonts w:ascii="Calibri" w:hAnsi="Calibri" w:cs="Calibri"/>
                <w:szCs w:val="24"/>
              </w:rPr>
              <w:t>ecord to include:</w:t>
            </w:r>
          </w:p>
          <w:p w14:paraId="48932EE6" w14:textId="77777777" w:rsidR="00B96617" w:rsidRPr="00B96617" w:rsidRDefault="00B96617" w:rsidP="00FB2CA3">
            <w:pPr>
              <w:pStyle w:val="ListParagraph"/>
              <w:numPr>
                <w:ilvl w:val="0"/>
                <w:numId w:val="4"/>
              </w:numPr>
              <w:spacing w:before="120"/>
              <w:contextualSpacing/>
              <w:rPr>
                <w:rFonts w:ascii="Calibri" w:eastAsiaTheme="minorHAnsi" w:hAnsi="Calibri" w:cs="Calibri"/>
              </w:rPr>
            </w:pPr>
            <w:r w:rsidRPr="00B96617">
              <w:rPr>
                <w:rFonts w:ascii="Calibri" w:eastAsiaTheme="minorHAnsi" w:hAnsi="Calibri" w:cs="Calibri"/>
              </w:rPr>
              <w:t>Resident care and services</w:t>
            </w:r>
          </w:p>
          <w:p w14:paraId="517AF8C8" w14:textId="77777777" w:rsidR="00B96617" w:rsidRPr="00B96617" w:rsidRDefault="00B96617" w:rsidP="00FB2CA3">
            <w:pPr>
              <w:pStyle w:val="ListParagraph"/>
              <w:numPr>
                <w:ilvl w:val="0"/>
                <w:numId w:val="4"/>
              </w:numPr>
              <w:spacing w:before="120"/>
              <w:contextualSpacing/>
              <w:rPr>
                <w:rFonts w:ascii="Calibri" w:eastAsiaTheme="minorHAnsi" w:hAnsi="Calibri" w:cs="Calibri"/>
              </w:rPr>
            </w:pPr>
            <w:r w:rsidRPr="00B96617">
              <w:rPr>
                <w:rFonts w:ascii="Calibri" w:eastAsiaTheme="minorHAnsi" w:hAnsi="Calibri" w:cs="Calibri"/>
              </w:rPr>
              <w:t>Change of condition and follow up</w:t>
            </w:r>
          </w:p>
          <w:p w14:paraId="75A6F894" w14:textId="77777777" w:rsidR="00B96617" w:rsidRPr="00B96617" w:rsidRDefault="00B96617" w:rsidP="00FB2CA3">
            <w:pPr>
              <w:pStyle w:val="ListParagraph"/>
              <w:numPr>
                <w:ilvl w:val="0"/>
                <w:numId w:val="4"/>
              </w:numPr>
              <w:spacing w:before="120"/>
              <w:contextualSpacing/>
              <w:rPr>
                <w:rFonts w:ascii="Calibri" w:eastAsiaTheme="minorHAnsi" w:hAnsi="Calibri" w:cs="Calibri"/>
              </w:rPr>
            </w:pPr>
            <w:r w:rsidRPr="00B96617">
              <w:rPr>
                <w:rFonts w:ascii="Calibri" w:eastAsiaTheme="minorHAnsi" w:hAnsi="Calibri" w:cs="Calibri"/>
              </w:rPr>
              <w:t>Communication form between Shifts</w:t>
            </w:r>
          </w:p>
          <w:p w14:paraId="219B437F" w14:textId="77777777" w:rsidR="00B96617" w:rsidRPr="00B96617" w:rsidRDefault="00B96617" w:rsidP="00FB2CA3">
            <w:pPr>
              <w:pStyle w:val="ListParagraph"/>
              <w:numPr>
                <w:ilvl w:val="0"/>
                <w:numId w:val="4"/>
              </w:numPr>
              <w:spacing w:before="120"/>
              <w:contextualSpacing/>
              <w:rPr>
                <w:rFonts w:ascii="Calibri" w:eastAsiaTheme="minorHAnsi" w:hAnsi="Calibri" w:cs="Calibri"/>
              </w:rPr>
            </w:pPr>
            <w:r w:rsidRPr="00B96617">
              <w:rPr>
                <w:rFonts w:ascii="Calibri" w:eastAsiaTheme="minorHAnsi" w:hAnsi="Calibri" w:cs="Calibri"/>
              </w:rPr>
              <w:t>Care Plan and revisions</w:t>
            </w:r>
          </w:p>
          <w:p w14:paraId="00FB74A4" w14:textId="77777777" w:rsidR="00501C57" w:rsidRDefault="00B96617" w:rsidP="00501C57">
            <w:pPr>
              <w:pStyle w:val="ListParagraph"/>
              <w:numPr>
                <w:ilvl w:val="0"/>
                <w:numId w:val="4"/>
              </w:numPr>
              <w:spacing w:before="120"/>
              <w:contextualSpacing/>
              <w:rPr>
                <w:rFonts w:ascii="Calibri" w:eastAsiaTheme="minorHAnsi" w:hAnsi="Calibri" w:cs="Calibri"/>
              </w:rPr>
            </w:pPr>
            <w:r w:rsidRPr="00B96617">
              <w:rPr>
                <w:rFonts w:ascii="Calibri" w:eastAsiaTheme="minorHAnsi" w:hAnsi="Calibri" w:cs="Calibri"/>
              </w:rPr>
              <w:t>Physician orders</w:t>
            </w:r>
          </w:p>
          <w:p w14:paraId="3060ADF1" w14:textId="3A48413C" w:rsidR="00B96617" w:rsidRPr="00501C57" w:rsidRDefault="00B96617" w:rsidP="00501C57">
            <w:pPr>
              <w:pStyle w:val="ListParagraph"/>
              <w:numPr>
                <w:ilvl w:val="0"/>
                <w:numId w:val="4"/>
              </w:numPr>
              <w:spacing w:before="120"/>
              <w:contextualSpacing/>
              <w:rPr>
                <w:rFonts w:ascii="Calibri" w:eastAsiaTheme="minorHAnsi" w:hAnsi="Calibri" w:cs="Calibri"/>
              </w:rPr>
            </w:pPr>
            <w:r w:rsidRPr="00501C57">
              <w:rPr>
                <w:rFonts w:ascii="Calibri" w:eastAsiaTheme="minorHAnsi" w:hAnsi="Calibri" w:cs="Calibri"/>
              </w:rPr>
              <w:t>All pertinent charting</w:t>
            </w:r>
          </w:p>
        </w:tc>
      </w:tr>
      <w:tr w:rsidR="00F57574" w:rsidRPr="00B96617" w14:paraId="6742D4FE" w14:textId="77777777" w:rsidTr="0034491D">
        <w:trPr>
          <w:gridAfter w:val="1"/>
          <w:wAfter w:w="50" w:type="dxa"/>
        </w:trPr>
        <w:tc>
          <w:tcPr>
            <w:tcW w:w="4574" w:type="dxa"/>
            <w:tcBorders>
              <w:top w:val="outset" w:sz="6" w:space="0" w:color="auto"/>
              <w:left w:val="single" w:sz="6" w:space="0" w:color="auto"/>
              <w:bottom w:val="outset" w:sz="6" w:space="0" w:color="auto"/>
              <w:right w:val="single" w:sz="6" w:space="0" w:color="auto"/>
            </w:tcBorders>
            <w:shd w:val="clear" w:color="auto" w:fill="auto"/>
          </w:tcPr>
          <w:p w14:paraId="64D53950" w14:textId="77777777" w:rsidR="00F57574" w:rsidRDefault="00F57574" w:rsidP="0034491D">
            <w:pPr>
              <w:textAlignment w:val="baseline"/>
              <w:rPr>
                <w:rFonts w:ascii="Calibri" w:hAnsi="Calibri" w:cs="Calibri"/>
                <w:b/>
                <w:szCs w:val="24"/>
              </w:rPr>
            </w:pPr>
            <w:r>
              <w:rPr>
                <w:rFonts w:ascii="Calibri" w:hAnsi="Calibri" w:cs="Calibri"/>
                <w:b/>
                <w:szCs w:val="24"/>
              </w:rPr>
              <w:t>F849 Hospice Services</w:t>
            </w:r>
          </w:p>
          <w:p w14:paraId="46FBC679" w14:textId="49B662E3" w:rsidR="00890FBD" w:rsidRPr="00501C57" w:rsidRDefault="00890FBD" w:rsidP="00890FBD">
            <w:pPr>
              <w:pStyle w:val="NormalWeb"/>
              <w:spacing w:before="0" w:beforeAutospacing="0" w:after="0" w:afterAutospacing="0"/>
              <w:ind w:left="990"/>
              <w:rPr>
                <w:rFonts w:ascii="Calibri" w:hAnsi="Calibri" w:cs="Calibri"/>
                <w:b/>
                <w:vertAlign w:val="superscript"/>
              </w:rPr>
            </w:pPr>
            <w:r>
              <w:rPr>
                <w:rFonts w:ascii="Calibri" w:hAnsi="Calibri" w:cs="Calibri"/>
                <w:b/>
              </w:rPr>
              <w:t>“</w:t>
            </w:r>
            <w:r w:rsidRPr="004D2D26">
              <w:rPr>
                <w:rFonts w:ascii="Calibri" w:hAnsi="Calibri" w:cs="Calibri"/>
              </w:rPr>
              <w:t>(I</w:t>
            </w:r>
            <w:proofErr w:type="gramStart"/>
            <w:r w:rsidRPr="004D2D26">
              <w:rPr>
                <w:rFonts w:ascii="Calibri" w:hAnsi="Calibri" w:cs="Calibri"/>
              </w:rPr>
              <w:t>)  A</w:t>
            </w:r>
            <w:proofErr w:type="gramEnd"/>
            <w:r w:rsidRPr="004D2D26">
              <w:rPr>
                <w:rFonts w:ascii="Calibri" w:hAnsi="Calibri" w:cs="Calibri"/>
              </w:rPr>
              <w:t xml:space="preserve"> provision that when the LTC facility personnel are responsible for the administration of prescribed therapies, including those therapies determined appropriate by the hospice and delineated in the hospice plan of care, the LTC facility personnel may administer the therapies where permitted by State law and as specified by the LTC facility.</w:t>
            </w:r>
            <w:r>
              <w:rPr>
                <w:rFonts w:ascii="Calibri" w:hAnsi="Calibri" w:cs="Calibri"/>
              </w:rPr>
              <w:t>”</w:t>
            </w:r>
            <w:r w:rsidR="00501C57">
              <w:rPr>
                <w:rFonts w:ascii="Calibri" w:hAnsi="Calibri" w:cs="Calibri"/>
                <w:vertAlign w:val="superscript"/>
              </w:rPr>
              <w:t>1</w:t>
            </w:r>
          </w:p>
        </w:tc>
        <w:tc>
          <w:tcPr>
            <w:tcW w:w="5276" w:type="dxa"/>
            <w:tcBorders>
              <w:top w:val="outset" w:sz="6" w:space="0" w:color="auto"/>
              <w:left w:val="outset" w:sz="6" w:space="0" w:color="auto"/>
              <w:bottom w:val="outset" w:sz="6" w:space="0" w:color="auto"/>
              <w:right w:val="single" w:sz="6" w:space="0" w:color="auto"/>
            </w:tcBorders>
            <w:shd w:val="clear" w:color="auto" w:fill="auto"/>
          </w:tcPr>
          <w:p w14:paraId="43F9F543" w14:textId="769836C9" w:rsidR="00F57574" w:rsidRPr="00501C57" w:rsidRDefault="00501C57" w:rsidP="00501C57">
            <w:pPr>
              <w:pStyle w:val="ListParagraph"/>
              <w:numPr>
                <w:ilvl w:val="0"/>
                <w:numId w:val="19"/>
              </w:numPr>
              <w:spacing w:before="120"/>
              <w:rPr>
                <w:rFonts w:ascii="Calibri" w:hAnsi="Calibri" w:cs="Calibri"/>
                <w:szCs w:val="24"/>
              </w:rPr>
            </w:pPr>
            <w:r>
              <w:rPr>
                <w:rFonts w:ascii="Calibri" w:hAnsi="Calibri" w:cs="Calibri"/>
                <w:szCs w:val="24"/>
              </w:rPr>
              <w:t>Provide education for all nurses on hospice policies, procedures and protocols</w:t>
            </w:r>
          </w:p>
        </w:tc>
      </w:tr>
      <w:tr w:rsidR="00F57574" w:rsidRPr="00B96617" w14:paraId="61F32F5F" w14:textId="77777777" w:rsidTr="0034491D">
        <w:trPr>
          <w:gridAfter w:val="1"/>
          <w:wAfter w:w="50" w:type="dxa"/>
        </w:trPr>
        <w:tc>
          <w:tcPr>
            <w:tcW w:w="4574" w:type="dxa"/>
            <w:tcBorders>
              <w:top w:val="outset" w:sz="6" w:space="0" w:color="auto"/>
              <w:left w:val="single" w:sz="6" w:space="0" w:color="auto"/>
              <w:bottom w:val="outset" w:sz="6" w:space="0" w:color="auto"/>
              <w:right w:val="single" w:sz="6" w:space="0" w:color="auto"/>
            </w:tcBorders>
            <w:shd w:val="clear" w:color="auto" w:fill="auto"/>
          </w:tcPr>
          <w:p w14:paraId="4E36DFAC" w14:textId="01403154" w:rsidR="00F57574" w:rsidRDefault="00F57574" w:rsidP="0034491D">
            <w:pPr>
              <w:textAlignment w:val="baseline"/>
              <w:rPr>
                <w:rFonts w:ascii="Calibri" w:hAnsi="Calibri" w:cs="Calibri"/>
                <w:b/>
                <w:szCs w:val="24"/>
              </w:rPr>
            </w:pPr>
            <w:r>
              <w:rPr>
                <w:rFonts w:ascii="Calibri" w:hAnsi="Calibri" w:cs="Calibri"/>
                <w:b/>
                <w:szCs w:val="24"/>
              </w:rPr>
              <w:t xml:space="preserve">F940 Training </w:t>
            </w:r>
            <w:r w:rsidR="00890FBD">
              <w:rPr>
                <w:rFonts w:ascii="Calibri" w:hAnsi="Calibri" w:cs="Calibri"/>
                <w:b/>
                <w:szCs w:val="24"/>
              </w:rPr>
              <w:t>–</w:t>
            </w:r>
            <w:r>
              <w:rPr>
                <w:rFonts w:ascii="Calibri" w:hAnsi="Calibri" w:cs="Calibri"/>
                <w:b/>
                <w:szCs w:val="24"/>
              </w:rPr>
              <w:t xml:space="preserve"> General</w:t>
            </w:r>
          </w:p>
          <w:p w14:paraId="7F387286" w14:textId="77777777" w:rsidR="00890FBD" w:rsidRDefault="00890FBD" w:rsidP="00890FBD">
            <w:pPr>
              <w:textAlignment w:val="baseline"/>
              <w:rPr>
                <w:rFonts w:ascii="Calibri" w:hAnsi="Calibri" w:cs="Calibri"/>
              </w:rPr>
            </w:pPr>
            <w:r>
              <w:rPr>
                <w:rFonts w:ascii="Calibri" w:hAnsi="Calibri" w:cs="Calibri"/>
              </w:rPr>
              <w:t>“</w:t>
            </w:r>
            <w:r w:rsidRPr="00923B88">
              <w:rPr>
                <w:rFonts w:ascii="Calibri" w:hAnsi="Calibri" w:cs="Calibri"/>
              </w:rPr>
              <w:t xml:space="preserve">A facility must develop, implement, and maintain an effective training program for all new and existing staff; individuals providing services under a contractual arrangement; and volunteers, consistent with their expected roles. A facility must determine the amount and types of training necessary based on a facility assessment as specified at § 483.70(e). Training topics must include but are not limited to— </w:t>
            </w:r>
          </w:p>
          <w:p w14:paraId="338E74EB" w14:textId="77777777" w:rsidR="00890FBD" w:rsidRDefault="00890FBD" w:rsidP="00890FBD">
            <w:pPr>
              <w:textAlignment w:val="baseline"/>
              <w:rPr>
                <w:rFonts w:ascii="Calibri" w:hAnsi="Calibri" w:cs="Calibri"/>
              </w:rPr>
            </w:pPr>
          </w:p>
          <w:p w14:paraId="7B28271F" w14:textId="77777777" w:rsidR="00890FBD" w:rsidRPr="005E2C68" w:rsidRDefault="00890FBD" w:rsidP="00890FBD">
            <w:pPr>
              <w:textAlignment w:val="baseline"/>
              <w:rPr>
                <w:rFonts w:ascii="Calibri" w:hAnsi="Calibri" w:cs="Calibri"/>
                <w:b/>
                <w:bCs/>
              </w:rPr>
            </w:pPr>
            <w:r w:rsidRPr="005E2C68">
              <w:rPr>
                <w:rFonts w:ascii="Calibri" w:hAnsi="Calibri" w:cs="Calibri"/>
                <w:b/>
                <w:bCs/>
              </w:rPr>
              <w:t xml:space="preserve">INTENT </w:t>
            </w:r>
          </w:p>
          <w:p w14:paraId="28907922" w14:textId="4E71C29A" w:rsidR="00890FBD" w:rsidRDefault="00890FBD" w:rsidP="00890FBD">
            <w:pPr>
              <w:textAlignment w:val="baseline"/>
              <w:rPr>
                <w:rFonts w:ascii="Calibri" w:hAnsi="Calibri" w:cs="Calibri"/>
                <w:b/>
                <w:szCs w:val="24"/>
              </w:rPr>
            </w:pPr>
            <w:r w:rsidRPr="00923B88">
              <w:rPr>
                <w:rFonts w:ascii="Calibri" w:hAnsi="Calibri" w:cs="Calibri"/>
              </w:rPr>
              <w:t xml:space="preserve">Facilities are required to develop, implement, and maintain an effective training program for all staff. Appropriately trained staff can improve resident safety, create a more </w:t>
            </w:r>
            <w:r w:rsidRPr="00923B88">
              <w:rPr>
                <w:rFonts w:ascii="Calibri" w:hAnsi="Calibri" w:cs="Calibri"/>
              </w:rPr>
              <w:lastRenderedPageBreak/>
              <w:t>person-centered environment, and reduce the number of adverse events or other resident complications.</w:t>
            </w:r>
            <w:r>
              <w:rPr>
                <w:rFonts w:ascii="Calibri" w:hAnsi="Calibri" w:cs="Calibri"/>
              </w:rPr>
              <w:t>”</w:t>
            </w:r>
            <w:r>
              <w:rPr>
                <w:rFonts w:ascii="Calibri" w:hAnsi="Calibri" w:cs="Calibri"/>
                <w:vertAlign w:val="superscript"/>
              </w:rPr>
              <w:t>1</w:t>
            </w:r>
          </w:p>
        </w:tc>
        <w:tc>
          <w:tcPr>
            <w:tcW w:w="5276" w:type="dxa"/>
            <w:tcBorders>
              <w:top w:val="outset" w:sz="6" w:space="0" w:color="auto"/>
              <w:left w:val="outset" w:sz="6" w:space="0" w:color="auto"/>
              <w:bottom w:val="outset" w:sz="6" w:space="0" w:color="auto"/>
              <w:right w:val="single" w:sz="6" w:space="0" w:color="auto"/>
            </w:tcBorders>
            <w:shd w:val="clear" w:color="auto" w:fill="auto"/>
          </w:tcPr>
          <w:p w14:paraId="6F8017C6" w14:textId="77777777" w:rsidR="003711D2" w:rsidRPr="003711D2" w:rsidRDefault="003711D2" w:rsidP="003711D2">
            <w:pPr>
              <w:numPr>
                <w:ilvl w:val="0"/>
                <w:numId w:val="2"/>
              </w:numPr>
              <w:spacing w:before="120"/>
              <w:rPr>
                <w:rFonts w:ascii="Calibri" w:hAnsi="Calibri" w:cs="Calibri"/>
                <w:szCs w:val="24"/>
              </w:rPr>
            </w:pPr>
            <w:r w:rsidRPr="003711D2">
              <w:rPr>
                <w:rFonts w:ascii="Calibri" w:hAnsi="Calibri" w:cs="Calibri"/>
                <w:szCs w:val="24"/>
              </w:rPr>
              <w:lastRenderedPageBreak/>
              <w:t>Review overall facility training program:</w:t>
            </w:r>
          </w:p>
          <w:p w14:paraId="201D0C28" w14:textId="77777777" w:rsidR="003711D2" w:rsidRPr="003711D2" w:rsidRDefault="003711D2" w:rsidP="003711D2">
            <w:pPr>
              <w:numPr>
                <w:ilvl w:val="1"/>
                <w:numId w:val="2"/>
              </w:numPr>
              <w:rPr>
                <w:rFonts w:ascii="Calibri" w:hAnsi="Calibri" w:cs="Calibri"/>
                <w:szCs w:val="24"/>
              </w:rPr>
            </w:pPr>
            <w:r w:rsidRPr="003711D2">
              <w:rPr>
                <w:rFonts w:ascii="Calibri" w:hAnsi="Calibri" w:cs="Calibri"/>
                <w:szCs w:val="24"/>
              </w:rPr>
              <w:t>Person centered environment</w:t>
            </w:r>
          </w:p>
          <w:p w14:paraId="15680C83" w14:textId="77777777" w:rsidR="003711D2" w:rsidRPr="003711D2" w:rsidRDefault="003711D2" w:rsidP="003711D2">
            <w:pPr>
              <w:numPr>
                <w:ilvl w:val="1"/>
                <w:numId w:val="2"/>
              </w:numPr>
              <w:rPr>
                <w:rFonts w:ascii="Calibri" w:hAnsi="Calibri" w:cs="Calibri"/>
                <w:szCs w:val="24"/>
              </w:rPr>
            </w:pPr>
            <w:r w:rsidRPr="003711D2">
              <w:rPr>
                <w:rFonts w:ascii="Calibri" w:hAnsi="Calibri" w:cs="Calibri"/>
                <w:szCs w:val="24"/>
              </w:rPr>
              <w:t>Resident safety</w:t>
            </w:r>
          </w:p>
          <w:p w14:paraId="53B4B6FC" w14:textId="77777777" w:rsidR="003711D2" w:rsidRPr="003711D2" w:rsidRDefault="003711D2" w:rsidP="003711D2">
            <w:pPr>
              <w:numPr>
                <w:ilvl w:val="1"/>
                <w:numId w:val="2"/>
              </w:numPr>
              <w:rPr>
                <w:rFonts w:ascii="Calibri" w:hAnsi="Calibri" w:cs="Calibri"/>
                <w:szCs w:val="24"/>
              </w:rPr>
            </w:pPr>
            <w:r w:rsidRPr="003711D2">
              <w:rPr>
                <w:rFonts w:ascii="Calibri" w:hAnsi="Calibri" w:cs="Calibri"/>
                <w:szCs w:val="24"/>
              </w:rPr>
              <w:t>Overall resident care needs</w:t>
            </w:r>
          </w:p>
          <w:p w14:paraId="56DCC0A1" w14:textId="18CC49A3" w:rsidR="003711D2" w:rsidRPr="003711D2" w:rsidRDefault="003711D2" w:rsidP="003711D2">
            <w:pPr>
              <w:numPr>
                <w:ilvl w:val="1"/>
                <w:numId w:val="2"/>
              </w:numPr>
              <w:rPr>
                <w:rFonts w:ascii="Calibri" w:hAnsi="Calibri" w:cs="Calibri"/>
                <w:szCs w:val="24"/>
              </w:rPr>
            </w:pPr>
            <w:r w:rsidRPr="003711D2">
              <w:rPr>
                <w:rFonts w:ascii="Calibri" w:hAnsi="Calibri" w:cs="Calibri"/>
                <w:szCs w:val="24"/>
              </w:rPr>
              <w:t xml:space="preserve">Resident care topics to include </w:t>
            </w:r>
            <w:r>
              <w:rPr>
                <w:rFonts w:ascii="Calibri" w:hAnsi="Calibri" w:cs="Calibri"/>
                <w:szCs w:val="24"/>
              </w:rPr>
              <w:t>pain management</w:t>
            </w:r>
          </w:p>
          <w:p w14:paraId="6DD6CD95" w14:textId="77777777" w:rsidR="003711D2" w:rsidRPr="003711D2" w:rsidRDefault="003711D2" w:rsidP="003711D2">
            <w:pPr>
              <w:numPr>
                <w:ilvl w:val="0"/>
                <w:numId w:val="2"/>
              </w:numPr>
              <w:spacing w:before="120"/>
              <w:rPr>
                <w:rFonts w:ascii="Calibri" w:hAnsi="Calibri" w:cs="Calibri"/>
                <w:szCs w:val="24"/>
              </w:rPr>
            </w:pPr>
            <w:r w:rsidRPr="003711D2">
              <w:rPr>
                <w:rFonts w:ascii="Calibri" w:hAnsi="Calibri" w:cs="Calibri"/>
                <w:szCs w:val="24"/>
              </w:rPr>
              <w:t>Review process to plan and implement education to all new and existing staff including:</w:t>
            </w:r>
          </w:p>
          <w:p w14:paraId="6499B8F3" w14:textId="77777777" w:rsidR="003711D2" w:rsidRPr="003711D2" w:rsidRDefault="003711D2" w:rsidP="003711D2">
            <w:pPr>
              <w:numPr>
                <w:ilvl w:val="1"/>
                <w:numId w:val="2"/>
              </w:numPr>
              <w:rPr>
                <w:rFonts w:ascii="Calibri" w:hAnsi="Calibri" w:cs="Calibri"/>
                <w:szCs w:val="24"/>
              </w:rPr>
            </w:pPr>
            <w:r w:rsidRPr="003711D2">
              <w:rPr>
                <w:rFonts w:ascii="Calibri" w:hAnsi="Calibri" w:cs="Calibri"/>
                <w:szCs w:val="24"/>
              </w:rPr>
              <w:t>Individuals providing services under a contractual arrangement</w:t>
            </w:r>
          </w:p>
          <w:p w14:paraId="241406E6" w14:textId="77777777" w:rsidR="003503D9" w:rsidRDefault="003711D2" w:rsidP="003503D9">
            <w:pPr>
              <w:numPr>
                <w:ilvl w:val="1"/>
                <w:numId w:val="2"/>
              </w:numPr>
              <w:rPr>
                <w:rFonts w:ascii="Calibri" w:hAnsi="Calibri" w:cs="Calibri"/>
                <w:szCs w:val="24"/>
              </w:rPr>
            </w:pPr>
            <w:r w:rsidRPr="003711D2">
              <w:rPr>
                <w:rFonts w:ascii="Calibri" w:hAnsi="Calibri" w:cs="Calibri"/>
                <w:szCs w:val="24"/>
              </w:rPr>
              <w:t>Volunteers</w:t>
            </w:r>
          </w:p>
          <w:p w14:paraId="4983D79B" w14:textId="2CC531CB" w:rsidR="00F57574" w:rsidRPr="003503D9" w:rsidRDefault="003711D2" w:rsidP="003503D9">
            <w:pPr>
              <w:numPr>
                <w:ilvl w:val="1"/>
                <w:numId w:val="2"/>
              </w:numPr>
              <w:rPr>
                <w:rFonts w:ascii="Calibri" w:hAnsi="Calibri" w:cs="Calibri"/>
                <w:szCs w:val="24"/>
              </w:rPr>
            </w:pPr>
            <w:r w:rsidRPr="003503D9">
              <w:rPr>
                <w:rFonts w:ascii="Calibri" w:hAnsi="Calibri" w:cs="Calibri"/>
                <w:szCs w:val="24"/>
              </w:rPr>
              <w:t>Students</w:t>
            </w:r>
          </w:p>
        </w:tc>
      </w:tr>
      <w:tr w:rsidR="00F57574" w:rsidRPr="00B96617" w14:paraId="08DA5409" w14:textId="77777777" w:rsidTr="0034491D">
        <w:trPr>
          <w:gridAfter w:val="1"/>
          <w:wAfter w:w="50" w:type="dxa"/>
        </w:trPr>
        <w:tc>
          <w:tcPr>
            <w:tcW w:w="4574" w:type="dxa"/>
            <w:tcBorders>
              <w:top w:val="outset" w:sz="6" w:space="0" w:color="auto"/>
              <w:left w:val="single" w:sz="6" w:space="0" w:color="auto"/>
              <w:bottom w:val="outset" w:sz="6" w:space="0" w:color="auto"/>
              <w:right w:val="single" w:sz="6" w:space="0" w:color="auto"/>
            </w:tcBorders>
            <w:shd w:val="clear" w:color="auto" w:fill="auto"/>
          </w:tcPr>
          <w:p w14:paraId="2C14D752" w14:textId="153D476C" w:rsidR="00F57574" w:rsidRDefault="00F57574" w:rsidP="0034491D">
            <w:pPr>
              <w:textAlignment w:val="baseline"/>
              <w:rPr>
                <w:rFonts w:ascii="Calibri" w:hAnsi="Calibri" w:cs="Calibri"/>
                <w:b/>
                <w:szCs w:val="24"/>
              </w:rPr>
            </w:pPr>
            <w:r>
              <w:rPr>
                <w:rFonts w:ascii="Calibri" w:hAnsi="Calibri" w:cs="Calibri"/>
                <w:b/>
                <w:szCs w:val="24"/>
              </w:rPr>
              <w:t>F94</w:t>
            </w:r>
            <w:r w:rsidR="003711D2">
              <w:rPr>
                <w:rFonts w:ascii="Calibri" w:hAnsi="Calibri" w:cs="Calibri"/>
                <w:b/>
                <w:szCs w:val="24"/>
              </w:rPr>
              <w:t>1</w:t>
            </w:r>
            <w:r>
              <w:rPr>
                <w:rFonts w:ascii="Calibri" w:hAnsi="Calibri" w:cs="Calibri"/>
                <w:b/>
                <w:szCs w:val="24"/>
              </w:rPr>
              <w:t xml:space="preserve"> Training </w:t>
            </w:r>
            <w:r w:rsidR="003711D2">
              <w:rPr>
                <w:rFonts w:ascii="Calibri" w:hAnsi="Calibri" w:cs="Calibri"/>
                <w:b/>
                <w:szCs w:val="24"/>
              </w:rPr>
              <w:t>–</w:t>
            </w:r>
            <w:r>
              <w:rPr>
                <w:rFonts w:ascii="Calibri" w:hAnsi="Calibri" w:cs="Calibri"/>
                <w:b/>
                <w:szCs w:val="24"/>
              </w:rPr>
              <w:t xml:space="preserve"> Communication</w:t>
            </w:r>
          </w:p>
          <w:p w14:paraId="45B877B1" w14:textId="7468CEEF" w:rsidR="003711D2" w:rsidRPr="00340EDA" w:rsidRDefault="00340EDA" w:rsidP="0034491D">
            <w:pPr>
              <w:textAlignment w:val="baseline"/>
              <w:rPr>
                <w:rFonts w:asciiTheme="minorHAnsi" w:hAnsiTheme="minorHAnsi" w:cstheme="minorHAnsi"/>
                <w:b/>
                <w:szCs w:val="24"/>
                <w:vertAlign w:val="superscript"/>
              </w:rPr>
            </w:pPr>
            <w:r w:rsidRPr="00340EDA">
              <w:rPr>
                <w:rFonts w:asciiTheme="minorHAnsi" w:hAnsiTheme="minorHAnsi" w:cstheme="minorHAnsi"/>
              </w:rPr>
              <w:t>“Communication. A facility must include effective communications as mandatory training for direct care staff.”</w:t>
            </w:r>
            <w:r w:rsidRPr="00340EDA">
              <w:rPr>
                <w:rFonts w:asciiTheme="minorHAnsi" w:hAnsiTheme="minorHAnsi" w:cstheme="minorHAnsi"/>
                <w:vertAlign w:val="superscript"/>
              </w:rPr>
              <w:t>1</w:t>
            </w:r>
          </w:p>
        </w:tc>
        <w:tc>
          <w:tcPr>
            <w:tcW w:w="5276" w:type="dxa"/>
            <w:tcBorders>
              <w:top w:val="outset" w:sz="6" w:space="0" w:color="auto"/>
              <w:left w:val="outset" w:sz="6" w:space="0" w:color="auto"/>
              <w:bottom w:val="outset" w:sz="6" w:space="0" w:color="auto"/>
              <w:right w:val="single" w:sz="6" w:space="0" w:color="auto"/>
            </w:tcBorders>
            <w:shd w:val="clear" w:color="auto" w:fill="auto"/>
          </w:tcPr>
          <w:p w14:paraId="50D4A567" w14:textId="79BDA512" w:rsidR="00F57574" w:rsidRPr="00340EDA" w:rsidRDefault="00340EDA" w:rsidP="00340EDA">
            <w:pPr>
              <w:pStyle w:val="ListParagraph"/>
              <w:numPr>
                <w:ilvl w:val="0"/>
                <w:numId w:val="19"/>
              </w:numPr>
              <w:spacing w:before="120"/>
              <w:rPr>
                <w:rFonts w:ascii="Calibri" w:hAnsi="Calibri" w:cs="Calibri"/>
                <w:szCs w:val="24"/>
              </w:rPr>
            </w:pPr>
            <w:r>
              <w:rPr>
                <w:rFonts w:ascii="Calibri" w:hAnsi="Calibri" w:cs="Calibri"/>
                <w:szCs w:val="24"/>
              </w:rPr>
              <w:t>Conduct education for all staff on methods of effective communication when interacting with all residents</w:t>
            </w:r>
          </w:p>
        </w:tc>
      </w:tr>
    </w:tbl>
    <w:p w14:paraId="301C1366" w14:textId="77777777" w:rsidR="00B96617" w:rsidRPr="00B96617" w:rsidRDefault="00B96617" w:rsidP="00B96617">
      <w:pPr>
        <w:spacing w:line="259" w:lineRule="auto"/>
        <w:rPr>
          <w:rFonts w:ascii="Calibri" w:hAnsi="Calibri" w:cs="Calibri"/>
          <w:szCs w:val="24"/>
        </w:rPr>
      </w:pPr>
    </w:p>
    <w:p w14:paraId="5A5A224F" w14:textId="77777777" w:rsidR="007C355D" w:rsidRDefault="007C355D" w:rsidP="00B96617">
      <w:pPr>
        <w:spacing w:line="259" w:lineRule="auto"/>
        <w:rPr>
          <w:rFonts w:ascii="Calibri" w:hAnsi="Calibri" w:cs="Calibri"/>
          <w:b/>
          <w:szCs w:val="24"/>
        </w:rPr>
      </w:pPr>
    </w:p>
    <w:p w14:paraId="78A7AFD3" w14:textId="77777777" w:rsidR="007C355D" w:rsidRDefault="007C355D" w:rsidP="00B96617">
      <w:pPr>
        <w:spacing w:line="259" w:lineRule="auto"/>
        <w:rPr>
          <w:rFonts w:ascii="Calibri" w:hAnsi="Calibri" w:cs="Calibri"/>
          <w:b/>
          <w:szCs w:val="24"/>
        </w:rPr>
      </w:pPr>
    </w:p>
    <w:p w14:paraId="4020EA6D" w14:textId="4EE314F4" w:rsidR="00B96617" w:rsidRPr="00B96617" w:rsidRDefault="00B96617" w:rsidP="00B96617">
      <w:pPr>
        <w:spacing w:line="259" w:lineRule="auto"/>
        <w:rPr>
          <w:rFonts w:ascii="Calibri" w:hAnsi="Calibri" w:cs="Calibri"/>
          <w:b/>
          <w:szCs w:val="24"/>
        </w:rPr>
      </w:pPr>
      <w:r w:rsidRPr="00B96617">
        <w:rPr>
          <w:rFonts w:ascii="Calibri" w:hAnsi="Calibri" w:cs="Calibri"/>
          <w:b/>
          <w:szCs w:val="24"/>
        </w:rPr>
        <w:t>Resources</w:t>
      </w:r>
    </w:p>
    <w:p w14:paraId="3A0384DA" w14:textId="77777777" w:rsidR="00F57574" w:rsidRPr="001E622A" w:rsidRDefault="00F57574" w:rsidP="00F57574">
      <w:pPr>
        <w:spacing w:line="259" w:lineRule="auto"/>
        <w:rPr>
          <w:rFonts w:ascii="Calibri" w:hAnsi="Calibri" w:cs="Calibri"/>
          <w:b/>
          <w:noProof/>
          <w:szCs w:val="24"/>
        </w:rPr>
      </w:pPr>
    </w:p>
    <w:p w14:paraId="340C6DDF" w14:textId="77777777" w:rsidR="00F57574" w:rsidRPr="001158DF" w:rsidRDefault="00F57574" w:rsidP="00F57574">
      <w:pPr>
        <w:pStyle w:val="ListParagraph"/>
        <w:numPr>
          <w:ilvl w:val="0"/>
          <w:numId w:val="10"/>
        </w:numPr>
        <w:rPr>
          <w:rFonts w:ascii="Calibri" w:hAnsi="Calibri" w:cs="Calibri"/>
          <w:b/>
          <w:szCs w:val="24"/>
        </w:rPr>
      </w:pPr>
      <w:r w:rsidRPr="001158DF">
        <w:rPr>
          <w:rFonts w:ascii="Calibri" w:hAnsi="Calibri" w:cs="Calibri"/>
          <w:szCs w:val="24"/>
          <w:vertAlign w:val="superscript"/>
        </w:rPr>
        <w:t>1</w:t>
      </w:r>
      <w:r w:rsidRPr="001158DF">
        <w:rPr>
          <w:rFonts w:ascii="Calibri" w:hAnsi="Calibri" w:cs="Calibri"/>
          <w:szCs w:val="24"/>
        </w:rPr>
        <w:t xml:space="preserve">Centers for Medicare &amp; Medicaid Services State Operations Manual, Appendix PP – Guidance to Surveyors for Long Term Care Facilities (Rev. 173, 11-22-17) Advance Copy 6/29/22:  </w:t>
      </w:r>
      <w:hyperlink r:id="rId8" w:history="1">
        <w:r w:rsidRPr="001158DF">
          <w:rPr>
            <w:rFonts w:ascii="Calibri" w:hAnsi="Calibri" w:cs="Calibri"/>
            <w:color w:val="0563C1" w:themeColor="hyperlink"/>
            <w:szCs w:val="24"/>
            <w:u w:val="single"/>
          </w:rPr>
          <w:t>https://www.cms.gov/files/document/appendix-pp-guidance-surveyor-long-term-care-facilities.pdf</w:t>
        </w:r>
      </w:hyperlink>
    </w:p>
    <w:p w14:paraId="5BDFD336" w14:textId="77777777" w:rsidR="00F57574" w:rsidRPr="001E622A" w:rsidRDefault="00F57574" w:rsidP="00F57574">
      <w:pPr>
        <w:pStyle w:val="Footer"/>
        <w:rPr>
          <w:rStyle w:val="Hyperlink"/>
          <w:rFonts w:ascii="Calibri" w:hAnsi="Calibri" w:cs="Calibri"/>
          <w:sz w:val="22"/>
          <w:szCs w:val="22"/>
        </w:rPr>
      </w:pPr>
    </w:p>
    <w:p w14:paraId="34B6983C" w14:textId="77777777" w:rsidR="00F57574" w:rsidRPr="001158DF" w:rsidRDefault="00F57574" w:rsidP="00F57574">
      <w:pPr>
        <w:pStyle w:val="Footer"/>
        <w:numPr>
          <w:ilvl w:val="0"/>
          <w:numId w:val="9"/>
        </w:numPr>
        <w:rPr>
          <w:rStyle w:val="Hyperlink"/>
          <w:rFonts w:ascii="Calibri" w:hAnsi="Calibri" w:cs="Calibri"/>
          <w:sz w:val="22"/>
          <w:szCs w:val="22"/>
        </w:rPr>
      </w:pPr>
      <w:r w:rsidRPr="001158DF">
        <w:rPr>
          <w:rStyle w:val="Hyperlink"/>
          <w:rFonts w:ascii="Calibri" w:hAnsi="Calibri" w:cs="Calibri"/>
          <w:color w:val="000000" w:themeColor="text1"/>
          <w:sz w:val="22"/>
          <w:szCs w:val="22"/>
          <w:u w:val="none"/>
        </w:rPr>
        <w:t xml:space="preserve">LTC Survey Pathways (Download) Critical Element Pathways, Pain Recognition and Management Critical Element Pathway, CMS-20076, 5/2017:  </w:t>
      </w:r>
      <w:hyperlink r:id="rId9" w:history="1">
        <w:r w:rsidRPr="001158DF">
          <w:rPr>
            <w:rStyle w:val="Hyperlink"/>
            <w:rFonts w:ascii="Calibri" w:hAnsi="Calibri" w:cs="Calibri"/>
            <w:sz w:val="22"/>
            <w:szCs w:val="22"/>
          </w:rPr>
          <w:t>https://www.cms.gov/medicare/provider-enrollment-and-certification/guidanceforlawsandregulations/nursing-homes.html</w:t>
        </w:r>
      </w:hyperlink>
    </w:p>
    <w:p w14:paraId="5BFAF290" w14:textId="77777777" w:rsidR="00F57574" w:rsidRPr="001E622A" w:rsidRDefault="00F57574" w:rsidP="00F57574">
      <w:pPr>
        <w:pStyle w:val="Footer"/>
        <w:rPr>
          <w:rStyle w:val="Hyperlink"/>
          <w:rFonts w:ascii="Calibri" w:hAnsi="Calibri" w:cs="Calibri"/>
          <w:sz w:val="22"/>
          <w:szCs w:val="22"/>
        </w:rPr>
      </w:pPr>
    </w:p>
    <w:p w14:paraId="45386411" w14:textId="77777777" w:rsidR="00F57574" w:rsidRPr="001E622A" w:rsidRDefault="00F57574" w:rsidP="00F57574">
      <w:pPr>
        <w:pStyle w:val="Footer"/>
        <w:numPr>
          <w:ilvl w:val="0"/>
          <w:numId w:val="9"/>
        </w:numPr>
        <w:rPr>
          <w:rStyle w:val="Hyperlink"/>
          <w:rFonts w:ascii="Calibri" w:hAnsi="Calibri" w:cs="Calibri"/>
          <w:sz w:val="22"/>
          <w:szCs w:val="22"/>
        </w:rPr>
      </w:pPr>
      <w:r w:rsidRPr="001E622A">
        <w:rPr>
          <w:rFonts w:ascii="Calibri" w:hAnsi="Calibri" w:cs="Calibri"/>
          <w:sz w:val="22"/>
          <w:szCs w:val="22"/>
        </w:rPr>
        <w:t>Centers for Medicare &amp; Medicaid Services Long-Term Care Facility Resident Assessment Instrument 3.0 User’s Manual</w:t>
      </w:r>
      <w:r>
        <w:rPr>
          <w:rFonts w:ascii="Calibri" w:hAnsi="Calibri" w:cs="Calibri"/>
          <w:sz w:val="22"/>
          <w:szCs w:val="22"/>
        </w:rPr>
        <w:t xml:space="preserve">:  </w:t>
      </w:r>
      <w:hyperlink r:id="rId10" w:history="1">
        <w:r w:rsidRPr="001E622A">
          <w:rPr>
            <w:rStyle w:val="Hyperlink"/>
            <w:rFonts w:ascii="Calibri" w:hAnsi="Calibri" w:cs="Calibri"/>
            <w:sz w:val="22"/>
            <w:szCs w:val="22"/>
          </w:rPr>
          <w:t>https://www.cms.gov/Medicare/Quality-Initiatives-Patient-Assessment-Instruments/NursingHomeQualityInits/MDS30RAIManual.html</w:t>
        </w:r>
      </w:hyperlink>
    </w:p>
    <w:p w14:paraId="0D872EAE" w14:textId="77777777" w:rsidR="00B96617" w:rsidRPr="00B96617" w:rsidRDefault="00B96617" w:rsidP="00B96617">
      <w:pPr>
        <w:pStyle w:val="ListParagraph"/>
        <w:rPr>
          <w:rFonts w:ascii="Calibri" w:hAnsi="Calibri" w:cs="Calibri"/>
          <w:sz w:val="22"/>
          <w:szCs w:val="22"/>
        </w:rPr>
      </w:pPr>
    </w:p>
    <w:p w14:paraId="231D3A86" w14:textId="5F2CB8D2" w:rsidR="00D929E4" w:rsidRPr="00B96617" w:rsidRDefault="00D929E4" w:rsidP="008F262D">
      <w:pPr>
        <w:rPr>
          <w:rFonts w:ascii="Calibri" w:hAnsi="Calibri" w:cs="Calibri"/>
          <w:b/>
          <w:sz w:val="22"/>
          <w:szCs w:val="22"/>
        </w:rPr>
      </w:pPr>
    </w:p>
    <w:sectPr w:rsidR="00D929E4" w:rsidRPr="00B96617" w:rsidSect="00DE7AF9">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E452" w14:textId="77777777" w:rsidR="00F210F9" w:rsidRDefault="00F210F9" w:rsidP="00FE158D">
      <w:r>
        <w:separator/>
      </w:r>
    </w:p>
  </w:endnote>
  <w:endnote w:type="continuationSeparator" w:id="0">
    <w:p w14:paraId="3052245E" w14:textId="77777777" w:rsidR="00F210F9" w:rsidRDefault="00F210F9"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160D" w14:textId="77777777" w:rsidR="00F210F9" w:rsidRDefault="00F210F9" w:rsidP="00FE158D">
      <w:r>
        <w:separator/>
      </w:r>
    </w:p>
  </w:footnote>
  <w:footnote w:type="continuationSeparator" w:id="0">
    <w:p w14:paraId="4BBDA6E0" w14:textId="77777777" w:rsidR="00F210F9" w:rsidRDefault="00F210F9" w:rsidP="00FE158D">
      <w:r>
        <w:continuationSeparator/>
      </w:r>
    </w:p>
  </w:footnote>
  <w:footnote w:id="1">
    <w:p w14:paraId="1786CBC9" w14:textId="7BABC687" w:rsidR="00E16645" w:rsidRDefault="00E1664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A4B178A"/>
    <w:multiLevelType w:val="hybridMultilevel"/>
    <w:tmpl w:val="EC68E9FA"/>
    <w:lvl w:ilvl="0" w:tplc="31FAC4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B15062"/>
    <w:multiLevelType w:val="hybridMultilevel"/>
    <w:tmpl w:val="161480AE"/>
    <w:lvl w:ilvl="0" w:tplc="DCC2C3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0B9E"/>
    <w:multiLevelType w:val="hybridMultilevel"/>
    <w:tmpl w:val="53703F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A7314"/>
    <w:multiLevelType w:val="hybridMultilevel"/>
    <w:tmpl w:val="ADC04BF0"/>
    <w:lvl w:ilvl="0" w:tplc="31FAC4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F728A4"/>
    <w:multiLevelType w:val="hybridMultilevel"/>
    <w:tmpl w:val="BEE01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B4930"/>
    <w:multiLevelType w:val="hybridMultilevel"/>
    <w:tmpl w:val="5CE4FD1C"/>
    <w:lvl w:ilvl="0" w:tplc="A8DEEB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17D7E"/>
    <w:multiLevelType w:val="hybridMultilevel"/>
    <w:tmpl w:val="46049590"/>
    <w:lvl w:ilvl="0" w:tplc="52724D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4449BA"/>
    <w:multiLevelType w:val="hybridMultilevel"/>
    <w:tmpl w:val="35A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35E91"/>
    <w:multiLevelType w:val="hybridMultilevel"/>
    <w:tmpl w:val="4ADAE4EC"/>
    <w:lvl w:ilvl="0" w:tplc="31FAC4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684AF6"/>
    <w:multiLevelType w:val="hybridMultilevel"/>
    <w:tmpl w:val="1B9A50BA"/>
    <w:lvl w:ilvl="0" w:tplc="798A33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F1471"/>
    <w:multiLevelType w:val="hybridMultilevel"/>
    <w:tmpl w:val="32320BC8"/>
    <w:lvl w:ilvl="0" w:tplc="131C8440">
      <w:start w:val="1"/>
      <w:numFmt w:val="lowerRoman"/>
      <w:lvlText w:val="(%1)"/>
      <w:lvlJc w:val="left"/>
      <w:pPr>
        <w:ind w:left="1080" w:hanging="720"/>
      </w:pPr>
      <w:rPr>
        <w:rFonts w:hint="default"/>
      </w:rPr>
    </w:lvl>
    <w:lvl w:ilvl="1" w:tplc="6F709D78">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F265A"/>
    <w:multiLevelType w:val="hybridMultilevel"/>
    <w:tmpl w:val="258E0FDA"/>
    <w:lvl w:ilvl="0" w:tplc="31FAC4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61327"/>
    <w:multiLevelType w:val="hybridMultilevel"/>
    <w:tmpl w:val="C8AA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87405"/>
    <w:multiLevelType w:val="hybridMultilevel"/>
    <w:tmpl w:val="28FEFD70"/>
    <w:lvl w:ilvl="0" w:tplc="5D923B9E">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726E7"/>
    <w:multiLevelType w:val="hybridMultilevel"/>
    <w:tmpl w:val="50BCD2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8634D5"/>
    <w:multiLevelType w:val="hybridMultilevel"/>
    <w:tmpl w:val="5B2C0828"/>
    <w:lvl w:ilvl="0" w:tplc="CB4CB4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A42AC2"/>
    <w:multiLevelType w:val="hybridMultilevel"/>
    <w:tmpl w:val="FAD08E0A"/>
    <w:lvl w:ilvl="0" w:tplc="DCC2C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126E3"/>
    <w:multiLevelType w:val="hybridMultilevel"/>
    <w:tmpl w:val="123A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84294"/>
    <w:multiLevelType w:val="hybridMultilevel"/>
    <w:tmpl w:val="EAAA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5269815">
    <w:abstractNumId w:val="8"/>
  </w:num>
  <w:num w:numId="2" w16cid:durableId="1995915278">
    <w:abstractNumId w:val="2"/>
  </w:num>
  <w:num w:numId="3" w16cid:durableId="964847919">
    <w:abstractNumId w:val="18"/>
  </w:num>
  <w:num w:numId="4" w16cid:durableId="1119178073">
    <w:abstractNumId w:val="13"/>
  </w:num>
  <w:num w:numId="5" w16cid:durableId="1160804717">
    <w:abstractNumId w:val="17"/>
  </w:num>
  <w:num w:numId="6" w16cid:durableId="2075201134">
    <w:abstractNumId w:val="15"/>
  </w:num>
  <w:num w:numId="7" w16cid:durableId="977296042">
    <w:abstractNumId w:val="3"/>
  </w:num>
  <w:num w:numId="8" w16cid:durableId="1255748163">
    <w:abstractNumId w:val="19"/>
  </w:num>
  <w:num w:numId="9" w16cid:durableId="939685214">
    <w:abstractNumId w:val="10"/>
  </w:num>
  <w:num w:numId="10" w16cid:durableId="2024159803">
    <w:abstractNumId w:val="7"/>
  </w:num>
  <w:num w:numId="11" w16cid:durableId="2137869016">
    <w:abstractNumId w:val="6"/>
  </w:num>
  <w:num w:numId="12" w16cid:durableId="1555699633">
    <w:abstractNumId w:val="11"/>
  </w:num>
  <w:num w:numId="13" w16cid:durableId="2098599013">
    <w:abstractNumId w:val="1"/>
  </w:num>
  <w:num w:numId="14" w16cid:durableId="896546080">
    <w:abstractNumId w:val="12"/>
  </w:num>
  <w:num w:numId="15" w16cid:durableId="1469590241">
    <w:abstractNumId w:val="9"/>
  </w:num>
  <w:num w:numId="16" w16cid:durableId="1393235993">
    <w:abstractNumId w:val="5"/>
  </w:num>
  <w:num w:numId="17" w16cid:durableId="2073917790">
    <w:abstractNumId w:val="14"/>
  </w:num>
  <w:num w:numId="18" w16cid:durableId="1682927182">
    <w:abstractNumId w:val="16"/>
  </w:num>
  <w:num w:numId="19" w16cid:durableId="130438546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04AB6"/>
    <w:rsid w:val="00011F07"/>
    <w:rsid w:val="00032EE8"/>
    <w:rsid w:val="00066D50"/>
    <w:rsid w:val="000D5B62"/>
    <w:rsid w:val="000E228A"/>
    <w:rsid w:val="000F08A2"/>
    <w:rsid w:val="000F7E90"/>
    <w:rsid w:val="0012309D"/>
    <w:rsid w:val="00170AD2"/>
    <w:rsid w:val="00185739"/>
    <w:rsid w:val="0019431F"/>
    <w:rsid w:val="001E4C9D"/>
    <w:rsid w:val="002376A2"/>
    <w:rsid w:val="00246ACC"/>
    <w:rsid w:val="002531CE"/>
    <w:rsid w:val="00257E7E"/>
    <w:rsid w:val="002B6A29"/>
    <w:rsid w:val="002C5F29"/>
    <w:rsid w:val="002F2B8A"/>
    <w:rsid w:val="003011C7"/>
    <w:rsid w:val="00301AA8"/>
    <w:rsid w:val="00336D63"/>
    <w:rsid w:val="00340EDA"/>
    <w:rsid w:val="003503D9"/>
    <w:rsid w:val="003711D2"/>
    <w:rsid w:val="00372DF7"/>
    <w:rsid w:val="00373CF0"/>
    <w:rsid w:val="0038053B"/>
    <w:rsid w:val="003A3E8D"/>
    <w:rsid w:val="003B0939"/>
    <w:rsid w:val="003F0C77"/>
    <w:rsid w:val="004522C6"/>
    <w:rsid w:val="00464A9A"/>
    <w:rsid w:val="00484844"/>
    <w:rsid w:val="00501C57"/>
    <w:rsid w:val="00510955"/>
    <w:rsid w:val="00534CAA"/>
    <w:rsid w:val="0053732B"/>
    <w:rsid w:val="00537EAF"/>
    <w:rsid w:val="005438CB"/>
    <w:rsid w:val="00593E4B"/>
    <w:rsid w:val="005C473F"/>
    <w:rsid w:val="005F036A"/>
    <w:rsid w:val="006034EC"/>
    <w:rsid w:val="00603AC0"/>
    <w:rsid w:val="00605605"/>
    <w:rsid w:val="00610027"/>
    <w:rsid w:val="00614A2B"/>
    <w:rsid w:val="006338B1"/>
    <w:rsid w:val="006A1AD5"/>
    <w:rsid w:val="006A3CC2"/>
    <w:rsid w:val="006B2ED2"/>
    <w:rsid w:val="006D334F"/>
    <w:rsid w:val="007251EF"/>
    <w:rsid w:val="007428C4"/>
    <w:rsid w:val="00783084"/>
    <w:rsid w:val="007A1D1B"/>
    <w:rsid w:val="007A61F1"/>
    <w:rsid w:val="007B2767"/>
    <w:rsid w:val="007C355D"/>
    <w:rsid w:val="007F26C3"/>
    <w:rsid w:val="00805910"/>
    <w:rsid w:val="008259FB"/>
    <w:rsid w:val="00850353"/>
    <w:rsid w:val="00890FBD"/>
    <w:rsid w:val="00897108"/>
    <w:rsid w:val="008E7224"/>
    <w:rsid w:val="008F262D"/>
    <w:rsid w:val="00904698"/>
    <w:rsid w:val="009073EC"/>
    <w:rsid w:val="009478FB"/>
    <w:rsid w:val="0095126F"/>
    <w:rsid w:val="00951B77"/>
    <w:rsid w:val="00967680"/>
    <w:rsid w:val="0097153E"/>
    <w:rsid w:val="009B18AD"/>
    <w:rsid w:val="009B7479"/>
    <w:rsid w:val="009C106D"/>
    <w:rsid w:val="009C583E"/>
    <w:rsid w:val="009F0488"/>
    <w:rsid w:val="00A039B0"/>
    <w:rsid w:val="00A25232"/>
    <w:rsid w:val="00A26BE0"/>
    <w:rsid w:val="00A41ACB"/>
    <w:rsid w:val="00A570E3"/>
    <w:rsid w:val="00A9460A"/>
    <w:rsid w:val="00AB677E"/>
    <w:rsid w:val="00AC0FC3"/>
    <w:rsid w:val="00AD3219"/>
    <w:rsid w:val="00AD46F2"/>
    <w:rsid w:val="00B01745"/>
    <w:rsid w:val="00B019EA"/>
    <w:rsid w:val="00B24FA0"/>
    <w:rsid w:val="00B24FB4"/>
    <w:rsid w:val="00B42693"/>
    <w:rsid w:val="00B576FB"/>
    <w:rsid w:val="00B92EE9"/>
    <w:rsid w:val="00B96617"/>
    <w:rsid w:val="00BB507F"/>
    <w:rsid w:val="00BD0EAA"/>
    <w:rsid w:val="00BE1DA2"/>
    <w:rsid w:val="00BF1EB5"/>
    <w:rsid w:val="00C0102E"/>
    <w:rsid w:val="00C04A54"/>
    <w:rsid w:val="00C170A5"/>
    <w:rsid w:val="00C70196"/>
    <w:rsid w:val="00C71D53"/>
    <w:rsid w:val="00D87D93"/>
    <w:rsid w:val="00D929E4"/>
    <w:rsid w:val="00DB6D68"/>
    <w:rsid w:val="00DC40AB"/>
    <w:rsid w:val="00DE7AF9"/>
    <w:rsid w:val="00DF04E2"/>
    <w:rsid w:val="00E16645"/>
    <w:rsid w:val="00E67E7C"/>
    <w:rsid w:val="00E94EC6"/>
    <w:rsid w:val="00E97A9E"/>
    <w:rsid w:val="00ED3231"/>
    <w:rsid w:val="00ED6153"/>
    <w:rsid w:val="00EE2F09"/>
    <w:rsid w:val="00EF0A00"/>
    <w:rsid w:val="00F210F9"/>
    <w:rsid w:val="00F57574"/>
    <w:rsid w:val="00F97C17"/>
    <w:rsid w:val="00FB157C"/>
    <w:rsid w:val="00FB2CA3"/>
    <w:rsid w:val="00FC03F0"/>
    <w:rsid w:val="00FD56FA"/>
    <w:rsid w:val="00FD7F4B"/>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appendix-pp-guidance-surveyor-long-term-care-facilitie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ms.gov/Medicare/Quality-Initiatives-Patient-Assessment-Instruments/NursingHomeQualityInits/MDS30RAIManual.html" TargetMode="Externa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nursing-homes.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4BEF2-1C63-4868-8CB3-7DE469A4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3241</Words>
  <Characters>18477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Teckla Johnson</cp:lastModifiedBy>
  <cp:revision>7</cp:revision>
  <dcterms:created xsi:type="dcterms:W3CDTF">2022-08-25T19:54:00Z</dcterms:created>
  <dcterms:modified xsi:type="dcterms:W3CDTF">2022-10-14T13:15:00Z</dcterms:modified>
</cp:coreProperties>
</file>