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AD3219" w14:paraId="4D91EBA6" w14:textId="42418BA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ACC" w:rsidRDefault="00CE46D7" w14:paraId="33237E61" w14:textId="0B520642">
                            <w:pPr>
                              <w:rPr>
                                <w:rFonts w:ascii="Calibri" w:hAnsi="Calibri"/>
                                <w:b/>
                                <w:color w:val="FFFFFF" w:themeColor="background1"/>
                                <w:sz w:val="72"/>
                              </w:rPr>
                            </w:pPr>
                            <w:r>
                              <w:rPr>
                                <w:rFonts w:ascii="Calibri" w:hAnsi="Calibri"/>
                                <w:b/>
                                <w:color w:val="FFFFFF" w:themeColor="background1"/>
                                <w:sz w:val="72"/>
                              </w:rPr>
                              <w:t>Person-Centered Care</w:t>
                            </w:r>
                          </w:p>
                          <w:p w:rsidRPr="00BF1EB5" w:rsidR="00301AA8" w:rsidRDefault="00AD3219" w14:paraId="6D9C8B63" w14:textId="01D713E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A845A52">
                <v:stroke joinstyle="miter"/>
                <v:path gradientshapeok="t" o:connecttype="rect"/>
              </v:shapetype>
              <v:shape id="Text Box 3"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">
                <v:textbox>
                  <w:txbxContent>
                    <w:p w:rsidR="00246ACC" w:rsidRDefault="00CE46D7" w14:paraId="33237E61" w14:textId="0B520642">
                      <w:pPr>
                        <w:rPr>
                          <w:rFonts w:ascii="Calibri" w:hAnsi="Calibri"/>
                          <w:b/>
                          <w:color w:val="FFFFFF" w:themeColor="background1"/>
                          <w:sz w:val="72"/>
                        </w:rPr>
                      </w:pPr>
                      <w:r>
                        <w:rPr>
                          <w:rFonts w:ascii="Calibri" w:hAnsi="Calibri"/>
                          <w:b/>
                          <w:color w:val="FFFFFF" w:themeColor="background1"/>
                          <w:sz w:val="72"/>
                        </w:rPr>
                        <w:t>Person-Centered Care</w:t>
                      </w:r>
                    </w:p>
                    <w:p w:rsidRPr="00BF1EB5" w:rsidR="00301AA8" w:rsidRDefault="00AD3219" w14:paraId="6D9C8B63" w14:textId="01D713E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rsidR="001E4C9D" w:rsidP="001E4C9D" w:rsidRDefault="00246ACC" w14:paraId="13ED4F79" w14:textId="679751CB">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D1D7D" w:rsidR="00484844" w:rsidRDefault="00BD0EAA" w14:paraId="030DB412" w14:textId="14FF7583">
                            <w:pPr>
                              <w:rPr>
                                <w:rFonts w:asciiTheme="minorHAnsi" w:hAnsiTheme="minorHAnsi"/>
                                <w:color w:val="FFFFFF" w:themeColor="background1"/>
                                <w:sz w:val="48"/>
                                <w:szCs w:val="48"/>
                                <w14:textOutline w14:w="9525" w14:cap="rnd" w14:cmpd="sng" w14:algn="ctr">
                                  <w14:noFill/>
                                  <w14:prstDash w14:val="solid"/>
                                  <w14:bevel/>
                                </w14:textOutline>
                              </w:rPr>
                            </w:pPr>
                            <w:r w:rsidRPr="003D1D7D">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" w14:anchorId="676B1F72">
                <v:textbox>
                  <w:txbxContent>
                    <w:p w:rsidRPr="003D1D7D" w:rsidR="00484844" w:rsidRDefault="00BD0EAA" w14:paraId="030DB412" w14:textId="14FF7583">
                      <w:pPr>
                        <w:rPr>
                          <w:rFonts w:asciiTheme="minorHAnsi" w:hAnsiTheme="minorHAnsi"/>
                          <w:color w:val="FFFFFF" w:themeColor="background1"/>
                          <w:sz w:val="48"/>
                          <w:szCs w:val="48"/>
                          <w14:textOutline w14:w="9525" w14:cap="rnd" w14:cmpd="sng" w14:algn="ctr">
                            <w14:noFill/>
                            <w14:prstDash w14:val="solid"/>
                            <w14:bevel/>
                          </w14:textOutline>
                        </w:rPr>
                      </w:pPr>
                      <w:r w:rsidRPr="003D1D7D">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rsidRPr="00AD3219" w:rsidR="00AD3219" w:rsidP="00AD3219" w:rsidRDefault="00AD3219" w14:paraId="6F859E29" w14:textId="77777777">
      <w:pPr>
        <w:rPr>
          <w:rFonts w:ascii="Calibri" w:hAnsi="Calibri" w:cs="Calibri"/>
          <w:sz w:val="22"/>
          <w:szCs w:val="22"/>
        </w:rPr>
      </w:pPr>
    </w:p>
    <w:p w:rsidRPr="00407BD8" w:rsidR="00CE46D7" w:rsidP="00CE46D7" w:rsidRDefault="00CE46D7" w14:paraId="00DDC79D" w14:textId="77777777">
      <w:pPr>
        <w:pStyle w:val="NoSpacing"/>
        <w:jc w:val="center"/>
        <w:rPr>
          <w:rFonts w:asciiTheme="minorHAnsi" w:hAnsiTheme="minorHAnsi" w:cstheme="minorHAnsi"/>
          <w:b/>
          <w:sz w:val="32"/>
          <w:szCs w:val="32"/>
        </w:rPr>
      </w:pPr>
      <w:r w:rsidRPr="00407BD8">
        <w:rPr>
          <w:rFonts w:asciiTheme="minorHAnsi" w:hAnsiTheme="minorHAnsi" w:cstheme="minorHAnsi"/>
          <w:b/>
          <w:sz w:val="32"/>
          <w:szCs w:val="32"/>
        </w:rPr>
        <w:t>Suggested Implementation Checklist: Person-Centered Care</w:t>
      </w:r>
    </w:p>
    <w:p w:rsidR="00CE46D7" w:rsidP="00CE46D7" w:rsidRDefault="00CE46D7" w14:paraId="573F8583" w14:textId="77777777">
      <w:pPr>
        <w:pStyle w:val="NoSpacing"/>
        <w:rPr>
          <w:b/>
        </w:rPr>
      </w:pPr>
    </w:p>
    <w:tbl>
      <w:tblPr>
        <w:tblStyle w:val="TableGrid"/>
        <w:tblW w:w="9990" w:type="dxa"/>
        <w:tblInd w:w="-365" w:type="dxa"/>
        <w:tblLook w:val="04A0" w:firstRow="1" w:lastRow="0" w:firstColumn="1" w:lastColumn="0" w:noHBand="0" w:noVBand="1"/>
      </w:tblPr>
      <w:tblGrid>
        <w:gridCol w:w="5040"/>
        <w:gridCol w:w="4950"/>
      </w:tblGrid>
      <w:tr w:rsidRPr="00883BFB" w:rsidR="00CE46D7" w:rsidTr="3BF53F99" w14:paraId="5B69FB5F" w14:textId="77777777">
        <w:trPr>
          <w:tblHeader/>
        </w:trPr>
        <w:tc>
          <w:tcPr>
            <w:tcW w:w="5040" w:type="dxa"/>
            <w:tcMar/>
          </w:tcPr>
          <w:p w:rsidRPr="00883BFB" w:rsidR="00CE46D7" w:rsidP="002B6864" w:rsidRDefault="00CE46D7" w14:paraId="3AF1C443" w14:textId="77777777">
            <w:pPr>
              <w:pStyle w:val="NoSpacing"/>
              <w:jc w:val="center"/>
              <w:rPr>
                <w:rFonts w:asciiTheme="minorHAnsi" w:hAnsiTheme="minorHAnsi" w:cstheme="minorHAnsi"/>
                <w:b/>
              </w:rPr>
            </w:pPr>
            <w:r w:rsidRPr="00883BFB">
              <w:rPr>
                <w:rFonts w:asciiTheme="minorHAnsi" w:hAnsiTheme="minorHAnsi" w:cstheme="minorHAnsi"/>
                <w:b/>
              </w:rPr>
              <w:t>Regulation</w:t>
            </w:r>
          </w:p>
        </w:tc>
        <w:tc>
          <w:tcPr>
            <w:tcW w:w="4950" w:type="dxa"/>
            <w:tcMar/>
          </w:tcPr>
          <w:p w:rsidRPr="00883BFB" w:rsidR="00CE46D7" w:rsidP="002B6864" w:rsidRDefault="00CE46D7" w14:paraId="68032331" w14:textId="77777777">
            <w:pPr>
              <w:pStyle w:val="NoSpacing"/>
              <w:jc w:val="center"/>
              <w:rPr>
                <w:rFonts w:asciiTheme="minorHAnsi" w:hAnsiTheme="minorHAnsi" w:cstheme="minorHAnsi"/>
                <w:b/>
              </w:rPr>
            </w:pPr>
            <w:r w:rsidRPr="00883BFB">
              <w:rPr>
                <w:rFonts w:asciiTheme="minorHAnsi" w:hAnsiTheme="minorHAnsi" w:cstheme="minorHAnsi"/>
                <w:b/>
              </w:rPr>
              <w:t>Recommended Actions:</w:t>
            </w:r>
          </w:p>
        </w:tc>
      </w:tr>
      <w:tr w:rsidRPr="00883BFB" w:rsidR="00CE46D7" w:rsidTr="3BF53F99" w14:paraId="3A67DBC7" w14:textId="77777777">
        <w:tc>
          <w:tcPr>
            <w:tcW w:w="5040" w:type="dxa"/>
            <w:tcMar/>
          </w:tcPr>
          <w:p w:rsidRPr="00C07070" w:rsidR="00CE46D7" w:rsidP="002B6864" w:rsidRDefault="00CE46D7" w14:paraId="0BDD4CEC" w14:textId="1E2E71ED">
            <w:pPr>
              <w:pStyle w:val="NoSpacing"/>
              <w:rPr>
                <w:rFonts w:asciiTheme="minorHAnsi" w:hAnsiTheme="minorHAnsi" w:cstheme="minorHAnsi"/>
                <w:b/>
              </w:rPr>
            </w:pPr>
            <w:r w:rsidRPr="00C07070">
              <w:rPr>
                <w:rFonts w:asciiTheme="minorHAnsi" w:hAnsiTheme="minorHAnsi" w:cstheme="minorHAnsi"/>
                <w:b/>
              </w:rPr>
              <w:t>F553 Right to Participate in Plan of Care</w:t>
            </w:r>
          </w:p>
          <w:p w:rsidRPr="00C07070" w:rsidR="00CE46D7" w:rsidP="002B6864" w:rsidRDefault="00CE46D7" w14:paraId="43DCB24E" w14:textId="77777777">
            <w:pPr>
              <w:pStyle w:val="NoSpacing"/>
              <w:rPr>
                <w:rFonts w:asciiTheme="minorHAnsi" w:hAnsiTheme="minorHAnsi" w:cstheme="minorHAnsi"/>
              </w:rPr>
            </w:pPr>
            <w:r w:rsidRPr="00C07070">
              <w:rPr>
                <w:rFonts w:asciiTheme="minorHAnsi" w:hAnsiTheme="minorHAnsi" w:cstheme="minorHAnsi"/>
              </w:rPr>
              <w:t xml:space="preserve">§483.10(c)(2) The right to participate in the development and implementation of his or her person-centered plan of care, including but not limited to: </w:t>
            </w:r>
          </w:p>
          <w:p w:rsidRPr="00C07070" w:rsidR="00CE46D7" w:rsidP="0056219D" w:rsidRDefault="00CE46D7" w14:paraId="04B13980" w14:textId="77777777">
            <w:pPr>
              <w:pStyle w:val="NoSpacing"/>
              <w:numPr>
                <w:ilvl w:val="0"/>
                <w:numId w:val="9"/>
              </w:numPr>
              <w:rPr>
                <w:rFonts w:asciiTheme="minorHAnsi" w:hAnsiTheme="minorHAnsi" w:cstheme="minorHAnsi"/>
              </w:rPr>
            </w:pPr>
            <w:r w:rsidRPr="00C07070">
              <w:rPr>
                <w:rFonts w:asciiTheme="minorHAnsi" w:hAnsiTheme="minorHAnsi" w:cstheme="minorHAnsi"/>
              </w:rPr>
              <w:t xml:space="preserve">The right to participate in the planning process, including the right to identify individuals or roles to be included in the planning process, the right to request meetings and the right to request revisions to the person-centered plan of care. </w:t>
            </w:r>
          </w:p>
          <w:p w:rsidRPr="00C07070" w:rsidR="00CE46D7" w:rsidP="0056219D" w:rsidRDefault="00CE46D7" w14:paraId="1DF78AD7" w14:textId="77777777">
            <w:pPr>
              <w:pStyle w:val="NoSpacing"/>
              <w:numPr>
                <w:ilvl w:val="0"/>
                <w:numId w:val="9"/>
              </w:numPr>
              <w:rPr>
                <w:rFonts w:asciiTheme="minorHAnsi" w:hAnsiTheme="minorHAnsi" w:cstheme="minorHAnsi"/>
              </w:rPr>
            </w:pPr>
            <w:r w:rsidRPr="00C07070">
              <w:rPr>
                <w:rFonts w:asciiTheme="minorHAnsi" w:hAnsiTheme="minorHAnsi" w:cstheme="minorHAnsi"/>
              </w:rPr>
              <w:t xml:space="preserve">The right to participate in establishing the expected goals and outcomes of care, the type, amount, frequency, and duration of care, and any other factors related to the effectiveness of the plan of care. </w:t>
            </w:r>
          </w:p>
          <w:p w:rsidRPr="00C07070" w:rsidR="00CE46D7" w:rsidP="0056219D" w:rsidRDefault="00CE46D7" w14:paraId="3C961B72" w14:textId="4C2A20DB">
            <w:pPr>
              <w:pStyle w:val="NoSpacing"/>
              <w:numPr>
                <w:ilvl w:val="0"/>
                <w:numId w:val="9"/>
              </w:numPr>
              <w:rPr>
                <w:rFonts w:asciiTheme="minorHAnsi" w:hAnsiTheme="minorHAnsi" w:cstheme="minorHAnsi"/>
              </w:rPr>
            </w:pPr>
            <w:r w:rsidRPr="00C07070">
              <w:rPr>
                <w:rFonts w:asciiTheme="minorHAnsi" w:hAnsiTheme="minorHAnsi" w:cstheme="minorHAnsi"/>
              </w:rPr>
              <w:t>The right to be informed, in advance, of changes to the plan of care. (iv) The right to receive the services and/or items included in the plan of care. (v) The right to see the care plan, including the right to sign after significant changes to the plan of care.</w:t>
            </w:r>
            <w:r w:rsidRPr="00C07070" w:rsidR="00C07070">
              <w:rPr>
                <w:rFonts w:asciiTheme="minorHAnsi" w:hAnsiTheme="minorHAnsi" w:cstheme="minorHAnsi"/>
              </w:rPr>
              <w:t>”</w:t>
            </w:r>
            <w:r w:rsidRPr="00C07070" w:rsidR="00C07070">
              <w:rPr>
                <w:rStyle w:val="FootnoteReference"/>
                <w:rFonts w:asciiTheme="minorHAnsi" w:hAnsiTheme="minorHAnsi" w:cstheme="minorHAnsi"/>
              </w:rPr>
              <w:footnoteReference w:id="1"/>
            </w:r>
          </w:p>
          <w:p w:rsidRPr="00C07070" w:rsidR="00CE46D7" w:rsidP="002B6864" w:rsidRDefault="00CE46D7" w14:paraId="65A7A6E0" w14:textId="77777777">
            <w:pPr>
              <w:pStyle w:val="NoSpacing"/>
              <w:rPr>
                <w:rFonts w:asciiTheme="minorHAnsi" w:hAnsiTheme="minorHAnsi" w:cstheme="minorHAnsi"/>
              </w:rPr>
            </w:pPr>
          </w:p>
          <w:p w:rsidRPr="00C07070" w:rsidR="00CE46D7" w:rsidP="002B6864" w:rsidRDefault="00C07070" w14:paraId="6BB9BDA2" w14:textId="1FB4507B">
            <w:pPr>
              <w:pStyle w:val="NoSpacing"/>
              <w:rPr>
                <w:rFonts w:asciiTheme="minorHAnsi" w:hAnsiTheme="minorHAnsi" w:cstheme="minorHAnsi"/>
              </w:rPr>
            </w:pPr>
            <w:r w:rsidRPr="00C07070">
              <w:rPr>
                <w:rFonts w:asciiTheme="minorHAnsi" w:hAnsiTheme="minorHAnsi" w:cstheme="minorHAnsi"/>
              </w:rPr>
              <w:t>“</w:t>
            </w:r>
            <w:r w:rsidRPr="00C07070" w:rsidR="00CE46D7">
              <w:rPr>
                <w:rFonts w:asciiTheme="minorHAnsi" w:hAnsiTheme="minorHAnsi" w:cstheme="minorHAnsi"/>
              </w:rPr>
              <w:t xml:space="preserve">§483.10(c)(3) The facility shall inform the resident of the right to participate in his or her treatment and shall support the resident in this right. The planning process must— </w:t>
            </w:r>
          </w:p>
          <w:p w:rsidRPr="00C07070" w:rsidR="00CE46D7" w:rsidP="0056219D" w:rsidRDefault="00CE46D7" w14:paraId="4FACDD05" w14:textId="77777777">
            <w:pPr>
              <w:pStyle w:val="NoSpacing"/>
              <w:numPr>
                <w:ilvl w:val="0"/>
                <w:numId w:val="10"/>
              </w:numPr>
              <w:rPr>
                <w:rFonts w:asciiTheme="minorHAnsi" w:hAnsiTheme="minorHAnsi" w:cstheme="minorHAnsi"/>
              </w:rPr>
            </w:pPr>
            <w:r w:rsidRPr="00C07070">
              <w:rPr>
                <w:rFonts w:asciiTheme="minorHAnsi" w:hAnsiTheme="minorHAnsi" w:cstheme="minorHAnsi"/>
              </w:rPr>
              <w:t xml:space="preserve">Facilitate the inclusion of the resident and/or resident representative. </w:t>
            </w:r>
          </w:p>
          <w:p w:rsidRPr="00C07070" w:rsidR="00CE46D7" w:rsidP="0056219D" w:rsidRDefault="00CE46D7" w14:paraId="35A7FBAF" w14:textId="77777777">
            <w:pPr>
              <w:pStyle w:val="NoSpacing"/>
              <w:numPr>
                <w:ilvl w:val="0"/>
                <w:numId w:val="10"/>
              </w:numPr>
              <w:rPr>
                <w:rFonts w:asciiTheme="minorHAnsi" w:hAnsiTheme="minorHAnsi" w:cstheme="minorHAnsi"/>
              </w:rPr>
            </w:pPr>
            <w:r w:rsidRPr="00C07070">
              <w:rPr>
                <w:rFonts w:asciiTheme="minorHAnsi" w:hAnsiTheme="minorHAnsi" w:cstheme="minorHAnsi"/>
              </w:rPr>
              <w:t xml:space="preserve">Include an assessment of the resident’s strengths and needs. </w:t>
            </w:r>
          </w:p>
          <w:p w:rsidRPr="00C07070" w:rsidR="00CE46D7" w:rsidP="0056219D" w:rsidRDefault="00CE46D7" w14:paraId="086F2D83" w14:textId="540E6C31">
            <w:pPr>
              <w:pStyle w:val="NoSpacing"/>
              <w:numPr>
                <w:ilvl w:val="0"/>
                <w:numId w:val="10"/>
              </w:numPr>
              <w:rPr>
                <w:rFonts w:asciiTheme="minorHAnsi" w:hAnsiTheme="minorHAnsi" w:cstheme="minorHAnsi"/>
              </w:rPr>
            </w:pPr>
            <w:r w:rsidRPr="00C07070">
              <w:rPr>
                <w:rFonts w:asciiTheme="minorHAnsi" w:hAnsiTheme="minorHAnsi" w:cstheme="minorHAnsi"/>
              </w:rPr>
              <w:lastRenderedPageBreak/>
              <w:t>Incorporate the resident’s personal and cultural preferences in developing goals of care.</w:t>
            </w:r>
            <w:r w:rsidRPr="00C07070" w:rsidR="00C07070">
              <w:rPr>
                <w:rFonts w:asciiTheme="minorHAnsi" w:hAnsiTheme="minorHAnsi" w:cstheme="minorHAnsi"/>
              </w:rPr>
              <w:t>”</w:t>
            </w:r>
          </w:p>
          <w:p w:rsidRPr="00C07070" w:rsidR="00CE46D7" w:rsidP="002B6864" w:rsidRDefault="00CE46D7" w14:paraId="2C31B243" w14:textId="77777777">
            <w:pPr>
              <w:pStyle w:val="NoSpacing"/>
              <w:ind w:left="360"/>
              <w:rPr>
                <w:rFonts w:asciiTheme="minorHAnsi" w:hAnsiTheme="minorHAnsi" w:cstheme="minorHAnsi"/>
              </w:rPr>
            </w:pPr>
          </w:p>
        </w:tc>
        <w:tc>
          <w:tcPr>
            <w:tcW w:w="4950" w:type="dxa"/>
            <w:tcMar/>
          </w:tcPr>
          <w:p w:rsidRPr="00C07070" w:rsidR="00CE46D7" w:rsidP="0056219D" w:rsidRDefault="00CE46D7" w14:paraId="09908C9C" w14:textId="7752939D">
            <w:pPr>
              <w:pStyle w:val="NoSpacing"/>
              <w:numPr>
                <w:ilvl w:val="0"/>
                <w:numId w:val="1"/>
              </w:numPr>
              <w:ind w:left="360"/>
              <w:rPr>
                <w:rFonts w:asciiTheme="minorHAnsi" w:hAnsiTheme="minorHAnsi" w:cstheme="minorHAnsi"/>
              </w:rPr>
            </w:pPr>
            <w:r w:rsidRPr="00C07070">
              <w:rPr>
                <w:rFonts w:asciiTheme="minorHAnsi" w:hAnsiTheme="minorHAnsi" w:cstheme="minorHAnsi"/>
              </w:rPr>
              <w:lastRenderedPageBreak/>
              <w:t xml:space="preserve">Review and Revise facility policy and procedure to </w:t>
            </w:r>
            <w:r w:rsidRPr="006025B2">
              <w:rPr>
                <w:rFonts w:asciiTheme="minorHAnsi" w:hAnsiTheme="minorHAnsi" w:cstheme="minorHAnsi"/>
                <w:highlight w:val="yellow"/>
              </w:rPr>
              <w:t>include</w:t>
            </w:r>
            <w:r w:rsidRPr="006025B2" w:rsidR="006025B2">
              <w:rPr>
                <w:rFonts w:asciiTheme="minorHAnsi" w:hAnsiTheme="minorHAnsi" w:cstheme="minorHAnsi"/>
                <w:highlight w:val="yellow"/>
              </w:rPr>
              <w:t xml:space="preserve"> the focus on the resident as the center of control and supporting the resident in decision making</w:t>
            </w:r>
            <w:r w:rsidRPr="00C07070">
              <w:rPr>
                <w:rFonts w:asciiTheme="minorHAnsi" w:hAnsiTheme="minorHAnsi" w:cstheme="minorHAnsi"/>
              </w:rPr>
              <w:t>:</w:t>
            </w:r>
          </w:p>
          <w:p w:rsidRPr="00C07070" w:rsidR="00CE46D7" w:rsidP="0056219D" w:rsidRDefault="00CE46D7" w14:paraId="096EEF1A" w14:textId="77777777">
            <w:pPr>
              <w:pStyle w:val="NoSpacing"/>
              <w:numPr>
                <w:ilvl w:val="1"/>
                <w:numId w:val="1"/>
              </w:numPr>
              <w:rPr>
                <w:rFonts w:asciiTheme="minorHAnsi" w:hAnsiTheme="minorHAnsi" w:cstheme="minorHAnsi"/>
              </w:rPr>
            </w:pPr>
            <w:r w:rsidRPr="00C07070">
              <w:rPr>
                <w:rFonts w:asciiTheme="minorHAnsi" w:hAnsiTheme="minorHAnsi" w:cstheme="minorHAnsi"/>
              </w:rPr>
              <w:t>Participation in planning</w:t>
            </w:r>
          </w:p>
          <w:p w:rsidRPr="00C07070" w:rsidR="00CE46D7" w:rsidP="0056219D" w:rsidRDefault="00CE46D7" w14:paraId="7FD77549" w14:textId="77777777">
            <w:pPr>
              <w:pStyle w:val="NoSpacing"/>
              <w:numPr>
                <w:ilvl w:val="1"/>
                <w:numId w:val="1"/>
              </w:numPr>
              <w:rPr>
                <w:rFonts w:asciiTheme="minorHAnsi" w:hAnsiTheme="minorHAnsi" w:cstheme="minorHAnsi"/>
              </w:rPr>
            </w:pPr>
            <w:r w:rsidRPr="00C07070">
              <w:rPr>
                <w:rFonts w:asciiTheme="minorHAnsi" w:hAnsiTheme="minorHAnsi" w:cstheme="minorHAnsi"/>
              </w:rPr>
              <w:t>Right to request meetings</w:t>
            </w:r>
          </w:p>
          <w:p w:rsidRPr="00C07070" w:rsidR="00CE46D7" w:rsidP="0056219D" w:rsidRDefault="00CE46D7" w14:paraId="07BB5E3F" w14:textId="77777777">
            <w:pPr>
              <w:pStyle w:val="NoSpacing"/>
              <w:numPr>
                <w:ilvl w:val="1"/>
                <w:numId w:val="1"/>
              </w:numPr>
              <w:rPr>
                <w:rFonts w:asciiTheme="minorHAnsi" w:hAnsiTheme="minorHAnsi" w:cstheme="minorHAnsi"/>
              </w:rPr>
            </w:pPr>
            <w:r w:rsidRPr="00C07070">
              <w:rPr>
                <w:rFonts w:asciiTheme="minorHAnsi" w:hAnsiTheme="minorHAnsi" w:cstheme="minorHAnsi"/>
              </w:rPr>
              <w:t>Right to request revisions</w:t>
            </w:r>
          </w:p>
          <w:p w:rsidRPr="00C07070" w:rsidR="00CE46D7" w:rsidP="0056219D" w:rsidRDefault="00CE46D7" w14:paraId="3A1B3994" w14:textId="77777777">
            <w:pPr>
              <w:pStyle w:val="NoSpacing"/>
              <w:numPr>
                <w:ilvl w:val="1"/>
                <w:numId w:val="1"/>
              </w:numPr>
              <w:rPr>
                <w:rFonts w:asciiTheme="minorHAnsi" w:hAnsiTheme="minorHAnsi" w:cstheme="minorHAnsi"/>
              </w:rPr>
            </w:pPr>
            <w:r w:rsidRPr="00C07070">
              <w:rPr>
                <w:rFonts w:asciiTheme="minorHAnsi" w:hAnsiTheme="minorHAnsi" w:cstheme="minorHAnsi"/>
              </w:rPr>
              <w:t>How resident/resident representative will be informed of any changes</w:t>
            </w:r>
          </w:p>
          <w:p w:rsidRPr="00C07070" w:rsidR="00CE46D7" w:rsidP="0056219D" w:rsidRDefault="00CE46D7" w14:paraId="417CC06D" w14:textId="77777777">
            <w:pPr>
              <w:pStyle w:val="NoSpacing"/>
              <w:numPr>
                <w:ilvl w:val="1"/>
                <w:numId w:val="1"/>
              </w:numPr>
              <w:rPr>
                <w:rFonts w:asciiTheme="minorHAnsi" w:hAnsiTheme="minorHAnsi" w:cstheme="minorHAnsi"/>
              </w:rPr>
            </w:pPr>
            <w:r w:rsidRPr="00C07070">
              <w:rPr>
                <w:rFonts w:asciiTheme="minorHAnsi" w:hAnsiTheme="minorHAnsi" w:cstheme="minorHAnsi"/>
              </w:rPr>
              <w:t>Process to review the care plan and sign after significant changes</w:t>
            </w:r>
          </w:p>
          <w:p w:rsidRPr="00C07070" w:rsidR="00CE46D7" w:rsidP="0056219D" w:rsidRDefault="00CE46D7" w14:paraId="69EEF162" w14:textId="77777777">
            <w:pPr>
              <w:pStyle w:val="NoSpacing"/>
              <w:numPr>
                <w:ilvl w:val="1"/>
                <w:numId w:val="1"/>
              </w:numPr>
              <w:rPr>
                <w:rFonts w:asciiTheme="minorHAnsi" w:hAnsiTheme="minorHAnsi" w:cstheme="minorHAnsi"/>
              </w:rPr>
            </w:pPr>
            <w:r w:rsidRPr="00C07070">
              <w:rPr>
                <w:rFonts w:asciiTheme="minorHAnsi" w:hAnsiTheme="minorHAnsi" w:cstheme="minorHAnsi"/>
              </w:rPr>
              <w:t>Process for cultural preferences</w:t>
            </w:r>
          </w:p>
          <w:p w:rsidRPr="00C07070" w:rsidR="00CE46D7" w:rsidP="002B6864" w:rsidRDefault="00CE46D7" w14:paraId="0EAF2A00" w14:textId="77777777">
            <w:pPr>
              <w:pStyle w:val="NoSpacing"/>
              <w:rPr>
                <w:rFonts w:asciiTheme="minorHAnsi" w:hAnsiTheme="minorHAnsi" w:cstheme="minorHAnsi"/>
              </w:rPr>
            </w:pPr>
          </w:p>
          <w:p w:rsidRPr="00C07070" w:rsidR="00CE46D7" w:rsidP="0056219D" w:rsidRDefault="00CE46D7" w14:paraId="70EAFCF7" w14:textId="77777777">
            <w:pPr>
              <w:pStyle w:val="NoSpacing"/>
              <w:numPr>
                <w:ilvl w:val="0"/>
                <w:numId w:val="1"/>
              </w:numPr>
              <w:rPr>
                <w:rFonts w:asciiTheme="minorHAnsi" w:hAnsiTheme="minorHAnsi" w:cstheme="minorHAnsi"/>
              </w:rPr>
            </w:pPr>
            <w:r w:rsidRPr="00C07070">
              <w:rPr>
                <w:rFonts w:asciiTheme="minorHAnsi" w:hAnsiTheme="minorHAnsi" w:cstheme="minorHAnsi"/>
              </w:rPr>
              <w:t>Interdisciplinary team education on:</w:t>
            </w:r>
          </w:p>
          <w:p w:rsidRPr="00C07070" w:rsidR="00CE46D7" w:rsidP="0056219D" w:rsidRDefault="00CE46D7" w14:paraId="01F78E10" w14:textId="77777777">
            <w:pPr>
              <w:pStyle w:val="NoSpacing"/>
              <w:numPr>
                <w:ilvl w:val="1"/>
                <w:numId w:val="1"/>
              </w:numPr>
              <w:rPr>
                <w:rFonts w:asciiTheme="minorHAnsi" w:hAnsiTheme="minorHAnsi" w:cstheme="minorHAnsi"/>
              </w:rPr>
            </w:pPr>
            <w:r w:rsidRPr="00C07070">
              <w:rPr>
                <w:rFonts w:asciiTheme="minorHAnsi" w:hAnsiTheme="minorHAnsi" w:cstheme="minorHAnsi"/>
              </w:rPr>
              <w:t>Resident/resident representative involvement in care planning</w:t>
            </w:r>
          </w:p>
          <w:p w:rsidRPr="00C07070" w:rsidR="00CE46D7" w:rsidP="0056219D" w:rsidRDefault="00CE46D7" w14:paraId="1111B8E2" w14:textId="77777777">
            <w:pPr>
              <w:pStyle w:val="NoSpacing"/>
              <w:numPr>
                <w:ilvl w:val="1"/>
                <w:numId w:val="1"/>
              </w:numPr>
              <w:rPr>
                <w:rFonts w:asciiTheme="minorHAnsi" w:hAnsiTheme="minorHAnsi" w:cstheme="minorHAnsi"/>
              </w:rPr>
            </w:pPr>
            <w:r w:rsidRPr="00C07070">
              <w:rPr>
                <w:rFonts w:asciiTheme="minorHAnsi" w:hAnsiTheme="minorHAnsi" w:cstheme="minorHAnsi"/>
              </w:rPr>
              <w:t>Accommodation of meeting times</w:t>
            </w:r>
          </w:p>
          <w:p w:rsidRPr="00C07070" w:rsidR="00CE46D7" w:rsidP="0056219D" w:rsidRDefault="00CE46D7" w14:paraId="6FEE6B00" w14:textId="77777777">
            <w:pPr>
              <w:pStyle w:val="NoSpacing"/>
              <w:numPr>
                <w:ilvl w:val="1"/>
                <w:numId w:val="1"/>
              </w:numPr>
              <w:rPr>
                <w:rFonts w:asciiTheme="minorHAnsi" w:hAnsiTheme="minorHAnsi" w:cstheme="minorHAnsi"/>
              </w:rPr>
            </w:pPr>
            <w:r w:rsidRPr="00C07070">
              <w:rPr>
                <w:rFonts w:asciiTheme="minorHAnsi" w:hAnsiTheme="minorHAnsi" w:cstheme="minorHAnsi"/>
              </w:rPr>
              <w:t>Interpersonal strategies for addressing resident or resident representative concerns</w:t>
            </w:r>
          </w:p>
          <w:p w:rsidRPr="00C07070" w:rsidR="00CE46D7" w:rsidP="0056219D" w:rsidRDefault="00CE46D7" w14:paraId="288BD8FC" w14:textId="77777777">
            <w:pPr>
              <w:pStyle w:val="NoSpacing"/>
              <w:numPr>
                <w:ilvl w:val="1"/>
                <w:numId w:val="1"/>
              </w:numPr>
              <w:rPr>
                <w:rFonts w:asciiTheme="minorHAnsi" w:hAnsiTheme="minorHAnsi" w:cstheme="minorHAnsi"/>
              </w:rPr>
            </w:pPr>
            <w:r w:rsidRPr="00C07070">
              <w:rPr>
                <w:rFonts w:asciiTheme="minorHAnsi" w:hAnsiTheme="minorHAnsi" w:cstheme="minorHAnsi"/>
              </w:rPr>
              <w:t>How to provide education to the resident on risks/benefits of treatments or refusals</w:t>
            </w:r>
          </w:p>
          <w:p w:rsidRPr="00C07070" w:rsidR="00CE46D7" w:rsidP="0056219D" w:rsidRDefault="00CE46D7" w14:paraId="18100A4D" w14:textId="77777777">
            <w:pPr>
              <w:pStyle w:val="NoSpacing"/>
              <w:numPr>
                <w:ilvl w:val="1"/>
                <w:numId w:val="1"/>
              </w:numPr>
              <w:rPr>
                <w:rFonts w:asciiTheme="minorHAnsi" w:hAnsiTheme="minorHAnsi" w:cstheme="minorHAnsi"/>
              </w:rPr>
            </w:pPr>
            <w:r w:rsidRPr="00C07070">
              <w:rPr>
                <w:rFonts w:asciiTheme="minorHAnsi" w:hAnsiTheme="minorHAnsi" w:cstheme="minorHAnsi"/>
              </w:rPr>
              <w:t>Documentation and communication to the IDT regarding resident preferences and choices for care as indicated in the person-centered care plan</w:t>
            </w:r>
          </w:p>
        </w:tc>
      </w:tr>
      <w:tr w:rsidRPr="00883BFB" w:rsidR="006025B2" w:rsidTr="3BF53F99" w14:paraId="5C5D856D" w14:textId="77777777">
        <w:tc>
          <w:tcPr>
            <w:tcW w:w="5040" w:type="dxa"/>
            <w:tcMar/>
          </w:tcPr>
          <w:p w:rsidRPr="00BE4268" w:rsidR="006025B2" w:rsidP="006025B2" w:rsidRDefault="006025B2" w14:paraId="79EA37C6" w14:textId="75782266">
            <w:pPr>
              <w:pStyle w:val="Default"/>
              <w:rPr>
                <w:rFonts w:asciiTheme="minorHAnsi" w:hAnsiTheme="minorHAnsi" w:eastAsiaTheme="minorHAnsi" w:cstheme="minorHAnsi"/>
                <w:highlight w:val="yellow"/>
              </w:rPr>
            </w:pPr>
            <w:r w:rsidRPr="00BE4268">
              <w:rPr>
                <w:rFonts w:asciiTheme="minorHAnsi" w:hAnsiTheme="minorHAnsi" w:cstheme="minorHAnsi"/>
                <w:b/>
                <w:highlight w:val="yellow"/>
              </w:rPr>
              <w:t xml:space="preserve">F563 </w:t>
            </w:r>
            <w:r w:rsidRPr="00BE4268">
              <w:rPr>
                <w:rFonts w:asciiTheme="minorHAnsi" w:hAnsiTheme="minorHAnsi" w:eastAsiaTheme="minorHAnsi" w:cstheme="minorHAnsi"/>
                <w:b/>
                <w:bCs/>
                <w:highlight w:val="yellow"/>
              </w:rPr>
              <w:t xml:space="preserve">§483.10(f)(4) </w:t>
            </w:r>
            <w:r w:rsidRPr="00BE4268" w:rsidR="00BE4268">
              <w:rPr>
                <w:rFonts w:asciiTheme="minorHAnsi" w:hAnsiTheme="minorHAnsi" w:eastAsiaTheme="minorHAnsi" w:cstheme="minorHAnsi"/>
                <w:b/>
                <w:bCs/>
                <w:highlight w:val="yellow"/>
              </w:rPr>
              <w:t>Visitation -</w:t>
            </w:r>
            <w:r w:rsidRPr="00BE4268">
              <w:rPr>
                <w:rFonts w:asciiTheme="minorHAnsi" w:hAnsiTheme="minorHAnsi" w:eastAsiaTheme="minorHAnsi" w:cstheme="minorHAnsi"/>
                <w:highlight w:val="yellow"/>
              </w:rPr>
              <w:t xml:space="preserve">The resident has a right to receive visitors of his or her choosing at the time of his or her choosing, subject to the resident’s right to deny visitation when applicable, and in a manner that does not impose on the rights of another resident. (ii) The facility must provide immediate access to a resident by immediate family and other relatives of the resident, subject to the resident’s right to deny or withdraw consent at any time; (iii) The facility must provide immediate access to a resident by others who are visiting with the consent of the resident, subject to reasonable clinical and safety restrictions and the resident’s right to deny or withdraw consent at any time; (iv) The facility must provide reasonable access to a resident by any entity or individual that provides health, social, legal, or other services to the resident, subject to the resident’s right to deny or withdraw consent at any time; and (v) The facility must have written policies and procedures regarding the visitation rights of residents, including those setting forth any clinically necessary or reasonable restriction or limitation or safety restriction or limitation, when such limitations may apply consistent with the requirements of this subpart, that the facility may need to </w:t>
            </w:r>
          </w:p>
          <w:p w:rsidRPr="00C07070" w:rsidR="006025B2" w:rsidP="006025B2" w:rsidRDefault="006025B2" w14:paraId="3830573A" w14:textId="296AA962">
            <w:pPr>
              <w:pStyle w:val="NoSpacing"/>
              <w:rPr>
                <w:rFonts w:asciiTheme="minorHAnsi" w:hAnsiTheme="minorHAnsi" w:cstheme="minorHAnsi"/>
                <w:b/>
              </w:rPr>
            </w:pPr>
            <w:r w:rsidRPr="00BE4268">
              <w:rPr>
                <w:rFonts w:asciiTheme="minorHAnsi" w:hAnsiTheme="minorHAnsi" w:cstheme="minorHAnsi"/>
                <w:color w:val="000000"/>
                <w:highlight w:val="yellow"/>
              </w:rPr>
              <w:t>place on such rights and the reasons for the clinical or safety restriction or limitation.</w:t>
            </w:r>
          </w:p>
        </w:tc>
        <w:tc>
          <w:tcPr>
            <w:tcW w:w="4950" w:type="dxa"/>
            <w:tcMar/>
          </w:tcPr>
          <w:p w:rsidRPr="00BE4268" w:rsidR="006025B2" w:rsidP="0056219D" w:rsidRDefault="00BE4268" w14:paraId="2B196373" w14:textId="77777777">
            <w:pPr>
              <w:pStyle w:val="NoSpacing"/>
              <w:numPr>
                <w:ilvl w:val="0"/>
                <w:numId w:val="1"/>
              </w:numPr>
              <w:ind w:left="360"/>
              <w:rPr>
                <w:rFonts w:asciiTheme="minorHAnsi" w:hAnsiTheme="minorHAnsi" w:cstheme="minorHAnsi"/>
              </w:rPr>
            </w:pPr>
            <w:r w:rsidRPr="00BE4268">
              <w:rPr>
                <w:rFonts w:asciiTheme="minorHAnsi" w:hAnsiTheme="minorHAnsi" w:cstheme="minorHAnsi"/>
                <w:color w:val="000000" w:themeColor="text1"/>
                <w:highlight w:val="yellow"/>
              </w:rPr>
              <w:t xml:space="preserve">Review Visitation policies and procedures to align with current </w:t>
            </w:r>
            <w:proofErr w:type="gramStart"/>
            <w:r w:rsidRPr="00BE4268">
              <w:rPr>
                <w:rFonts w:asciiTheme="minorHAnsi" w:hAnsiTheme="minorHAnsi" w:cstheme="minorHAnsi"/>
                <w:color w:val="000000" w:themeColor="text1"/>
                <w:highlight w:val="yellow"/>
              </w:rPr>
              <w:t>guidance  -</w:t>
            </w:r>
            <w:proofErr w:type="gramEnd"/>
            <w:r w:rsidRPr="00BE4268">
              <w:rPr>
                <w:rFonts w:asciiTheme="minorHAnsi" w:hAnsiTheme="minorHAnsi" w:cstheme="minorHAnsi"/>
                <w:color w:val="000000" w:themeColor="text1"/>
                <w:highlight w:val="yellow"/>
              </w:rPr>
              <w:t xml:space="preserve"> </w:t>
            </w:r>
            <w:r w:rsidRPr="00BE4268">
              <w:rPr>
                <w:rFonts w:asciiTheme="minorHAnsi" w:hAnsiTheme="minorHAnsi" w:cstheme="minorHAnsi"/>
                <w:color w:val="000000" w:themeColor="text1"/>
                <w:highlight w:val="yellow"/>
              </w:rPr>
              <w:t>Visitation should be person-centered, consider the residents’ physical, mental, and psychosocial well-being, and support their quality of life</w:t>
            </w:r>
            <w:r w:rsidRPr="00BE4268">
              <w:rPr>
                <w:rFonts w:asciiTheme="minorHAnsi" w:hAnsiTheme="minorHAnsi" w:cstheme="minorHAnsi"/>
                <w:color w:val="000000" w:themeColor="text1"/>
              </w:rPr>
              <w:t>.</w:t>
            </w:r>
          </w:p>
          <w:p w:rsidRPr="00BE4268" w:rsidR="00BE4268" w:rsidP="0056219D" w:rsidRDefault="001D3CE3" w14:paraId="318F2A7B" w14:textId="771B5CBB">
            <w:pPr>
              <w:pStyle w:val="NoSpacing"/>
              <w:numPr>
                <w:ilvl w:val="0"/>
                <w:numId w:val="1"/>
              </w:numPr>
              <w:ind w:left="360"/>
              <w:rPr>
                <w:rFonts w:asciiTheme="minorHAnsi" w:hAnsiTheme="minorHAnsi" w:cstheme="minorHAnsi"/>
              </w:rPr>
            </w:pPr>
            <w:r w:rsidRPr="001D3CE3">
              <w:rPr>
                <w:rFonts w:asciiTheme="minorHAnsi" w:hAnsiTheme="minorHAnsi" w:cstheme="minorHAnsi"/>
                <w:highlight w:val="yellow"/>
              </w:rPr>
              <w:t>Educate staff on revised visitation guidance in alignment with the new guidance – person centered as well as visitation during communicable disease outbreak.</w:t>
            </w:r>
            <w:r>
              <w:rPr>
                <w:rFonts w:asciiTheme="minorHAnsi" w:hAnsiTheme="minorHAnsi" w:cstheme="minorHAnsi"/>
              </w:rPr>
              <w:t xml:space="preserve">  </w:t>
            </w:r>
          </w:p>
        </w:tc>
      </w:tr>
      <w:tr w:rsidRPr="00883BFB" w:rsidR="00BE4268" w:rsidTr="3BF53F99" w14:paraId="62E62974" w14:textId="77777777">
        <w:tc>
          <w:tcPr>
            <w:tcW w:w="5040" w:type="dxa"/>
            <w:tcMar/>
          </w:tcPr>
          <w:p w:rsidRPr="00BE4268" w:rsidR="00BE4268" w:rsidP="006025B2" w:rsidRDefault="00BE4268" w14:paraId="5F07E7BD" w14:textId="4E962551">
            <w:pPr>
              <w:pStyle w:val="Default"/>
              <w:rPr>
                <w:rFonts w:asciiTheme="minorHAnsi" w:hAnsiTheme="minorHAnsi" w:cstheme="minorHAnsi"/>
                <w:b/>
                <w:highlight w:val="yellow"/>
              </w:rPr>
            </w:pPr>
            <w:r>
              <w:rPr>
                <w:rFonts w:asciiTheme="minorHAnsi" w:hAnsiTheme="minorHAnsi" w:cstheme="minorHAnsi"/>
                <w:b/>
                <w:highlight w:val="yellow"/>
              </w:rPr>
              <w:t xml:space="preserve">F584 - </w:t>
            </w:r>
            <w:r w:rsidRPr="00BE4268">
              <w:rPr>
                <w:rFonts w:asciiTheme="minorHAnsi" w:hAnsiTheme="minorHAnsi" w:cstheme="minorHAnsi"/>
                <w:highlight w:val="yellow"/>
              </w:rPr>
              <w:t>§483.10(i) Safe Environment. The resident has a right to a safe, clean, comfortable and homelike environment, including but not limited to receiving treatment and supports for daily living safely.</w:t>
            </w:r>
          </w:p>
        </w:tc>
        <w:tc>
          <w:tcPr>
            <w:tcW w:w="4950" w:type="dxa"/>
            <w:tcMar/>
          </w:tcPr>
          <w:p w:rsidR="00BE4268" w:rsidP="0056219D" w:rsidRDefault="001D3CE3" w14:paraId="53069F9B" w14:textId="6945F19E">
            <w:pPr>
              <w:pStyle w:val="NoSpacing"/>
              <w:numPr>
                <w:ilvl w:val="0"/>
                <w:numId w:val="1"/>
              </w:numPr>
              <w:ind w:left="360"/>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Review admissions policy regarding promoting the use of personal possessions and maintaining a person-centered homelike environment</w:t>
            </w:r>
          </w:p>
          <w:p w:rsidR="001D3CE3" w:rsidP="0056219D" w:rsidRDefault="001D3CE3" w14:paraId="0DF7676B" w14:textId="77777777">
            <w:pPr>
              <w:pStyle w:val="NoSpacing"/>
              <w:numPr>
                <w:ilvl w:val="0"/>
                <w:numId w:val="1"/>
              </w:numPr>
              <w:ind w:left="360"/>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Review environmental services policies related to homelike environment</w:t>
            </w:r>
          </w:p>
          <w:p w:rsidRPr="00BE4268" w:rsidR="001D3CE3" w:rsidP="0056219D" w:rsidRDefault="001D3CE3" w14:paraId="4D5221C4" w14:textId="6C943FBF">
            <w:pPr>
              <w:pStyle w:val="NoSpacing"/>
              <w:numPr>
                <w:ilvl w:val="0"/>
                <w:numId w:val="1"/>
              </w:numPr>
              <w:ind w:left="360"/>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lastRenderedPageBreak/>
              <w:t xml:space="preserve">Educate staff on person centered home-like environment. </w:t>
            </w:r>
          </w:p>
        </w:tc>
      </w:tr>
      <w:tr w:rsidRPr="00883BFB" w:rsidR="001D3CE3" w:rsidTr="3BF53F99" w14:paraId="4038D42B" w14:textId="77777777">
        <w:tc>
          <w:tcPr>
            <w:tcW w:w="5040" w:type="dxa"/>
            <w:tcMar/>
          </w:tcPr>
          <w:p w:rsidRPr="00454E24" w:rsidR="001D3CE3" w:rsidP="006025B2" w:rsidRDefault="001D3CE3" w14:paraId="60B72F02" w14:textId="54F21E7C">
            <w:pPr>
              <w:pStyle w:val="Default"/>
              <w:rPr>
                <w:rFonts w:asciiTheme="minorHAnsi" w:hAnsiTheme="minorHAnsi" w:cstheme="minorHAnsi"/>
                <w:b/>
                <w:highlight w:val="yellow"/>
              </w:rPr>
            </w:pPr>
            <w:r w:rsidRPr="00454E24">
              <w:rPr>
                <w:rFonts w:asciiTheme="minorHAnsi" w:hAnsiTheme="minorHAnsi" w:cstheme="minorHAnsi"/>
                <w:b/>
                <w:highlight w:val="yellow"/>
              </w:rPr>
              <w:lastRenderedPageBreak/>
              <w:t xml:space="preserve">F604- Physical or Chemical </w:t>
            </w:r>
            <w:r w:rsidRPr="00454E24" w:rsidR="00454E24">
              <w:rPr>
                <w:rFonts w:asciiTheme="minorHAnsi" w:hAnsiTheme="minorHAnsi" w:cstheme="minorHAnsi"/>
                <w:b/>
                <w:highlight w:val="yellow"/>
              </w:rPr>
              <w:t>R</w:t>
            </w:r>
            <w:r w:rsidRPr="00454E24">
              <w:rPr>
                <w:rFonts w:asciiTheme="minorHAnsi" w:hAnsiTheme="minorHAnsi" w:cstheme="minorHAnsi"/>
                <w:b/>
                <w:highlight w:val="yellow"/>
              </w:rPr>
              <w:t xml:space="preserve">estraints </w:t>
            </w:r>
          </w:p>
          <w:p w:rsidRPr="001D3CE3" w:rsidR="001D3CE3" w:rsidP="001D3CE3" w:rsidRDefault="001D3CE3" w14:paraId="28F59731" w14:textId="77777777">
            <w:pPr>
              <w:autoSpaceDE w:val="0"/>
              <w:autoSpaceDN w:val="0"/>
              <w:adjustRightInd w:val="0"/>
              <w:rPr>
                <w:rFonts w:asciiTheme="minorHAnsi" w:hAnsiTheme="minorHAnsi" w:eastAsiaTheme="minorHAnsi" w:cstheme="minorHAnsi"/>
                <w:bCs/>
                <w:color w:val="000000"/>
                <w:sz w:val="23"/>
                <w:szCs w:val="23"/>
              </w:rPr>
            </w:pPr>
            <w:r w:rsidRPr="001D3CE3">
              <w:rPr>
                <w:rFonts w:asciiTheme="minorHAnsi" w:hAnsiTheme="minorHAnsi" w:eastAsiaTheme="minorHAnsi" w:cstheme="minorHAnsi"/>
                <w:bCs/>
                <w:color w:val="000000"/>
                <w:sz w:val="23"/>
                <w:szCs w:val="23"/>
                <w:highlight w:val="yellow"/>
              </w:rPr>
              <w:t>§483.12(a)(2) Ensure that the resident is free from physical or chemical restraints imposed for purposes of discipline or convenience and that are not required to treat the resident’s medical symptoms. When the use of restraints is indicated, the facility must use the least restrictive alternative for the least amount of time and document ongoing re-evaluation of the need for restraints.</w:t>
            </w:r>
            <w:r w:rsidRPr="001D3CE3">
              <w:rPr>
                <w:rFonts w:asciiTheme="minorHAnsi" w:hAnsiTheme="minorHAnsi" w:eastAsiaTheme="minorHAnsi" w:cstheme="minorHAnsi"/>
                <w:bCs/>
                <w:color w:val="000000"/>
                <w:sz w:val="23"/>
                <w:szCs w:val="23"/>
              </w:rPr>
              <w:t xml:space="preserve"> </w:t>
            </w:r>
          </w:p>
          <w:p w:rsidR="001D3CE3" w:rsidP="006025B2" w:rsidRDefault="001D3CE3" w14:paraId="049FAB25" w14:textId="687B63F9">
            <w:pPr>
              <w:pStyle w:val="Default"/>
              <w:rPr>
                <w:rFonts w:asciiTheme="minorHAnsi" w:hAnsiTheme="minorHAnsi" w:cstheme="minorHAnsi"/>
                <w:b/>
                <w:highlight w:val="yellow"/>
              </w:rPr>
            </w:pPr>
          </w:p>
        </w:tc>
        <w:tc>
          <w:tcPr>
            <w:tcW w:w="4950" w:type="dxa"/>
            <w:tcMar/>
          </w:tcPr>
          <w:p w:rsidR="001D3CE3" w:rsidP="00454E24" w:rsidRDefault="001D3CE3" w14:paraId="53D423B6" w14:textId="7B1CA41F">
            <w:pPr>
              <w:pStyle w:val="NoSpacing"/>
              <w:numPr>
                <w:ilvl w:val="0"/>
                <w:numId w:val="1"/>
              </w:numPr>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 xml:space="preserve">Review policies and procedures related to assessment and use of restraints including bedrails, devices </w:t>
            </w:r>
            <w:r w:rsidR="00454E24">
              <w:rPr>
                <w:rFonts w:asciiTheme="minorHAnsi" w:hAnsiTheme="minorHAnsi" w:cstheme="minorHAnsi"/>
                <w:color w:val="000000" w:themeColor="text1"/>
                <w:highlight w:val="yellow"/>
              </w:rPr>
              <w:t>–</w:t>
            </w:r>
            <w:r>
              <w:rPr>
                <w:rFonts w:asciiTheme="minorHAnsi" w:hAnsiTheme="minorHAnsi" w:cstheme="minorHAnsi"/>
                <w:color w:val="000000" w:themeColor="text1"/>
                <w:highlight w:val="yellow"/>
              </w:rPr>
              <w:t xml:space="preserve"> </w:t>
            </w:r>
            <w:r w:rsidR="00454E24">
              <w:rPr>
                <w:rFonts w:asciiTheme="minorHAnsi" w:hAnsiTheme="minorHAnsi" w:cstheme="minorHAnsi"/>
                <w:color w:val="000000" w:themeColor="text1"/>
                <w:highlight w:val="yellow"/>
              </w:rPr>
              <w:t xml:space="preserve">utilizing a person-centered approach when determining the use of assessed devices.  </w:t>
            </w:r>
          </w:p>
          <w:p w:rsidRPr="00454E24" w:rsidR="00454E24" w:rsidP="00454E24" w:rsidRDefault="00454E24" w14:paraId="0C6AE559" w14:textId="77777777">
            <w:pPr>
              <w:pStyle w:val="NoSpacing"/>
              <w:numPr>
                <w:ilvl w:val="0"/>
                <w:numId w:val="1"/>
              </w:numPr>
              <w:rPr>
                <w:rFonts w:asciiTheme="minorHAnsi" w:hAnsiTheme="minorHAnsi" w:cstheme="minorHAnsi"/>
                <w:highlight w:val="yellow"/>
              </w:rPr>
            </w:pPr>
            <w:r w:rsidRPr="00454E24">
              <w:rPr>
                <w:rFonts w:asciiTheme="minorHAnsi" w:hAnsiTheme="minorHAnsi" w:cstheme="minorHAnsi"/>
                <w:highlight w:val="yellow"/>
              </w:rPr>
              <w:t>Educate staff of identified choices and preferences to be followed while interacting with the resident and providing care</w:t>
            </w:r>
          </w:p>
          <w:p w:rsidR="00454E24" w:rsidP="00454E24" w:rsidRDefault="00454E24" w14:paraId="7C756F39" w14:textId="73CE7E67">
            <w:pPr>
              <w:pStyle w:val="NoSpacing"/>
              <w:ind w:left="720"/>
              <w:rPr>
                <w:rFonts w:asciiTheme="minorHAnsi" w:hAnsiTheme="minorHAnsi" w:cstheme="minorHAnsi"/>
                <w:color w:val="000000" w:themeColor="text1"/>
                <w:highlight w:val="yellow"/>
              </w:rPr>
            </w:pPr>
          </w:p>
        </w:tc>
      </w:tr>
      <w:tr w:rsidRPr="00883BFB" w:rsidR="00CE46D7" w:rsidTr="3BF53F99" w14:paraId="3AFC9FCF" w14:textId="77777777">
        <w:tc>
          <w:tcPr>
            <w:tcW w:w="5040" w:type="dxa"/>
            <w:tcMar/>
          </w:tcPr>
          <w:p w:rsidR="00454E24" w:rsidP="002B6864" w:rsidRDefault="00CE46D7" w14:paraId="10387B4D" w14:textId="77777777">
            <w:pPr>
              <w:pStyle w:val="NoSpacing"/>
              <w:rPr>
                <w:rFonts w:asciiTheme="minorHAnsi" w:hAnsiTheme="minorHAnsi" w:cstheme="minorHAnsi"/>
                <w:b/>
                <w:bCs/>
              </w:rPr>
            </w:pPr>
            <w:r w:rsidRPr="006025B2">
              <w:rPr>
                <w:rFonts w:asciiTheme="minorHAnsi" w:hAnsiTheme="minorHAnsi" w:cstheme="minorHAnsi"/>
                <w:b/>
                <w:bCs/>
              </w:rPr>
              <w:t>F</w:t>
            </w:r>
            <w:proofErr w:type="gramStart"/>
            <w:r w:rsidRPr="006025B2">
              <w:rPr>
                <w:rFonts w:asciiTheme="minorHAnsi" w:hAnsiTheme="minorHAnsi" w:cstheme="minorHAnsi"/>
                <w:b/>
                <w:bCs/>
              </w:rPr>
              <w:t xml:space="preserve">655  </w:t>
            </w:r>
            <w:r w:rsidR="00454E24">
              <w:rPr>
                <w:rFonts w:asciiTheme="minorHAnsi" w:hAnsiTheme="minorHAnsi" w:cstheme="minorHAnsi"/>
                <w:b/>
                <w:bCs/>
              </w:rPr>
              <w:t>Comprehensive</w:t>
            </w:r>
            <w:proofErr w:type="gramEnd"/>
            <w:r w:rsidR="00454E24">
              <w:rPr>
                <w:rFonts w:asciiTheme="minorHAnsi" w:hAnsiTheme="minorHAnsi" w:cstheme="minorHAnsi"/>
                <w:b/>
                <w:bCs/>
              </w:rPr>
              <w:t xml:space="preserve"> Person-Centered Care Planning and </w:t>
            </w:r>
            <w:r w:rsidRPr="006025B2">
              <w:rPr>
                <w:rFonts w:asciiTheme="minorHAnsi" w:hAnsiTheme="minorHAnsi" w:cstheme="minorHAnsi"/>
                <w:b/>
                <w:bCs/>
              </w:rPr>
              <w:t>Baseline Care Plans</w:t>
            </w:r>
          </w:p>
          <w:p w:rsidRPr="00C07070" w:rsidR="00CE46D7" w:rsidP="002B6864" w:rsidRDefault="00CE46D7" w14:paraId="3D6736C9" w14:textId="0D3047A0">
            <w:pPr>
              <w:pStyle w:val="NoSpacing"/>
              <w:rPr>
                <w:rFonts w:asciiTheme="minorHAnsi" w:hAnsiTheme="minorHAnsi" w:cstheme="minorHAnsi"/>
              </w:rPr>
            </w:pPr>
            <w:r w:rsidRPr="006025B2">
              <w:rPr>
                <w:rFonts w:asciiTheme="minorHAnsi" w:hAnsiTheme="minorHAnsi" w:cstheme="minorHAnsi"/>
                <w:b/>
                <w:bCs/>
              </w:rPr>
              <w:t>§483.21(a)(1)</w:t>
            </w:r>
            <w:r w:rsidRPr="00C07070">
              <w:rPr>
                <w:rFonts w:asciiTheme="minorHAnsi" w:hAnsiTheme="minorHAnsi" w:cstheme="minorHAnsi"/>
              </w:rPr>
              <w:t xml:space="preserve"> </w:t>
            </w:r>
            <w:r w:rsidRPr="00C07070" w:rsidR="00C07070">
              <w:rPr>
                <w:rFonts w:asciiTheme="minorHAnsi" w:hAnsiTheme="minorHAnsi" w:cstheme="minorHAnsi"/>
              </w:rPr>
              <w:t>“</w:t>
            </w:r>
            <w:r w:rsidRPr="00C07070">
              <w:rPr>
                <w:rFonts w:asciiTheme="minorHAnsi" w:hAnsiTheme="minorHAnsi" w:cstheme="minorHAnsi"/>
              </w:rPr>
              <w:t xml:space="preserve">The facility must develop and implement a baseline care plan for each resident that includes the instructions needed to provide effective and person-centered care of the resident that meet professional standards of quality care. The baseline care plan must— </w:t>
            </w:r>
          </w:p>
          <w:p w:rsidRPr="00C07070" w:rsidR="00CE46D7" w:rsidP="0056219D" w:rsidRDefault="00CE46D7" w14:paraId="3BADA086" w14:textId="77777777">
            <w:pPr>
              <w:pStyle w:val="NoSpacing"/>
              <w:numPr>
                <w:ilvl w:val="0"/>
                <w:numId w:val="2"/>
              </w:numPr>
              <w:rPr>
                <w:rFonts w:asciiTheme="minorHAnsi" w:hAnsiTheme="minorHAnsi" w:cstheme="minorHAnsi"/>
              </w:rPr>
            </w:pPr>
            <w:r w:rsidRPr="00C07070">
              <w:rPr>
                <w:rFonts w:asciiTheme="minorHAnsi" w:hAnsiTheme="minorHAnsi" w:cstheme="minorHAnsi"/>
              </w:rPr>
              <w:t>Be developed within 48 hours of a resident’s admission.</w:t>
            </w:r>
          </w:p>
          <w:p w:rsidRPr="00C07070" w:rsidR="00CE46D7" w:rsidP="0056219D" w:rsidRDefault="00CE46D7" w14:paraId="0EF416EA" w14:textId="77777777">
            <w:pPr>
              <w:pStyle w:val="NoSpacing"/>
              <w:numPr>
                <w:ilvl w:val="0"/>
                <w:numId w:val="2"/>
              </w:numPr>
              <w:rPr>
                <w:rFonts w:asciiTheme="minorHAnsi" w:hAnsiTheme="minorHAnsi" w:cstheme="minorHAnsi"/>
              </w:rPr>
            </w:pPr>
            <w:r w:rsidRPr="00C07070">
              <w:rPr>
                <w:rFonts w:asciiTheme="minorHAnsi" w:hAnsiTheme="minorHAnsi" w:cstheme="minorHAnsi"/>
              </w:rPr>
              <w:t xml:space="preserve">Include the minimum healthcare information necessary to properly care for a resident including, but not limited to— </w:t>
            </w:r>
          </w:p>
          <w:p w:rsidRPr="00C07070" w:rsidR="00CE46D7" w:rsidP="0056219D" w:rsidRDefault="00CE46D7" w14:paraId="451FC781" w14:textId="77777777">
            <w:pPr>
              <w:pStyle w:val="NoSpacing"/>
              <w:numPr>
                <w:ilvl w:val="0"/>
                <w:numId w:val="4"/>
              </w:numPr>
              <w:rPr>
                <w:rFonts w:asciiTheme="minorHAnsi" w:hAnsiTheme="minorHAnsi" w:cstheme="minorHAnsi"/>
              </w:rPr>
            </w:pPr>
            <w:r w:rsidRPr="00C07070">
              <w:rPr>
                <w:rFonts w:asciiTheme="minorHAnsi" w:hAnsiTheme="minorHAnsi" w:cstheme="minorHAnsi"/>
              </w:rPr>
              <w:t xml:space="preserve">Initial goals based on admission orders. </w:t>
            </w:r>
          </w:p>
          <w:p w:rsidRPr="00C07070" w:rsidR="00CE46D7" w:rsidP="0056219D" w:rsidRDefault="00CE46D7" w14:paraId="6F35780D" w14:textId="77777777">
            <w:pPr>
              <w:pStyle w:val="NoSpacing"/>
              <w:numPr>
                <w:ilvl w:val="0"/>
                <w:numId w:val="3"/>
              </w:numPr>
              <w:rPr>
                <w:rFonts w:asciiTheme="minorHAnsi" w:hAnsiTheme="minorHAnsi" w:cstheme="minorHAnsi"/>
              </w:rPr>
            </w:pPr>
            <w:r w:rsidRPr="00C07070">
              <w:rPr>
                <w:rFonts w:asciiTheme="minorHAnsi" w:hAnsiTheme="minorHAnsi" w:cstheme="minorHAnsi"/>
              </w:rPr>
              <w:t xml:space="preserve">Physician orders. </w:t>
            </w:r>
          </w:p>
          <w:p w:rsidRPr="00C07070" w:rsidR="00CE46D7" w:rsidP="0056219D" w:rsidRDefault="00CE46D7" w14:paraId="714B82E8" w14:textId="77777777">
            <w:pPr>
              <w:pStyle w:val="NoSpacing"/>
              <w:numPr>
                <w:ilvl w:val="0"/>
                <w:numId w:val="3"/>
              </w:numPr>
              <w:rPr>
                <w:rFonts w:asciiTheme="minorHAnsi" w:hAnsiTheme="minorHAnsi" w:cstheme="minorHAnsi"/>
              </w:rPr>
            </w:pPr>
            <w:r w:rsidRPr="00C07070">
              <w:rPr>
                <w:rFonts w:asciiTheme="minorHAnsi" w:hAnsiTheme="minorHAnsi" w:cstheme="minorHAnsi"/>
              </w:rPr>
              <w:t xml:space="preserve">Dietary orders. </w:t>
            </w:r>
          </w:p>
          <w:p w:rsidRPr="00C07070" w:rsidR="00CE46D7" w:rsidP="0056219D" w:rsidRDefault="00CE46D7" w14:paraId="78E9E59B" w14:textId="77777777">
            <w:pPr>
              <w:pStyle w:val="NoSpacing"/>
              <w:numPr>
                <w:ilvl w:val="0"/>
                <w:numId w:val="3"/>
              </w:numPr>
              <w:rPr>
                <w:rFonts w:asciiTheme="minorHAnsi" w:hAnsiTheme="minorHAnsi" w:cstheme="minorHAnsi"/>
              </w:rPr>
            </w:pPr>
            <w:r w:rsidRPr="00C07070">
              <w:rPr>
                <w:rFonts w:asciiTheme="minorHAnsi" w:hAnsiTheme="minorHAnsi" w:cstheme="minorHAnsi"/>
              </w:rPr>
              <w:t>Therapy services.</w:t>
            </w:r>
          </w:p>
          <w:p w:rsidRPr="00C07070" w:rsidR="00CE46D7" w:rsidP="0056219D" w:rsidRDefault="00CE46D7" w14:paraId="401A57BB" w14:textId="77777777">
            <w:pPr>
              <w:pStyle w:val="NoSpacing"/>
              <w:numPr>
                <w:ilvl w:val="0"/>
                <w:numId w:val="3"/>
              </w:numPr>
              <w:rPr>
                <w:rFonts w:asciiTheme="minorHAnsi" w:hAnsiTheme="minorHAnsi" w:cstheme="minorHAnsi"/>
              </w:rPr>
            </w:pPr>
            <w:r w:rsidRPr="00C07070">
              <w:rPr>
                <w:rFonts w:asciiTheme="minorHAnsi" w:hAnsiTheme="minorHAnsi" w:cstheme="minorHAnsi"/>
              </w:rPr>
              <w:t xml:space="preserve">Social services. </w:t>
            </w:r>
          </w:p>
          <w:p w:rsidRPr="00C07070" w:rsidR="00CE46D7" w:rsidP="0056219D" w:rsidRDefault="00CE46D7" w14:paraId="4DA4747A" w14:textId="2E4F46FB">
            <w:pPr>
              <w:pStyle w:val="NoSpacing"/>
              <w:numPr>
                <w:ilvl w:val="0"/>
                <w:numId w:val="3"/>
              </w:numPr>
              <w:rPr>
                <w:rFonts w:asciiTheme="minorHAnsi" w:hAnsiTheme="minorHAnsi" w:cstheme="minorHAnsi"/>
              </w:rPr>
            </w:pPr>
            <w:r w:rsidRPr="00C07070">
              <w:rPr>
                <w:rFonts w:asciiTheme="minorHAnsi" w:hAnsiTheme="minorHAnsi" w:cstheme="minorHAnsi"/>
              </w:rPr>
              <w:t>PASARR recommendation, if applicable.</w:t>
            </w:r>
            <w:r w:rsidRPr="00C07070" w:rsidR="00C07070">
              <w:rPr>
                <w:rFonts w:asciiTheme="minorHAnsi" w:hAnsiTheme="minorHAnsi" w:cstheme="minorHAnsi"/>
              </w:rPr>
              <w:t>”</w:t>
            </w:r>
            <w:r w:rsidRPr="00C07070" w:rsidR="00C07070">
              <w:rPr>
                <w:rStyle w:val="FootnoteReference"/>
                <w:rFonts w:asciiTheme="minorHAnsi" w:hAnsiTheme="minorHAnsi" w:cstheme="minorHAnsi"/>
              </w:rPr>
              <w:footnoteReference w:id="2"/>
            </w:r>
            <w:r w:rsidRPr="00C07070">
              <w:rPr>
                <w:rFonts w:asciiTheme="minorHAnsi" w:hAnsiTheme="minorHAnsi" w:cstheme="minorHAnsi"/>
              </w:rPr>
              <w:t xml:space="preserve"> </w:t>
            </w:r>
          </w:p>
          <w:p w:rsidRPr="00C07070" w:rsidR="00CE46D7" w:rsidP="002B6864" w:rsidRDefault="00CE46D7" w14:paraId="39155A77" w14:textId="77777777">
            <w:pPr>
              <w:pStyle w:val="NoSpacing"/>
              <w:ind w:left="1440"/>
              <w:rPr>
                <w:rFonts w:asciiTheme="minorHAnsi" w:hAnsiTheme="minorHAnsi" w:cstheme="minorHAnsi"/>
              </w:rPr>
            </w:pPr>
          </w:p>
          <w:p w:rsidRPr="00C07070" w:rsidR="00CE46D7" w:rsidP="002B6864" w:rsidRDefault="00CE46D7" w14:paraId="4FFB895A" w14:textId="25AA57EB">
            <w:pPr>
              <w:pStyle w:val="NoSpacing"/>
              <w:rPr>
                <w:rFonts w:asciiTheme="minorHAnsi" w:hAnsiTheme="minorHAnsi" w:cstheme="minorHAnsi"/>
              </w:rPr>
            </w:pPr>
            <w:r w:rsidRPr="00C07070">
              <w:rPr>
                <w:rFonts w:asciiTheme="minorHAnsi" w:hAnsiTheme="minorHAnsi" w:cstheme="minorHAnsi"/>
              </w:rPr>
              <w:t xml:space="preserve">Person-centered care means the facility focuses on the resident as the center of control and supports each resident in making his or her own </w:t>
            </w:r>
            <w:r w:rsidRPr="00C07070">
              <w:rPr>
                <w:rFonts w:asciiTheme="minorHAnsi" w:hAnsiTheme="minorHAnsi" w:cstheme="minorHAnsi"/>
              </w:rPr>
              <w:lastRenderedPageBreak/>
              <w:t xml:space="preserve">choices.  Person-centered care includes </w:t>
            </w:r>
            <w:proofErr w:type="gramStart"/>
            <w:r w:rsidRPr="00C07070">
              <w:rPr>
                <w:rFonts w:asciiTheme="minorHAnsi" w:hAnsiTheme="minorHAnsi" w:cstheme="minorHAnsi"/>
              </w:rPr>
              <w:t>making an effort</w:t>
            </w:r>
            <w:proofErr w:type="gramEnd"/>
            <w:r w:rsidRPr="00C07070">
              <w:rPr>
                <w:rFonts w:asciiTheme="minorHAnsi" w:hAnsiTheme="minorHAnsi" w:cstheme="minorHAnsi"/>
              </w:rPr>
              <w:t xml:space="preserve"> to understand what each resident is communicating, verbally and nonverbally, identifying what is important to each resident with regard to daily routines and preferred activities, and having an understanding of the resident’s life before coming to reside in the nursing home.</w:t>
            </w:r>
          </w:p>
        </w:tc>
        <w:tc>
          <w:tcPr>
            <w:tcW w:w="4950" w:type="dxa"/>
            <w:tcMar/>
          </w:tcPr>
          <w:p w:rsidRPr="00C07070" w:rsidR="00CE46D7" w:rsidP="0056219D" w:rsidRDefault="00CE46D7" w14:paraId="7FD1292B" w14:textId="77777777">
            <w:pPr>
              <w:pStyle w:val="NoSpacing"/>
              <w:numPr>
                <w:ilvl w:val="0"/>
                <w:numId w:val="11"/>
              </w:numPr>
              <w:rPr>
                <w:rFonts w:asciiTheme="minorHAnsi" w:hAnsiTheme="minorHAnsi" w:cstheme="minorHAnsi"/>
              </w:rPr>
            </w:pPr>
            <w:r w:rsidRPr="00C07070">
              <w:rPr>
                <w:rFonts w:asciiTheme="minorHAnsi" w:hAnsiTheme="minorHAnsi" w:cstheme="minorHAnsi"/>
              </w:rPr>
              <w:lastRenderedPageBreak/>
              <w:t>Observe and Interview residents during the intake process to identify individualized goals, needs, and preferences to be included in development of the baseline care plan are determined.</w:t>
            </w:r>
          </w:p>
          <w:p w:rsidRPr="00C07070" w:rsidR="00CE46D7" w:rsidP="0056219D" w:rsidRDefault="00CE46D7" w14:paraId="162550E8" w14:textId="77777777">
            <w:pPr>
              <w:pStyle w:val="NoSpacing"/>
              <w:numPr>
                <w:ilvl w:val="0"/>
                <w:numId w:val="11"/>
              </w:numPr>
              <w:rPr>
                <w:rFonts w:asciiTheme="minorHAnsi" w:hAnsiTheme="minorHAnsi" w:cstheme="minorHAnsi"/>
              </w:rPr>
            </w:pPr>
            <w:r w:rsidRPr="00C07070">
              <w:rPr>
                <w:rFonts w:asciiTheme="minorHAnsi" w:hAnsiTheme="minorHAnsi" w:cstheme="minorHAnsi"/>
              </w:rPr>
              <w:t>Educate staff of identified choices and preferences to be followed while interacting with the resident and providing care</w:t>
            </w:r>
          </w:p>
          <w:p w:rsidRPr="00C07070" w:rsidR="00CE46D7" w:rsidP="0056219D" w:rsidRDefault="00CE46D7" w14:paraId="309D988B" w14:textId="77777777">
            <w:pPr>
              <w:pStyle w:val="NoSpacing"/>
              <w:numPr>
                <w:ilvl w:val="0"/>
                <w:numId w:val="11"/>
              </w:numPr>
              <w:rPr>
                <w:rFonts w:asciiTheme="minorHAnsi" w:hAnsiTheme="minorHAnsi" w:cstheme="minorHAnsi"/>
              </w:rPr>
            </w:pPr>
            <w:r w:rsidRPr="00C07070">
              <w:rPr>
                <w:rFonts w:asciiTheme="minorHAnsi" w:hAnsiTheme="minorHAnsi" w:cstheme="minorHAnsi"/>
              </w:rPr>
              <w:t>Provide the resident/family with a summary of the baseline care plan and review with them to make adjustments as needed to ensure preferences are included</w:t>
            </w:r>
          </w:p>
          <w:p w:rsidRPr="00C07070" w:rsidR="00CE46D7" w:rsidP="0056219D" w:rsidRDefault="00CE46D7" w14:paraId="28F1D22E" w14:textId="77777777">
            <w:pPr>
              <w:pStyle w:val="NoSpacing"/>
              <w:numPr>
                <w:ilvl w:val="0"/>
                <w:numId w:val="11"/>
              </w:numPr>
              <w:rPr>
                <w:rFonts w:asciiTheme="minorHAnsi" w:hAnsiTheme="minorHAnsi" w:cstheme="minorHAnsi"/>
              </w:rPr>
            </w:pPr>
            <w:r w:rsidRPr="00C07070">
              <w:rPr>
                <w:rFonts w:asciiTheme="minorHAnsi" w:hAnsiTheme="minorHAnsi" w:cstheme="minorHAnsi"/>
              </w:rPr>
              <w:t>Complete record audit: summary provided, baseline care plan within 48 hours, documentation of resident preferences in record and care directives</w:t>
            </w:r>
          </w:p>
          <w:p w:rsidRPr="00C07070" w:rsidR="00CE46D7" w:rsidP="002B6864" w:rsidRDefault="00CE46D7" w14:paraId="601905B3" w14:textId="77777777">
            <w:pPr>
              <w:pStyle w:val="NoSpacing"/>
              <w:rPr>
                <w:rFonts w:asciiTheme="minorHAnsi" w:hAnsiTheme="minorHAnsi" w:cstheme="minorHAnsi"/>
              </w:rPr>
            </w:pPr>
          </w:p>
        </w:tc>
      </w:tr>
      <w:tr w:rsidRPr="00883BFB" w:rsidR="00CE46D7" w:rsidTr="3BF53F99" w14:paraId="03BFF4C7" w14:textId="77777777">
        <w:tc>
          <w:tcPr>
            <w:tcW w:w="5040" w:type="dxa"/>
            <w:tcMar/>
          </w:tcPr>
          <w:p w:rsidRPr="00C07070" w:rsidR="00CE46D7" w:rsidP="002B6864" w:rsidRDefault="00454E24" w14:paraId="088BA4BD" w14:textId="24C70858">
            <w:pPr>
              <w:pStyle w:val="NoSpacing"/>
              <w:rPr>
                <w:rFonts w:asciiTheme="minorHAnsi" w:hAnsiTheme="minorHAnsi" w:cstheme="minorHAnsi"/>
              </w:rPr>
            </w:pPr>
            <w:r>
              <w:rPr>
                <w:rFonts w:asciiTheme="minorHAnsi" w:hAnsiTheme="minorHAnsi" w:cstheme="minorHAnsi"/>
                <w:b/>
                <w:bCs/>
              </w:rPr>
              <w:t xml:space="preserve">F656 </w:t>
            </w:r>
            <w:r w:rsidRPr="00454E24" w:rsidR="00C07070">
              <w:rPr>
                <w:rFonts w:asciiTheme="minorHAnsi" w:hAnsiTheme="minorHAnsi" w:cstheme="minorHAnsi"/>
                <w:b/>
                <w:bCs/>
              </w:rPr>
              <w:t>“</w:t>
            </w:r>
            <w:r w:rsidRPr="00454E24" w:rsidR="00CE46D7">
              <w:rPr>
                <w:rFonts w:asciiTheme="minorHAnsi" w:hAnsiTheme="minorHAnsi" w:cstheme="minorHAnsi"/>
                <w:b/>
                <w:bCs/>
              </w:rPr>
              <w:t>§483.21(b) Comprehensive Care Plans</w:t>
            </w:r>
            <w:r w:rsidRPr="00C07070" w:rsidR="00CE46D7">
              <w:rPr>
                <w:rFonts w:asciiTheme="minorHAnsi" w:hAnsiTheme="minorHAnsi" w:cstheme="minorHAnsi"/>
              </w:rPr>
              <w:t xml:space="preserve"> §483.21(b)(1) The facility must develop and implement a comprehensive </w:t>
            </w:r>
            <w:proofErr w:type="gramStart"/>
            <w:r w:rsidRPr="00C07070" w:rsidR="00CE46D7">
              <w:rPr>
                <w:rFonts w:asciiTheme="minorHAnsi" w:hAnsiTheme="minorHAnsi" w:cstheme="minorHAnsi"/>
              </w:rPr>
              <w:t>person centered</w:t>
            </w:r>
            <w:proofErr w:type="gramEnd"/>
            <w:r w:rsidRPr="00C07070" w:rsidR="00CE46D7">
              <w:rPr>
                <w:rFonts w:asciiTheme="minorHAnsi" w:hAnsiTheme="minorHAnsi" w:cstheme="minorHAnsi"/>
              </w:rPr>
              <w:t xml:space="preserve"> care plan for each resident, consistent with the resident rights set forth at §483.10(c)(2) and §483.10(c)(3), that includes measurable objectives and timeframes to meet a resident's medical, nursing, and mental and psychosocial needs that are </w:t>
            </w:r>
          </w:p>
          <w:p w:rsidRPr="00C07070" w:rsidR="00CE46D7" w:rsidP="002B6864" w:rsidRDefault="00CE46D7" w14:paraId="703BA6A5" w14:textId="688C88EC">
            <w:pPr>
              <w:pStyle w:val="NoSpacing"/>
              <w:rPr>
                <w:rFonts w:asciiTheme="minorHAnsi" w:hAnsiTheme="minorHAnsi" w:cstheme="minorHAnsi"/>
              </w:rPr>
            </w:pPr>
            <w:r w:rsidRPr="00C07070">
              <w:rPr>
                <w:rFonts w:asciiTheme="minorHAnsi" w:hAnsiTheme="minorHAnsi" w:cstheme="minorHAnsi"/>
              </w:rPr>
              <w:t xml:space="preserve">identified in the comprehensive assessment. The comprehensive care plan must describe the following — (i) The services that are to be furnished to attain or maintain the resident's highest practicable physical, mental, and psychosocial well-being as required under §483.24, §483.25 or §483.40; and (ii) Any services that would otherwise be required under §483.24, §483.25 or §483.40 but are not provided due to the resident's exercise of rights under §483.10, including the right to refuse treatment under §483.10(c)(6). (iii) Any specialized services or specialized rehabilitative services the nursing facility will provide as a result of PASARR recommendations. If a facility disagrees with the findings of the PASARR, it must indicate its rationale in the resident’s medical record. (iv)In consultation with the resident and the resident’s representative(s)— (A) The resident’s goals for admission and desired outcomes. (B) The resident’s preference and potential for future discharge. Facilities must document whether the resident’s desire to </w:t>
            </w:r>
            <w:r w:rsidRPr="00C07070">
              <w:rPr>
                <w:rFonts w:asciiTheme="minorHAnsi" w:hAnsiTheme="minorHAnsi" w:cstheme="minorHAnsi"/>
              </w:rPr>
              <w:lastRenderedPageBreak/>
              <w:t>return to the community was assessed and any referrals to local contact agencies and/or other appropriate entities, for this purpose. (C) Discharge plans in the comprehensive care plan, as appropriate, in accordance with the requirements set forth in paragraph (c) of this section.</w:t>
            </w:r>
            <w:r w:rsidRPr="00C07070" w:rsidR="00C07070">
              <w:rPr>
                <w:rFonts w:asciiTheme="minorHAnsi" w:hAnsiTheme="minorHAnsi" w:cstheme="minorHAnsi"/>
              </w:rPr>
              <w:t>”</w:t>
            </w:r>
            <w:r w:rsidR="004E3D72">
              <w:t xml:space="preserve"> </w:t>
            </w:r>
          </w:p>
          <w:p w:rsidRPr="00C07070" w:rsidR="00CE46D7" w:rsidP="002B6864" w:rsidRDefault="00CE46D7" w14:paraId="3B750CCA" w14:textId="77777777">
            <w:pPr>
              <w:pStyle w:val="NoSpacing"/>
              <w:rPr>
                <w:rFonts w:asciiTheme="minorHAnsi" w:hAnsiTheme="minorHAnsi" w:cstheme="minorHAnsi"/>
              </w:rPr>
            </w:pPr>
          </w:p>
          <w:p w:rsidRPr="00C07070" w:rsidR="00CE46D7" w:rsidP="002B6864" w:rsidRDefault="00CE46D7" w14:paraId="14787D2C" w14:textId="0EC138BD">
            <w:pPr>
              <w:pStyle w:val="NoSpacing"/>
              <w:rPr>
                <w:rFonts w:asciiTheme="minorHAnsi" w:hAnsiTheme="minorHAnsi" w:cstheme="minorHAnsi"/>
              </w:rPr>
            </w:pPr>
            <w:r w:rsidRPr="00C07070">
              <w:rPr>
                <w:rFonts w:asciiTheme="minorHAnsi" w:hAnsiTheme="minorHAnsi" w:cstheme="minorHAnsi"/>
              </w:rPr>
              <w:t>Each resident will have a person-centered comprehensive care plan developed and implemented to meet his other preferences and goals, and address the resident’s medical, physical, mental and psychosocial needs</w:t>
            </w:r>
            <w:r w:rsidR="004E3D72">
              <w:rPr>
                <w:rFonts w:asciiTheme="minorHAnsi" w:hAnsiTheme="minorHAnsi" w:cstheme="minorHAnsi"/>
              </w:rPr>
              <w:t>.”</w:t>
            </w:r>
          </w:p>
          <w:p w:rsidRPr="00C07070" w:rsidR="00CE46D7" w:rsidP="002B6864" w:rsidRDefault="00CE46D7" w14:paraId="6D66C804" w14:textId="77777777">
            <w:pPr>
              <w:pStyle w:val="NoSpacing"/>
              <w:rPr>
                <w:rFonts w:asciiTheme="minorHAnsi" w:hAnsiTheme="minorHAnsi" w:cstheme="minorHAnsi"/>
              </w:rPr>
            </w:pPr>
          </w:p>
        </w:tc>
        <w:tc>
          <w:tcPr>
            <w:tcW w:w="4950" w:type="dxa"/>
            <w:tcMar/>
          </w:tcPr>
          <w:p w:rsidR="00454E24" w:rsidP="0056219D" w:rsidRDefault="00454E24" w14:paraId="1647905D" w14:textId="7916862A">
            <w:pPr>
              <w:pStyle w:val="NoSpacing"/>
              <w:numPr>
                <w:ilvl w:val="0"/>
                <w:numId w:val="5"/>
              </w:numPr>
              <w:rPr>
                <w:rFonts w:asciiTheme="minorHAnsi" w:hAnsiTheme="minorHAnsi" w:cstheme="minorHAnsi"/>
                <w:highlight w:val="yellow"/>
              </w:rPr>
            </w:pPr>
            <w:r w:rsidRPr="00331053">
              <w:rPr>
                <w:rFonts w:asciiTheme="minorHAnsi" w:hAnsiTheme="minorHAnsi" w:cstheme="minorHAnsi"/>
                <w:highlight w:val="yellow"/>
              </w:rPr>
              <w:lastRenderedPageBreak/>
              <w:t xml:space="preserve">Review and revise </w:t>
            </w:r>
            <w:r w:rsidRPr="00331053" w:rsidR="00331053">
              <w:rPr>
                <w:rFonts w:asciiTheme="minorHAnsi" w:hAnsiTheme="minorHAnsi" w:cstheme="minorHAnsi"/>
                <w:highlight w:val="yellow"/>
              </w:rPr>
              <w:t>comprehensive</w:t>
            </w:r>
            <w:r w:rsidRPr="00331053">
              <w:rPr>
                <w:rFonts w:asciiTheme="minorHAnsi" w:hAnsiTheme="minorHAnsi" w:cstheme="minorHAnsi"/>
                <w:highlight w:val="yellow"/>
              </w:rPr>
              <w:t xml:space="preserve"> person-centered care plan policy and procedure to include</w:t>
            </w:r>
            <w:r w:rsidRPr="00331053" w:rsidR="00331053">
              <w:rPr>
                <w:rFonts w:asciiTheme="minorHAnsi" w:hAnsiTheme="minorHAnsi" w:cstheme="minorHAnsi"/>
                <w:highlight w:val="yellow"/>
              </w:rPr>
              <w:t xml:space="preserve"> current definitions related to culture</w:t>
            </w:r>
            <w:r w:rsidR="00331053">
              <w:rPr>
                <w:rFonts w:asciiTheme="minorHAnsi" w:hAnsiTheme="minorHAnsi" w:cstheme="minorHAnsi"/>
                <w:highlight w:val="yellow"/>
              </w:rPr>
              <w:t xml:space="preserve">, </w:t>
            </w:r>
            <w:r w:rsidRPr="00331053" w:rsidR="00331053">
              <w:rPr>
                <w:rFonts w:asciiTheme="minorHAnsi" w:hAnsiTheme="minorHAnsi" w:cstheme="minorHAnsi"/>
                <w:highlight w:val="yellow"/>
              </w:rPr>
              <w:t xml:space="preserve">cultural competency </w:t>
            </w:r>
            <w:r w:rsidR="00331053">
              <w:rPr>
                <w:rFonts w:asciiTheme="minorHAnsi" w:hAnsiTheme="minorHAnsi" w:cstheme="minorHAnsi"/>
                <w:highlight w:val="yellow"/>
              </w:rPr>
              <w:t xml:space="preserve">and trauma informed care </w:t>
            </w:r>
            <w:r w:rsidRPr="00331053" w:rsidR="00331053">
              <w:rPr>
                <w:rFonts w:asciiTheme="minorHAnsi" w:hAnsiTheme="minorHAnsi" w:cstheme="minorHAnsi"/>
                <w:highlight w:val="yellow"/>
              </w:rPr>
              <w:t>with respect to person-centered care.</w:t>
            </w:r>
            <w:r w:rsidR="00331053">
              <w:rPr>
                <w:rFonts w:asciiTheme="minorHAnsi" w:hAnsiTheme="minorHAnsi" w:cstheme="minorHAnsi"/>
                <w:highlight w:val="yellow"/>
              </w:rPr>
              <w:t xml:space="preserve"> </w:t>
            </w:r>
            <w:r w:rsidRPr="00331053" w:rsidR="00331053">
              <w:rPr>
                <w:rFonts w:asciiTheme="minorHAnsi" w:hAnsiTheme="minorHAnsi" w:cstheme="minorHAnsi"/>
                <w:highlight w:val="yellow"/>
              </w:rPr>
              <w:t xml:space="preserve">  </w:t>
            </w:r>
          </w:p>
          <w:p w:rsidRPr="00331053" w:rsidR="00331053" w:rsidP="0056219D" w:rsidRDefault="00331053" w14:paraId="517F6236" w14:textId="5C58229C">
            <w:pPr>
              <w:pStyle w:val="NoSpacing"/>
              <w:numPr>
                <w:ilvl w:val="0"/>
                <w:numId w:val="5"/>
              </w:numPr>
              <w:rPr>
                <w:rFonts w:asciiTheme="minorHAnsi" w:hAnsiTheme="minorHAnsi" w:cstheme="minorHAnsi"/>
                <w:highlight w:val="yellow"/>
              </w:rPr>
            </w:pPr>
            <w:r>
              <w:rPr>
                <w:rFonts w:asciiTheme="minorHAnsi" w:hAnsiTheme="minorHAnsi" w:cstheme="minorHAnsi"/>
                <w:highlight w:val="yellow"/>
              </w:rPr>
              <w:t xml:space="preserve">Educate staff on new definitions, corresponding policies and programs as well as their respective roles and responsibilities. </w:t>
            </w:r>
          </w:p>
          <w:p w:rsidRPr="00C07070" w:rsidR="00CE46D7" w:rsidP="0056219D" w:rsidRDefault="00CE46D7" w14:paraId="1B1422CA" w14:textId="0297D809">
            <w:pPr>
              <w:pStyle w:val="NoSpacing"/>
              <w:numPr>
                <w:ilvl w:val="0"/>
                <w:numId w:val="5"/>
              </w:numPr>
              <w:rPr>
                <w:rFonts w:asciiTheme="minorHAnsi" w:hAnsiTheme="minorHAnsi" w:cstheme="minorHAnsi"/>
              </w:rPr>
            </w:pPr>
            <w:r w:rsidRPr="00C07070">
              <w:rPr>
                <w:rFonts w:asciiTheme="minorHAnsi" w:hAnsiTheme="minorHAnsi" w:cstheme="minorHAnsi"/>
              </w:rPr>
              <w:t>Use observations, interactions with resident, and resident expressed goals and preferences in development of the comprehensive care plan</w:t>
            </w:r>
          </w:p>
          <w:p w:rsidRPr="00C07070" w:rsidR="00CE46D7" w:rsidP="0056219D" w:rsidRDefault="00CE46D7" w14:paraId="6E87510F" w14:textId="77777777">
            <w:pPr>
              <w:pStyle w:val="NoSpacing"/>
              <w:numPr>
                <w:ilvl w:val="0"/>
                <w:numId w:val="5"/>
              </w:numPr>
              <w:rPr>
                <w:rFonts w:asciiTheme="minorHAnsi" w:hAnsiTheme="minorHAnsi" w:cstheme="minorHAnsi"/>
              </w:rPr>
            </w:pPr>
            <w:r w:rsidRPr="00C07070">
              <w:rPr>
                <w:rFonts w:asciiTheme="minorHAnsi" w:hAnsiTheme="minorHAnsi" w:cstheme="minorHAnsi"/>
              </w:rPr>
              <w:t>Educate staff of individualized approaches to be used while providing care and services to meet resident preferences</w:t>
            </w:r>
          </w:p>
          <w:p w:rsidRPr="00C07070" w:rsidR="00CE46D7" w:rsidP="0056219D" w:rsidRDefault="00CE46D7" w14:paraId="583D96B2" w14:textId="77777777">
            <w:pPr>
              <w:pStyle w:val="NoSpacing"/>
              <w:numPr>
                <w:ilvl w:val="0"/>
                <w:numId w:val="5"/>
              </w:numPr>
              <w:rPr>
                <w:rFonts w:asciiTheme="minorHAnsi" w:hAnsiTheme="minorHAnsi" w:cstheme="minorHAnsi"/>
              </w:rPr>
            </w:pPr>
            <w:r w:rsidRPr="00C07070">
              <w:rPr>
                <w:rFonts w:asciiTheme="minorHAnsi" w:hAnsiTheme="minorHAnsi" w:cstheme="minorHAnsi"/>
              </w:rPr>
              <w:t>Identify alternative processes to be used in the case of resident refusal and inform the care team. Document</w:t>
            </w:r>
          </w:p>
          <w:p w:rsidRPr="00C07070" w:rsidR="00CE46D7" w:rsidP="0056219D" w:rsidRDefault="00CE46D7" w14:paraId="4DCB1A62" w14:textId="77777777">
            <w:pPr>
              <w:pStyle w:val="NoSpacing"/>
              <w:numPr>
                <w:ilvl w:val="0"/>
                <w:numId w:val="5"/>
              </w:numPr>
              <w:rPr>
                <w:rFonts w:asciiTheme="minorHAnsi" w:hAnsiTheme="minorHAnsi" w:cstheme="minorHAnsi"/>
              </w:rPr>
            </w:pPr>
            <w:r w:rsidRPr="00C07070">
              <w:rPr>
                <w:rFonts w:asciiTheme="minorHAnsi" w:hAnsiTheme="minorHAnsi" w:cstheme="minorHAnsi"/>
              </w:rPr>
              <w:t>Through observation, record audit, and interviews identify effectiveness of the approaches used and involve the resident/family in updates when needed.</w:t>
            </w:r>
          </w:p>
        </w:tc>
      </w:tr>
      <w:tr w:rsidRPr="00883BFB" w:rsidR="00CE46D7" w:rsidTr="3BF53F99" w14:paraId="57A3026C" w14:textId="77777777">
        <w:tc>
          <w:tcPr>
            <w:tcW w:w="5040" w:type="dxa"/>
            <w:tcMar/>
            <w:hideMark/>
          </w:tcPr>
          <w:p w:rsidRPr="009A6C73" w:rsidR="00CE46D7" w:rsidP="002B6864" w:rsidRDefault="00CE46D7" w14:paraId="761E1B3B" w14:textId="77777777">
            <w:pPr>
              <w:rPr>
                <w:rFonts w:asciiTheme="minorHAnsi" w:hAnsiTheme="minorHAnsi" w:cstheme="minorHAnsi"/>
                <w:b/>
                <w:bCs/>
                <w:szCs w:val="24"/>
              </w:rPr>
            </w:pPr>
            <w:r w:rsidRPr="009A6C73">
              <w:rPr>
                <w:rFonts w:asciiTheme="minorHAnsi" w:hAnsiTheme="minorHAnsi" w:cstheme="minorHAnsi"/>
                <w:b/>
                <w:bCs/>
                <w:szCs w:val="24"/>
              </w:rPr>
              <w:lastRenderedPageBreak/>
              <w:t>F636 Comprehensive Assessments and Timing</w:t>
            </w:r>
          </w:p>
          <w:p w:rsidRPr="00C07070" w:rsidR="00CE46D7" w:rsidP="002B6864" w:rsidRDefault="00CE46D7" w14:paraId="7C079553" w14:textId="55276974">
            <w:pPr>
              <w:rPr>
                <w:rFonts w:asciiTheme="minorHAnsi" w:hAnsiTheme="minorHAnsi" w:cstheme="minorHAnsi"/>
                <w:szCs w:val="24"/>
              </w:rPr>
            </w:pPr>
            <w:r w:rsidRPr="009A6C73">
              <w:rPr>
                <w:rFonts w:asciiTheme="minorHAnsi" w:hAnsiTheme="minorHAnsi" w:cstheme="minorHAnsi"/>
                <w:b/>
                <w:bCs/>
                <w:szCs w:val="24"/>
              </w:rPr>
              <w:t>Resident Assessment Instrument</w:t>
            </w:r>
            <w:r w:rsidRPr="00C07070">
              <w:rPr>
                <w:rFonts w:asciiTheme="minorHAnsi" w:hAnsiTheme="minorHAnsi" w:cstheme="minorHAnsi"/>
                <w:szCs w:val="24"/>
              </w:rPr>
              <w:t xml:space="preserve">.  </w:t>
            </w:r>
            <w:r w:rsidRPr="00C07070" w:rsidR="00C07070">
              <w:rPr>
                <w:rFonts w:asciiTheme="minorHAnsi" w:hAnsiTheme="minorHAnsi" w:cstheme="minorHAnsi"/>
                <w:szCs w:val="24"/>
              </w:rPr>
              <w:t>“</w:t>
            </w:r>
            <w:r w:rsidRPr="00C07070">
              <w:rPr>
                <w:rFonts w:asciiTheme="minorHAnsi" w:hAnsiTheme="minorHAnsi" w:cstheme="minorHAnsi"/>
                <w:szCs w:val="24"/>
              </w:rPr>
              <w:t>A facility must make a comprehensive assessment of a resident’s needs, strengths, goals, life history and preferences, using the resident assessment instrument (RAI) specified by CMS.</w:t>
            </w:r>
            <w:r w:rsidRPr="00C07070" w:rsidR="00C07070">
              <w:rPr>
                <w:rFonts w:asciiTheme="minorHAnsi" w:hAnsiTheme="minorHAnsi" w:cstheme="minorHAnsi"/>
                <w:szCs w:val="24"/>
              </w:rPr>
              <w:t>”</w:t>
            </w:r>
          </w:p>
        </w:tc>
        <w:tc>
          <w:tcPr>
            <w:tcW w:w="4950" w:type="dxa"/>
            <w:tcMar/>
            <w:hideMark/>
          </w:tcPr>
          <w:p w:rsidRPr="00C07070" w:rsidR="00CE46D7" w:rsidP="0056219D" w:rsidRDefault="00CE46D7" w14:paraId="49F88AC3" w14:textId="77777777">
            <w:pPr>
              <w:pStyle w:val="ListParagraph"/>
              <w:numPr>
                <w:ilvl w:val="0"/>
                <w:numId w:val="6"/>
              </w:numPr>
              <w:spacing w:before="120"/>
              <w:contextualSpacing/>
              <w:rPr>
                <w:rFonts w:asciiTheme="minorHAnsi" w:hAnsiTheme="minorHAnsi" w:cstheme="minorHAnsi"/>
                <w:szCs w:val="24"/>
              </w:rPr>
            </w:pPr>
            <w:r w:rsidRPr="00C07070">
              <w:rPr>
                <w:rFonts w:asciiTheme="minorHAnsi" w:hAnsiTheme="minorHAnsi" w:cstheme="minorHAnsi"/>
                <w:szCs w:val="24"/>
              </w:rPr>
              <w:t xml:space="preserve">Review the Assessment and re-evaluation </w:t>
            </w:r>
          </w:p>
          <w:p w:rsidRPr="00C07070" w:rsidR="00CE46D7" w:rsidP="0056219D" w:rsidRDefault="00CE46D7" w14:paraId="5EF02D2F" w14:textId="77777777">
            <w:pPr>
              <w:pStyle w:val="ListParagraph"/>
              <w:numPr>
                <w:ilvl w:val="0"/>
                <w:numId w:val="6"/>
              </w:numPr>
              <w:spacing w:before="120"/>
              <w:contextualSpacing/>
              <w:rPr>
                <w:rFonts w:asciiTheme="minorHAnsi" w:hAnsiTheme="minorHAnsi" w:cstheme="minorHAnsi"/>
                <w:szCs w:val="24"/>
              </w:rPr>
            </w:pPr>
            <w:r w:rsidRPr="00C07070">
              <w:rPr>
                <w:rFonts w:asciiTheme="minorHAnsi" w:hAnsiTheme="minorHAnsi" w:cstheme="minorHAnsi"/>
                <w:szCs w:val="24"/>
              </w:rPr>
              <w:t>Ensure training and competency with completion of the MDS 3.0 RAI process</w:t>
            </w:r>
          </w:p>
          <w:p w:rsidRPr="00C07070" w:rsidR="00CE46D7" w:rsidP="0056219D" w:rsidRDefault="00CE46D7" w14:paraId="3F0255D1" w14:textId="77777777">
            <w:pPr>
              <w:pStyle w:val="ListParagraph"/>
              <w:numPr>
                <w:ilvl w:val="0"/>
                <w:numId w:val="6"/>
              </w:numPr>
              <w:spacing w:before="120"/>
              <w:contextualSpacing/>
              <w:rPr>
                <w:rFonts w:asciiTheme="minorHAnsi" w:hAnsiTheme="minorHAnsi" w:cstheme="minorHAnsi"/>
                <w:szCs w:val="24"/>
              </w:rPr>
            </w:pPr>
            <w:r w:rsidRPr="00C07070">
              <w:rPr>
                <w:rFonts w:asciiTheme="minorHAnsi" w:hAnsiTheme="minorHAnsi" w:cstheme="minorHAnsi"/>
                <w:szCs w:val="24"/>
              </w:rPr>
              <w:t>Ensure that the resident’s preferences are included wen completing the assessment process</w:t>
            </w:r>
          </w:p>
        </w:tc>
      </w:tr>
      <w:tr w:rsidRPr="00883BFB" w:rsidR="00CE46D7" w:rsidTr="3BF53F99" w14:paraId="480C3C96" w14:textId="77777777">
        <w:tc>
          <w:tcPr>
            <w:tcW w:w="5040" w:type="dxa"/>
            <w:tcMar/>
            <w:hideMark/>
          </w:tcPr>
          <w:p w:rsidRPr="009A6C73" w:rsidR="00CE46D7" w:rsidP="002B6864" w:rsidRDefault="00CE46D7" w14:paraId="23A0DEB9" w14:textId="77777777">
            <w:pPr>
              <w:rPr>
                <w:rFonts w:asciiTheme="minorHAnsi" w:hAnsiTheme="minorHAnsi" w:cstheme="minorHAnsi"/>
                <w:b/>
                <w:bCs/>
                <w:szCs w:val="24"/>
              </w:rPr>
            </w:pPr>
            <w:r w:rsidRPr="009A6C73">
              <w:rPr>
                <w:rFonts w:asciiTheme="minorHAnsi" w:hAnsiTheme="minorHAnsi" w:cstheme="minorHAnsi"/>
                <w:b/>
                <w:bCs/>
                <w:szCs w:val="24"/>
              </w:rPr>
              <w:t>F658:  Services Provided Meet Professional Standards</w:t>
            </w:r>
          </w:p>
          <w:p w:rsidRPr="00C07070" w:rsidR="00CE46D7" w:rsidP="002B6864" w:rsidRDefault="00C07070" w14:paraId="6D8D31DA" w14:textId="6A964AD4">
            <w:pPr>
              <w:rPr>
                <w:rFonts w:asciiTheme="minorHAnsi" w:hAnsiTheme="minorHAnsi" w:cstheme="minorHAnsi"/>
                <w:szCs w:val="24"/>
              </w:rPr>
            </w:pPr>
            <w:r w:rsidRPr="00C07070">
              <w:rPr>
                <w:rFonts w:asciiTheme="minorHAnsi" w:hAnsiTheme="minorHAnsi" w:cstheme="minorHAnsi"/>
                <w:szCs w:val="24"/>
              </w:rPr>
              <w:t>“</w:t>
            </w:r>
            <w:r w:rsidRPr="00C07070" w:rsidR="00CE46D7">
              <w:rPr>
                <w:rFonts w:asciiTheme="minorHAnsi" w:hAnsiTheme="minorHAnsi" w:cstheme="minorHAnsi"/>
                <w:szCs w:val="24"/>
              </w:rPr>
              <w:t xml:space="preserve">Comprehensive Care Plans The services provided or arranged by the facility, as outlined by the comprehensive care plan, must— </w:t>
            </w:r>
          </w:p>
          <w:p w:rsidRPr="00C07070" w:rsidR="00CE46D7" w:rsidP="002B6864" w:rsidRDefault="00CE46D7" w14:paraId="5CBE5F72" w14:textId="64056AA5">
            <w:pPr>
              <w:rPr>
                <w:rFonts w:asciiTheme="minorHAnsi" w:hAnsiTheme="minorHAnsi" w:cstheme="minorHAnsi"/>
                <w:szCs w:val="24"/>
              </w:rPr>
            </w:pPr>
            <w:r w:rsidRPr="00C07070">
              <w:rPr>
                <w:rFonts w:asciiTheme="minorHAnsi" w:hAnsiTheme="minorHAnsi" w:cstheme="minorHAnsi"/>
                <w:szCs w:val="24"/>
              </w:rPr>
              <w:t>(i) Meet professional standards of quality.</w:t>
            </w:r>
            <w:r w:rsidRPr="00C07070" w:rsidR="00C07070">
              <w:rPr>
                <w:rFonts w:asciiTheme="minorHAnsi" w:hAnsiTheme="minorHAnsi" w:cstheme="minorHAnsi"/>
                <w:szCs w:val="24"/>
              </w:rPr>
              <w:t>”</w:t>
            </w:r>
          </w:p>
        </w:tc>
        <w:tc>
          <w:tcPr>
            <w:tcW w:w="4950" w:type="dxa"/>
            <w:tcMar/>
          </w:tcPr>
          <w:p w:rsidRPr="00C07070" w:rsidR="00CE46D7" w:rsidP="0056219D" w:rsidRDefault="00CE46D7" w14:paraId="0E607DF2" w14:textId="77777777">
            <w:pPr>
              <w:pStyle w:val="ListParagraph"/>
              <w:numPr>
                <w:ilvl w:val="0"/>
                <w:numId w:val="7"/>
              </w:numPr>
              <w:spacing w:before="120"/>
              <w:contextualSpacing/>
              <w:rPr>
                <w:rFonts w:asciiTheme="minorHAnsi" w:hAnsiTheme="minorHAnsi" w:cstheme="minorHAnsi"/>
                <w:szCs w:val="24"/>
              </w:rPr>
            </w:pPr>
            <w:r w:rsidRPr="00C07070">
              <w:rPr>
                <w:rFonts w:asciiTheme="minorHAnsi" w:hAnsiTheme="minorHAnsi" w:cstheme="minorHAnsi"/>
                <w:szCs w:val="24"/>
              </w:rPr>
              <w:t>Ensure training and competency:</w:t>
            </w:r>
          </w:p>
          <w:p w:rsidRPr="00C07070" w:rsidR="00CE46D7" w:rsidP="0056219D" w:rsidRDefault="00CE46D7" w14:paraId="26CC651D" w14:textId="77777777">
            <w:pPr>
              <w:pStyle w:val="ListParagraph"/>
              <w:numPr>
                <w:ilvl w:val="0"/>
                <w:numId w:val="8"/>
              </w:numPr>
              <w:spacing w:before="120"/>
              <w:contextualSpacing/>
              <w:rPr>
                <w:rFonts w:asciiTheme="minorHAnsi" w:hAnsiTheme="minorHAnsi" w:cstheme="minorHAnsi"/>
                <w:szCs w:val="24"/>
              </w:rPr>
            </w:pPr>
            <w:r w:rsidRPr="00C07070">
              <w:rPr>
                <w:rFonts w:asciiTheme="minorHAnsi" w:hAnsiTheme="minorHAnsi" w:cstheme="minorHAnsi"/>
                <w:szCs w:val="24"/>
              </w:rPr>
              <w:t>Care Plan Development</w:t>
            </w:r>
          </w:p>
          <w:p w:rsidRPr="00C07070" w:rsidR="00CE46D7" w:rsidP="0056219D" w:rsidRDefault="00CE46D7" w14:paraId="0A4FC5DB" w14:textId="77777777">
            <w:pPr>
              <w:pStyle w:val="ListParagraph"/>
              <w:numPr>
                <w:ilvl w:val="0"/>
                <w:numId w:val="8"/>
              </w:numPr>
              <w:spacing w:before="120"/>
              <w:contextualSpacing/>
              <w:rPr>
                <w:rFonts w:asciiTheme="minorHAnsi" w:hAnsiTheme="minorHAnsi" w:cstheme="minorHAnsi"/>
                <w:szCs w:val="24"/>
              </w:rPr>
            </w:pPr>
            <w:r w:rsidRPr="00C07070">
              <w:rPr>
                <w:rFonts w:asciiTheme="minorHAnsi" w:hAnsiTheme="minorHAnsi" w:cstheme="minorHAnsi"/>
                <w:szCs w:val="24"/>
              </w:rPr>
              <w:t>Care Plan Evaluation and Revisions</w:t>
            </w:r>
          </w:p>
          <w:p w:rsidRPr="00C07070" w:rsidR="00CE46D7" w:rsidP="0056219D" w:rsidRDefault="00CE46D7" w14:paraId="31661E81" w14:textId="77777777">
            <w:pPr>
              <w:pStyle w:val="ListParagraph"/>
              <w:numPr>
                <w:ilvl w:val="0"/>
                <w:numId w:val="8"/>
              </w:numPr>
              <w:spacing w:before="120"/>
              <w:contextualSpacing/>
              <w:rPr>
                <w:rFonts w:asciiTheme="minorHAnsi" w:hAnsiTheme="minorHAnsi" w:cstheme="minorHAnsi"/>
                <w:szCs w:val="24"/>
              </w:rPr>
            </w:pPr>
            <w:r w:rsidRPr="00C07070">
              <w:rPr>
                <w:rFonts w:asciiTheme="minorHAnsi" w:hAnsiTheme="minorHAnsi" w:cstheme="minorHAnsi"/>
                <w:szCs w:val="24"/>
              </w:rPr>
              <w:t>Skills and Techniques to ensure that resident preferences and person-centered care practices are in place</w:t>
            </w:r>
          </w:p>
          <w:p w:rsidRPr="00C07070" w:rsidR="00CE46D7" w:rsidP="002B6864" w:rsidRDefault="00CE46D7" w14:paraId="35ACFA54" w14:textId="77777777">
            <w:pPr>
              <w:spacing w:before="120"/>
              <w:rPr>
                <w:rFonts w:asciiTheme="minorHAnsi" w:hAnsiTheme="minorHAnsi" w:cstheme="minorHAnsi"/>
                <w:szCs w:val="24"/>
              </w:rPr>
            </w:pPr>
          </w:p>
        </w:tc>
      </w:tr>
      <w:tr w:rsidRPr="00883BFB" w:rsidR="009A6C73" w:rsidTr="3BF53F99" w14:paraId="15C65CAE" w14:textId="77777777">
        <w:tc>
          <w:tcPr>
            <w:tcW w:w="5040" w:type="dxa"/>
            <w:tcMar/>
          </w:tcPr>
          <w:p w:rsidRPr="00054C04" w:rsidR="009A6C73" w:rsidP="002B6864" w:rsidRDefault="009A6C73" w14:paraId="506D056F" w14:textId="77777777">
            <w:pPr>
              <w:rPr>
                <w:rFonts w:asciiTheme="minorHAnsi" w:hAnsiTheme="minorHAnsi" w:cstheme="minorHAnsi"/>
                <w:b/>
                <w:bCs/>
                <w:szCs w:val="24"/>
                <w:highlight w:val="yellow"/>
              </w:rPr>
            </w:pPr>
            <w:r w:rsidRPr="00054C04">
              <w:rPr>
                <w:rFonts w:asciiTheme="minorHAnsi" w:hAnsiTheme="minorHAnsi" w:cstheme="minorHAnsi"/>
                <w:b/>
                <w:bCs/>
                <w:szCs w:val="24"/>
                <w:highlight w:val="yellow"/>
              </w:rPr>
              <w:t xml:space="preserve">F 675 – Quality of Life </w:t>
            </w:r>
          </w:p>
          <w:p w:rsidRPr="009A6C73" w:rsidR="009A6C73" w:rsidP="009A6C73" w:rsidRDefault="009A6C73" w14:paraId="75D3789A" w14:textId="77777777">
            <w:pPr>
              <w:autoSpaceDE w:val="0"/>
              <w:autoSpaceDN w:val="0"/>
              <w:adjustRightInd w:val="0"/>
              <w:rPr>
                <w:rFonts w:asciiTheme="minorHAnsi" w:hAnsiTheme="minorHAnsi" w:eastAsiaTheme="minorHAnsi" w:cstheme="minorHAnsi"/>
                <w:color w:val="000000"/>
                <w:szCs w:val="24"/>
                <w:highlight w:val="yellow"/>
              </w:rPr>
            </w:pPr>
          </w:p>
          <w:p w:rsidRPr="00054C04" w:rsidR="009A6C73" w:rsidP="009A6C73" w:rsidRDefault="009A6C73" w14:paraId="1E2CE494" w14:textId="03C0AC98">
            <w:pPr>
              <w:autoSpaceDE w:val="0"/>
              <w:autoSpaceDN w:val="0"/>
              <w:adjustRightInd w:val="0"/>
              <w:spacing w:after="282" w:line="278" w:lineRule="atLeast"/>
              <w:rPr>
                <w:rFonts w:asciiTheme="minorHAnsi" w:hAnsiTheme="minorHAnsi" w:cstheme="minorHAnsi"/>
                <w:szCs w:val="24"/>
                <w:highlight w:val="yellow"/>
              </w:rPr>
            </w:pPr>
            <w:r w:rsidRPr="009A6C73">
              <w:rPr>
                <w:rFonts w:asciiTheme="minorHAnsi" w:hAnsiTheme="minorHAnsi" w:eastAsiaTheme="minorHAnsi" w:cstheme="minorHAnsi"/>
                <w:color w:val="000000"/>
                <w:szCs w:val="24"/>
                <w:highlight w:val="yellow"/>
              </w:rPr>
              <w:t xml:space="preserve">§ 483.24 Quality of life Quality of life is a fundamental principle that applies to all care and services provided to </w:t>
            </w:r>
            <w:r w:rsidRPr="00054C04">
              <w:rPr>
                <w:rFonts w:asciiTheme="minorHAnsi" w:hAnsiTheme="minorHAnsi" w:eastAsiaTheme="minorHAnsi" w:cstheme="minorHAnsi"/>
                <w:color w:val="000000"/>
                <w:szCs w:val="24"/>
                <w:highlight w:val="yellow"/>
              </w:rPr>
              <w:t xml:space="preserve">facility residents.  Each resident must receive, and the facility must provide the </w:t>
            </w:r>
            <w:r w:rsidRPr="00054C04">
              <w:rPr>
                <w:rFonts w:asciiTheme="minorHAnsi" w:hAnsiTheme="minorHAnsi" w:eastAsiaTheme="minorHAnsi" w:cstheme="minorHAnsi"/>
                <w:color w:val="000000"/>
                <w:szCs w:val="24"/>
                <w:highlight w:val="yellow"/>
              </w:rPr>
              <w:t xml:space="preserve">necessary care and services to attain or maintain the highest practicable physical, mental, and psychosocial well-being, consistent </w:t>
            </w:r>
            <w:r w:rsidRPr="00054C04">
              <w:rPr>
                <w:rFonts w:asciiTheme="minorHAnsi" w:hAnsiTheme="minorHAnsi" w:eastAsiaTheme="minorHAnsi" w:cstheme="minorHAnsi"/>
                <w:color w:val="000000"/>
                <w:szCs w:val="24"/>
                <w:highlight w:val="yellow"/>
              </w:rPr>
              <w:lastRenderedPageBreak/>
              <w:t>with the resident’s comprehensive assessment and plan of care.</w:t>
            </w:r>
          </w:p>
        </w:tc>
        <w:tc>
          <w:tcPr>
            <w:tcW w:w="4950" w:type="dxa"/>
            <w:tcMar/>
          </w:tcPr>
          <w:p w:rsidRPr="009A6C73" w:rsidR="009A6C73" w:rsidP="009A6C73" w:rsidRDefault="009A6C73" w14:paraId="4CD826D1" w14:textId="1F314DEE">
            <w:pPr>
              <w:pStyle w:val="Default"/>
              <w:numPr>
                <w:ilvl w:val="0"/>
                <w:numId w:val="7"/>
              </w:numPr>
              <w:rPr>
                <w:rFonts w:asciiTheme="minorHAnsi" w:hAnsiTheme="minorHAnsi" w:eastAsiaTheme="minorHAnsi" w:cstheme="minorHAnsi"/>
                <w:highlight w:val="yellow"/>
              </w:rPr>
            </w:pPr>
            <w:r w:rsidRPr="00054C04">
              <w:rPr>
                <w:rFonts w:asciiTheme="minorHAnsi" w:hAnsiTheme="minorHAnsi" w:cstheme="minorHAnsi"/>
                <w:highlight w:val="yellow"/>
              </w:rPr>
              <w:lastRenderedPageBreak/>
              <w:t>Educate staff on the</w:t>
            </w:r>
            <w:r w:rsidRPr="009A6C73">
              <w:rPr>
                <w:rFonts w:asciiTheme="minorHAnsi" w:hAnsiTheme="minorHAnsi" w:eastAsiaTheme="minorHAnsi" w:cstheme="minorHAnsi"/>
                <w:highlight w:val="yellow"/>
              </w:rPr>
              <w:t xml:space="preserve"> principles of quality of life, and honor and support these principles for each resident </w:t>
            </w:r>
          </w:p>
          <w:p w:rsidRPr="00054C04" w:rsidR="009A6C73" w:rsidP="0056219D" w:rsidRDefault="009A6C73" w14:paraId="3B49B58B" w14:textId="2787C8DB">
            <w:pPr>
              <w:pStyle w:val="ListParagraph"/>
              <w:numPr>
                <w:ilvl w:val="0"/>
                <w:numId w:val="7"/>
              </w:numPr>
              <w:spacing w:before="120"/>
              <w:contextualSpacing/>
              <w:rPr>
                <w:rFonts w:asciiTheme="minorHAnsi" w:hAnsiTheme="minorHAnsi" w:cstheme="minorHAnsi"/>
                <w:szCs w:val="24"/>
                <w:highlight w:val="yellow"/>
              </w:rPr>
            </w:pPr>
            <w:r w:rsidRPr="00054C04">
              <w:rPr>
                <w:rFonts w:asciiTheme="minorHAnsi" w:hAnsiTheme="minorHAnsi" w:cstheme="minorHAnsi"/>
                <w:szCs w:val="24"/>
                <w:highlight w:val="yellow"/>
              </w:rPr>
              <w:t>Review organization practices and policies (department by department) to assure care and services provided are person-centered and honor and support each resident’s preferences, choices, values and beliefs</w:t>
            </w:r>
          </w:p>
        </w:tc>
      </w:tr>
      <w:tr w:rsidRPr="00883BFB" w:rsidR="00054C04" w:rsidTr="3BF53F99" w14:paraId="1904D664" w14:textId="77777777">
        <w:tc>
          <w:tcPr>
            <w:tcW w:w="5040" w:type="dxa"/>
            <w:tcMar/>
          </w:tcPr>
          <w:p w:rsidRPr="00054C04" w:rsidR="00054C04" w:rsidP="00054C04" w:rsidRDefault="00054C04" w14:paraId="0C697718" w14:textId="54D27D2C">
            <w:pPr>
              <w:pStyle w:val="Default"/>
              <w:rPr>
                <w:rFonts w:eastAsiaTheme="minorHAnsi"/>
              </w:rPr>
            </w:pPr>
            <w:r w:rsidRPr="00054C04">
              <w:rPr>
                <w:rFonts w:asciiTheme="minorHAnsi" w:hAnsiTheme="minorHAnsi" w:cstheme="minorHAnsi"/>
                <w:b/>
                <w:bCs/>
                <w:highlight w:val="yellow"/>
              </w:rPr>
              <w:lastRenderedPageBreak/>
              <w:t xml:space="preserve">F684 </w:t>
            </w:r>
            <w:r w:rsidRPr="006D6DCB" w:rsidR="006D6DCB">
              <w:rPr>
                <w:rFonts w:asciiTheme="minorHAnsi" w:hAnsiTheme="minorHAnsi" w:cstheme="minorHAnsi"/>
                <w:b/>
                <w:bCs/>
                <w:highlight w:val="yellow"/>
              </w:rPr>
              <w:t>–</w:t>
            </w:r>
            <w:r w:rsidRPr="006D6DCB">
              <w:rPr>
                <w:rFonts w:asciiTheme="minorHAnsi" w:hAnsiTheme="minorHAnsi" w:cstheme="minorHAnsi"/>
                <w:b/>
                <w:bCs/>
                <w:highlight w:val="yellow"/>
              </w:rPr>
              <w:t xml:space="preserve"> </w:t>
            </w:r>
            <w:r w:rsidRPr="006D6DCB" w:rsidR="006D6DCB">
              <w:rPr>
                <w:rFonts w:asciiTheme="minorHAnsi" w:hAnsiTheme="minorHAnsi" w:cstheme="minorHAnsi"/>
                <w:b/>
                <w:bCs/>
                <w:highlight w:val="yellow"/>
              </w:rPr>
              <w:t>Quality of Care</w:t>
            </w:r>
          </w:p>
          <w:p w:rsidRPr="00054C04" w:rsidR="00054C04" w:rsidP="00054C04" w:rsidRDefault="00054C04" w14:paraId="34009873" w14:textId="24F08667">
            <w:pPr>
              <w:rPr>
                <w:rFonts w:asciiTheme="minorHAnsi" w:hAnsiTheme="minorHAnsi" w:cstheme="minorHAnsi"/>
                <w:sz w:val="22"/>
                <w:szCs w:val="22"/>
                <w:highlight w:val="yellow"/>
              </w:rPr>
            </w:pPr>
            <w:r w:rsidRPr="00054C04">
              <w:rPr>
                <w:rFonts w:asciiTheme="minorHAnsi" w:hAnsiTheme="minorHAnsi" w:eastAsiaTheme="minorHAnsi" w:cstheme="minorHAnsi"/>
                <w:color w:val="000000"/>
                <w:szCs w:val="24"/>
                <w:highlight w:val="yellow"/>
              </w:rPr>
              <w:t>§ 483.25 Quality of care Quality of care is a fundamental principle that applies to all treatment and care provided to facility residents. Based on the comprehensive assessment of a resident, the facility must ensure that residents receive treatment and care in accordance with professional standards of practice, the comprehensive person-centered care plan, and the residents’ choices</w:t>
            </w:r>
          </w:p>
        </w:tc>
        <w:tc>
          <w:tcPr>
            <w:tcW w:w="4950" w:type="dxa"/>
            <w:tcMar/>
          </w:tcPr>
          <w:p w:rsidR="00054C04" w:rsidP="009A6C73" w:rsidRDefault="00054C04" w14:paraId="7BFBC300" w14:textId="0565F9AF">
            <w:pPr>
              <w:pStyle w:val="Default"/>
              <w:numPr>
                <w:ilvl w:val="0"/>
                <w:numId w:val="7"/>
              </w:numPr>
              <w:rPr>
                <w:rFonts w:asciiTheme="minorHAnsi" w:hAnsiTheme="minorHAnsi" w:cstheme="minorHAnsi"/>
                <w:highlight w:val="yellow"/>
              </w:rPr>
            </w:pPr>
            <w:r>
              <w:rPr>
                <w:rFonts w:asciiTheme="minorHAnsi" w:hAnsiTheme="minorHAnsi" w:cstheme="minorHAnsi"/>
                <w:highlight w:val="yellow"/>
              </w:rPr>
              <w:t xml:space="preserve">Determine a plan to review facility polices that are applicable to resident care and service delivery to align with current guidance and best practice for person-centered care.  </w:t>
            </w:r>
          </w:p>
          <w:p w:rsidRPr="00054C04" w:rsidR="00054C04" w:rsidP="009A6C73" w:rsidRDefault="00054C04" w14:paraId="15E54E98" w14:textId="16A6F575">
            <w:pPr>
              <w:pStyle w:val="Default"/>
              <w:numPr>
                <w:ilvl w:val="0"/>
                <w:numId w:val="7"/>
              </w:numPr>
              <w:rPr>
                <w:rFonts w:asciiTheme="minorHAnsi" w:hAnsiTheme="minorHAnsi" w:cstheme="minorHAnsi"/>
                <w:highlight w:val="yellow"/>
              </w:rPr>
            </w:pPr>
            <w:r>
              <w:rPr>
                <w:rFonts w:asciiTheme="minorHAnsi" w:hAnsiTheme="minorHAnsi" w:cstheme="minorHAnsi"/>
                <w:highlight w:val="yellow"/>
              </w:rPr>
              <w:t xml:space="preserve">Review orientation program and annual training program to assure that person-centered care approach is incorporated into all training.  </w:t>
            </w:r>
          </w:p>
        </w:tc>
      </w:tr>
      <w:tr w:rsidRPr="00883BFB" w:rsidR="006D6DCB" w:rsidTr="3BF53F99" w14:paraId="37987CF0" w14:textId="77777777">
        <w:tc>
          <w:tcPr>
            <w:tcW w:w="5040" w:type="dxa"/>
            <w:tcMar/>
          </w:tcPr>
          <w:p w:rsidRPr="006D6DCB" w:rsidR="006D6DCB" w:rsidP="00054C04" w:rsidRDefault="006D6DCB" w14:paraId="42F70E0D" w14:textId="2A18ED68">
            <w:pPr>
              <w:pStyle w:val="Default"/>
              <w:rPr>
                <w:rFonts w:asciiTheme="minorHAnsi" w:hAnsiTheme="minorHAnsi" w:cstheme="minorHAnsi"/>
                <w:b/>
                <w:bCs/>
                <w:highlight w:val="yellow"/>
              </w:rPr>
            </w:pPr>
            <w:r w:rsidRPr="006D6DCB">
              <w:rPr>
                <w:rFonts w:asciiTheme="minorHAnsi" w:hAnsiTheme="minorHAnsi" w:cstheme="minorHAnsi"/>
                <w:b/>
                <w:bCs/>
                <w:highlight w:val="yellow"/>
              </w:rPr>
              <w:t>F699 Trauma Informed Care</w:t>
            </w:r>
          </w:p>
          <w:p w:rsidRPr="006D6DCB" w:rsidR="006D6DCB" w:rsidP="006D6DCB" w:rsidRDefault="006D6DCB" w14:paraId="19588241" w14:textId="324C15E5">
            <w:pPr>
              <w:pStyle w:val="Default"/>
              <w:rPr>
                <w:rFonts w:asciiTheme="minorHAnsi" w:hAnsiTheme="minorHAnsi" w:cstheme="minorHAnsi"/>
                <w:highlight w:val="yellow"/>
              </w:rPr>
            </w:pPr>
            <w:r w:rsidRPr="006D6DCB">
              <w:rPr>
                <w:rFonts w:asciiTheme="minorHAnsi" w:hAnsiTheme="minorHAnsi" w:eastAsiaTheme="minorHAnsi" w:cstheme="minorHAnsi"/>
                <w:highlight w:val="yellow"/>
              </w:rPr>
              <w:t>§483.25(m) Trauma-informed care</w:t>
            </w:r>
            <w:r>
              <w:rPr>
                <w:rFonts w:asciiTheme="minorHAnsi" w:hAnsiTheme="minorHAnsi" w:eastAsiaTheme="minorHAnsi" w:cstheme="minorHAnsi"/>
                <w:highlight w:val="yellow"/>
              </w:rPr>
              <w:t>-</w:t>
            </w:r>
            <w:r w:rsidRPr="006D6DCB">
              <w:rPr>
                <w:rFonts w:asciiTheme="minorHAnsi" w:hAnsiTheme="minorHAnsi" w:eastAsiaTheme="minorHAnsi" w:cstheme="minorHAnsi"/>
                <w:highlight w:val="yellow"/>
              </w:rPr>
              <w:t xml:space="preserve"> The facility must ensure that residents who are trauma survivors receive culturally competent, trauma-informed care in accordance with professional standards of practice and accounting for residents’ experiences and preferences </w:t>
            </w:r>
            <w:proofErr w:type="gramStart"/>
            <w:r w:rsidRPr="006D6DCB">
              <w:rPr>
                <w:rFonts w:asciiTheme="minorHAnsi" w:hAnsiTheme="minorHAnsi" w:eastAsiaTheme="minorHAnsi" w:cstheme="minorHAnsi"/>
                <w:highlight w:val="yellow"/>
              </w:rPr>
              <w:t>in order to</w:t>
            </w:r>
            <w:proofErr w:type="gramEnd"/>
            <w:r w:rsidRPr="006D6DCB">
              <w:rPr>
                <w:rFonts w:asciiTheme="minorHAnsi" w:hAnsiTheme="minorHAnsi" w:eastAsiaTheme="minorHAnsi" w:cstheme="minorHAnsi"/>
                <w:highlight w:val="yellow"/>
              </w:rPr>
              <w:t xml:space="preserve"> eliminate or mitigate triggers that may cause re-traumatization of the resident.</w:t>
            </w:r>
          </w:p>
          <w:p w:rsidRPr="00054C04" w:rsidR="006D6DCB" w:rsidP="00054C04" w:rsidRDefault="006D6DCB" w14:paraId="65EE9BF6" w14:textId="323F56F0">
            <w:pPr>
              <w:pStyle w:val="Default"/>
              <w:rPr>
                <w:rFonts w:asciiTheme="minorHAnsi" w:hAnsiTheme="minorHAnsi" w:cstheme="minorHAnsi"/>
                <w:b/>
                <w:bCs/>
                <w:highlight w:val="yellow"/>
              </w:rPr>
            </w:pPr>
          </w:p>
        </w:tc>
        <w:tc>
          <w:tcPr>
            <w:tcW w:w="4950" w:type="dxa"/>
            <w:tcMar/>
          </w:tcPr>
          <w:p w:rsidRPr="006D6DCB" w:rsidR="006D6DCB" w:rsidP="006D6DCB" w:rsidRDefault="006D6DCB" w14:paraId="392B09A2" w14:textId="77777777">
            <w:pPr>
              <w:pStyle w:val="Default"/>
              <w:numPr>
                <w:ilvl w:val="0"/>
                <w:numId w:val="13"/>
              </w:numPr>
              <w:ind w:left="337" w:hanging="337"/>
              <w:rPr>
                <w:rFonts w:asciiTheme="minorHAnsi" w:hAnsiTheme="minorHAnsi" w:eastAsiaTheme="minorHAnsi" w:cstheme="minorHAnsi"/>
                <w:highlight w:val="yellow"/>
              </w:rPr>
            </w:pPr>
            <w:r w:rsidRPr="006D6DCB">
              <w:rPr>
                <w:rFonts w:asciiTheme="minorHAnsi" w:hAnsiTheme="minorHAnsi" w:cstheme="minorHAnsi"/>
                <w:color w:val="000000" w:themeColor="text1"/>
                <w:highlight w:val="yellow"/>
              </w:rPr>
              <w:t xml:space="preserve">Review trauma informed care policies and </w:t>
            </w:r>
            <w:proofErr w:type="gramStart"/>
            <w:r w:rsidRPr="006D6DCB">
              <w:rPr>
                <w:rFonts w:asciiTheme="minorHAnsi" w:hAnsiTheme="minorHAnsi" w:cstheme="minorHAnsi"/>
                <w:color w:val="000000" w:themeColor="text1"/>
                <w:highlight w:val="yellow"/>
              </w:rPr>
              <w:t>procedures  -</w:t>
            </w:r>
            <w:proofErr w:type="gramEnd"/>
            <w:r w:rsidRPr="006D6DCB">
              <w:rPr>
                <w:rFonts w:asciiTheme="minorHAnsi" w:hAnsiTheme="minorHAnsi" w:cstheme="minorHAnsi"/>
                <w:color w:val="000000" w:themeColor="text1"/>
                <w:highlight w:val="yellow"/>
              </w:rPr>
              <w:t xml:space="preserve"> person centered approach </w:t>
            </w:r>
            <w:r w:rsidRPr="006D6DCB">
              <w:rPr>
                <w:rFonts w:asciiTheme="minorHAnsi" w:hAnsiTheme="minorHAnsi" w:eastAsiaTheme="minorHAnsi" w:cstheme="minorHAnsi"/>
                <w:color w:val="000000" w:themeColor="text1"/>
                <w:highlight w:val="yellow"/>
              </w:rPr>
              <w:t>which are culturally-competent and account for experiences and preferences, and address the needs of trauma survivors by minimizing triggers and/or re-traumatization.</w:t>
            </w:r>
          </w:p>
          <w:p w:rsidRPr="006D6DCB" w:rsidR="006D6DCB" w:rsidP="006D6DCB" w:rsidRDefault="006D6DCB" w14:paraId="7F215C42" w14:textId="77777777">
            <w:pPr>
              <w:pStyle w:val="Default"/>
              <w:numPr>
                <w:ilvl w:val="0"/>
                <w:numId w:val="13"/>
              </w:numPr>
              <w:ind w:left="337" w:hanging="337"/>
              <w:rPr>
                <w:rFonts w:asciiTheme="minorHAnsi" w:hAnsiTheme="minorHAnsi" w:eastAsiaTheme="minorHAnsi" w:cstheme="minorHAnsi"/>
                <w:highlight w:val="yellow"/>
              </w:rPr>
            </w:pPr>
            <w:r w:rsidRPr="006D6DCB">
              <w:rPr>
                <w:rFonts w:asciiTheme="minorHAnsi" w:hAnsiTheme="minorHAnsi" w:cstheme="minorHAnsi"/>
                <w:color w:val="000000" w:themeColor="text1"/>
                <w:highlight w:val="yellow"/>
              </w:rPr>
              <w:t>See trauma informed care resources</w:t>
            </w:r>
          </w:p>
          <w:p w:rsidRPr="006D6DCB" w:rsidR="006D6DCB" w:rsidP="006D6DCB" w:rsidRDefault="006D6DCB" w14:paraId="52D2CE10" w14:textId="4EB4DE79">
            <w:pPr>
              <w:pStyle w:val="Default"/>
              <w:numPr>
                <w:ilvl w:val="0"/>
                <w:numId w:val="13"/>
              </w:numPr>
              <w:ind w:left="337" w:hanging="337"/>
              <w:rPr>
                <w:rFonts w:asciiTheme="minorHAnsi" w:hAnsiTheme="minorHAnsi" w:eastAsiaTheme="minorHAnsi" w:cstheme="minorHAnsi"/>
                <w:highlight w:val="yellow"/>
              </w:rPr>
            </w:pPr>
            <w:r w:rsidRPr="006D6DCB">
              <w:rPr>
                <w:rFonts w:asciiTheme="minorHAnsi" w:hAnsiTheme="minorHAnsi" w:cstheme="minorHAnsi"/>
                <w:highlight w:val="yellow"/>
              </w:rPr>
              <w:t xml:space="preserve">Educate staff on </w:t>
            </w:r>
            <w:r w:rsidRPr="006D6DCB">
              <w:rPr>
                <w:rFonts w:asciiTheme="minorHAnsi" w:hAnsiTheme="minorHAnsi" w:cstheme="minorHAnsi"/>
                <w:color w:val="000000" w:themeColor="text1"/>
                <w:highlight w:val="yellow"/>
              </w:rPr>
              <w:t>person centered approach</w:t>
            </w:r>
            <w:r w:rsidRPr="006D6DCB">
              <w:rPr>
                <w:rFonts w:asciiTheme="minorHAnsi" w:hAnsiTheme="minorHAnsi" w:cstheme="minorHAnsi"/>
                <w:color w:val="000000" w:themeColor="text1"/>
                <w:highlight w:val="yellow"/>
              </w:rPr>
              <w:t xml:space="preserve">es to care </w:t>
            </w:r>
            <w:r w:rsidRPr="006D6DCB">
              <w:rPr>
                <w:rFonts w:asciiTheme="minorHAnsi" w:hAnsiTheme="minorHAnsi" w:eastAsiaTheme="minorHAnsi" w:cstheme="minorHAnsi"/>
                <w:color w:val="000000" w:themeColor="text1"/>
                <w:highlight w:val="yellow"/>
              </w:rPr>
              <w:t xml:space="preserve">which are </w:t>
            </w:r>
            <w:proofErr w:type="gramStart"/>
            <w:r w:rsidRPr="006D6DCB">
              <w:rPr>
                <w:rFonts w:asciiTheme="minorHAnsi" w:hAnsiTheme="minorHAnsi" w:eastAsiaTheme="minorHAnsi" w:cstheme="minorHAnsi"/>
                <w:color w:val="000000" w:themeColor="text1"/>
                <w:highlight w:val="yellow"/>
              </w:rPr>
              <w:t>culturally-competent</w:t>
            </w:r>
            <w:proofErr w:type="gramEnd"/>
            <w:r w:rsidRPr="006D6DCB">
              <w:rPr>
                <w:rFonts w:asciiTheme="minorHAnsi" w:hAnsiTheme="minorHAnsi" w:eastAsiaTheme="minorHAnsi" w:cstheme="minorHAnsi"/>
                <w:color w:val="000000" w:themeColor="text1"/>
                <w:highlight w:val="yellow"/>
              </w:rPr>
              <w:t xml:space="preserve"> and account for experiences and preferences, and address the needs of trauma survivors by minimizing triggers and/or re-traumatization.</w:t>
            </w:r>
          </w:p>
          <w:p w:rsidRPr="006D6DCB" w:rsidR="006D6DCB" w:rsidP="00C73A07" w:rsidRDefault="006D6DCB" w14:paraId="0DE22455" w14:textId="7C3821DD">
            <w:pPr>
              <w:pStyle w:val="Default"/>
              <w:ind w:left="337"/>
              <w:rPr>
                <w:rFonts w:asciiTheme="minorHAnsi" w:hAnsiTheme="minorHAnsi" w:eastAsiaTheme="minorHAnsi" w:cstheme="minorHAnsi"/>
              </w:rPr>
            </w:pPr>
          </w:p>
        </w:tc>
      </w:tr>
      <w:tr w:rsidRPr="00883BFB" w:rsidR="00C73A07" w:rsidTr="3BF53F99" w14:paraId="602944E8" w14:textId="77777777">
        <w:tc>
          <w:tcPr>
            <w:tcW w:w="5040" w:type="dxa"/>
            <w:tcMar/>
          </w:tcPr>
          <w:p w:rsidRPr="00C73A07" w:rsidR="00C73A07" w:rsidP="00054C04" w:rsidRDefault="00C73A07" w14:paraId="1E2D415C" w14:textId="77777777">
            <w:pPr>
              <w:pStyle w:val="Default"/>
              <w:rPr>
                <w:rFonts w:asciiTheme="minorHAnsi" w:hAnsiTheme="minorHAnsi" w:cstheme="minorHAnsi"/>
                <w:b/>
                <w:bCs/>
                <w:highlight w:val="yellow"/>
              </w:rPr>
            </w:pPr>
            <w:r w:rsidRPr="00C73A07">
              <w:rPr>
                <w:rFonts w:asciiTheme="minorHAnsi" w:hAnsiTheme="minorHAnsi" w:cstheme="minorHAnsi"/>
                <w:b/>
                <w:bCs/>
                <w:highlight w:val="yellow"/>
              </w:rPr>
              <w:t xml:space="preserve">F726 Nursing Services </w:t>
            </w:r>
          </w:p>
          <w:p w:rsidR="00C73A07" w:rsidP="00C73A07" w:rsidRDefault="00C73A07" w14:paraId="3B112C26" w14:textId="77777777">
            <w:pPr>
              <w:pStyle w:val="Default"/>
              <w:rPr>
                <w:rFonts w:asciiTheme="minorHAnsi" w:hAnsiTheme="minorHAnsi" w:eastAsiaTheme="minorHAnsi" w:cstheme="minorHAnsi"/>
                <w:highlight w:val="yellow"/>
              </w:rPr>
            </w:pPr>
            <w:r w:rsidRPr="00C73A07">
              <w:rPr>
                <w:rFonts w:asciiTheme="minorHAnsi" w:hAnsiTheme="minorHAnsi" w:eastAsiaTheme="minorHAnsi" w:cstheme="minorHAnsi"/>
                <w:highlight w:val="yellow"/>
              </w:rPr>
              <w:t>§483.35 Nursing Services The facility must have sufficient nursing staff with the appropriate competencies and skills sets to provide nursing and related services to assure resident safety and attain or maintain the highest practicable physical, mental, and psychosocial well</w:t>
            </w:r>
            <w:r w:rsidRPr="00C73A07">
              <w:rPr>
                <w:rFonts w:asciiTheme="minorHAnsi" w:hAnsiTheme="minorHAnsi" w:eastAsiaTheme="minorHAnsi" w:cstheme="minorHAnsi"/>
                <w:highlight w:val="yellow"/>
              </w:rPr>
              <w:softHyphen/>
              <w:t xml:space="preserve">being of each resident, as determined by resident assessments and individual plans of care and considering the number, acuity and diagnoses of the facility’s resident population in accordance </w:t>
            </w:r>
            <w:r w:rsidRPr="00C73A07">
              <w:rPr>
                <w:rFonts w:asciiTheme="minorHAnsi" w:hAnsiTheme="minorHAnsi" w:eastAsiaTheme="minorHAnsi" w:cstheme="minorHAnsi"/>
                <w:highlight w:val="yellow"/>
              </w:rPr>
              <w:lastRenderedPageBreak/>
              <w:t>with the facility assessment required at §483.70(e).</w:t>
            </w:r>
          </w:p>
          <w:p w:rsidR="001B6D50" w:rsidP="00C73A07" w:rsidRDefault="001B6D50" w14:paraId="11A70BB2" w14:textId="77777777">
            <w:pPr>
              <w:pStyle w:val="Default"/>
              <w:rPr>
                <w:rFonts w:asciiTheme="minorHAnsi" w:hAnsiTheme="minorHAnsi" w:cstheme="minorHAnsi"/>
                <w:highlight w:val="yellow"/>
              </w:rPr>
            </w:pPr>
          </w:p>
          <w:p w:rsidRPr="001B6D50" w:rsidR="001B6D50" w:rsidP="00C73A07" w:rsidRDefault="001B6D50" w14:paraId="4353E0C7" w14:textId="77777777">
            <w:pPr>
              <w:pStyle w:val="Default"/>
              <w:rPr>
                <w:rFonts w:asciiTheme="minorHAnsi" w:hAnsiTheme="minorHAnsi" w:cstheme="minorHAnsi"/>
                <w:b/>
                <w:bCs/>
                <w:highlight w:val="yellow"/>
              </w:rPr>
            </w:pPr>
            <w:r w:rsidRPr="001B6D50">
              <w:rPr>
                <w:rFonts w:asciiTheme="minorHAnsi" w:hAnsiTheme="minorHAnsi" w:cstheme="minorHAnsi"/>
                <w:b/>
                <w:bCs/>
                <w:highlight w:val="yellow"/>
              </w:rPr>
              <w:t xml:space="preserve">F741 </w:t>
            </w:r>
          </w:p>
          <w:p w:rsidRPr="00C73A07" w:rsidR="001B6D50" w:rsidP="00C73A07" w:rsidRDefault="001B6D50" w14:paraId="1F2B997A" w14:textId="3A53FE69">
            <w:pPr>
              <w:pStyle w:val="Default"/>
              <w:rPr>
                <w:rFonts w:asciiTheme="minorHAnsi" w:hAnsiTheme="minorHAnsi" w:cstheme="minorHAnsi"/>
                <w:highlight w:val="yellow"/>
              </w:rPr>
            </w:pPr>
            <w:r w:rsidRPr="001B6D50">
              <w:rPr>
                <w:rFonts w:asciiTheme="minorHAnsi" w:hAnsiTheme="minorHAnsi" w:cstheme="minorHAnsi"/>
                <w:highlight w:val="yellow"/>
              </w:rPr>
              <w:t>§483.40(a)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 and [as linked to history of trauma and/or post-traumatic stress disorder, will be implemented beginning November 28, 2019 (Phase 3)]</w:t>
            </w:r>
          </w:p>
        </w:tc>
        <w:tc>
          <w:tcPr>
            <w:tcW w:w="4950" w:type="dxa"/>
            <w:tcMar/>
          </w:tcPr>
          <w:p w:rsidRPr="00C73A07" w:rsidR="00C73A07" w:rsidP="00EB056A" w:rsidRDefault="00C73A07" w14:paraId="59BA25FA" w14:textId="5DF26880">
            <w:pPr>
              <w:pStyle w:val="Default"/>
              <w:numPr>
                <w:ilvl w:val="0"/>
                <w:numId w:val="13"/>
              </w:numPr>
              <w:spacing w:line="278" w:lineRule="atLeast"/>
              <w:rPr>
                <w:rFonts w:asciiTheme="minorHAnsi" w:hAnsiTheme="minorHAnsi" w:eastAsiaTheme="minorHAnsi" w:cstheme="minorHAnsi"/>
                <w:highlight w:val="yellow"/>
              </w:rPr>
            </w:pPr>
            <w:r w:rsidRPr="00C73A07">
              <w:rPr>
                <w:rFonts w:asciiTheme="minorHAnsi" w:hAnsiTheme="minorHAnsi" w:cstheme="minorHAnsi"/>
                <w:color w:val="000000" w:themeColor="text1"/>
                <w:highlight w:val="yellow"/>
              </w:rPr>
              <w:lastRenderedPageBreak/>
              <w:t>Review training and competency programs to include specific</w:t>
            </w:r>
            <w:r>
              <w:rPr>
                <w:rFonts w:asciiTheme="minorHAnsi" w:hAnsiTheme="minorHAnsi" w:cstheme="minorHAnsi"/>
                <w:color w:val="000000" w:themeColor="text1"/>
                <w:highlight w:val="yellow"/>
              </w:rPr>
              <w:t xml:space="preserve"> </w:t>
            </w:r>
            <w:r w:rsidRPr="00C73A07">
              <w:rPr>
                <w:rFonts w:asciiTheme="minorHAnsi" w:hAnsiTheme="minorHAnsi" w:cstheme="minorHAnsi"/>
                <w:color w:val="000000" w:themeColor="text1"/>
                <w:highlight w:val="yellow"/>
              </w:rPr>
              <w:t>competencies</w:t>
            </w:r>
            <w:r>
              <w:rPr>
                <w:rFonts w:asciiTheme="minorHAnsi" w:hAnsiTheme="minorHAnsi" w:cstheme="minorHAnsi"/>
                <w:color w:val="000000" w:themeColor="text1"/>
                <w:highlight w:val="yellow"/>
              </w:rPr>
              <w:t xml:space="preserve"> related to person-centered care</w:t>
            </w:r>
            <w:r w:rsidRPr="00C73A07">
              <w:rPr>
                <w:rFonts w:asciiTheme="minorHAnsi" w:hAnsiTheme="minorHAnsi" w:cstheme="minorHAnsi"/>
                <w:color w:val="000000" w:themeColor="text1"/>
                <w:highlight w:val="yellow"/>
              </w:rPr>
              <w:t xml:space="preserve"> as outlined in Appendix PP.  “</w:t>
            </w:r>
            <w:r w:rsidRPr="00C73A07">
              <w:rPr>
                <w:rFonts w:asciiTheme="minorHAnsi" w:hAnsiTheme="minorHAnsi" w:eastAsiaTheme="minorHAnsi" w:cstheme="minorHAnsi"/>
                <w:highlight w:val="yellow"/>
              </w:rPr>
              <w:t xml:space="preserve">Competency in skills and techniques necessary to care for residents’ needs includes but is not limited to competencies in areas such </w:t>
            </w:r>
            <w:proofErr w:type="gramStart"/>
            <w:r w:rsidRPr="00C73A07">
              <w:rPr>
                <w:rFonts w:asciiTheme="minorHAnsi" w:hAnsiTheme="minorHAnsi" w:eastAsiaTheme="minorHAnsi" w:cstheme="minorHAnsi"/>
                <w:highlight w:val="yellow"/>
              </w:rPr>
              <w:t>as;</w:t>
            </w:r>
            <w:proofErr w:type="gramEnd"/>
            <w:r w:rsidRPr="00C73A07">
              <w:rPr>
                <w:rFonts w:asciiTheme="minorHAnsi" w:hAnsiTheme="minorHAnsi" w:eastAsiaTheme="minorHAnsi" w:cstheme="minorHAnsi"/>
                <w:highlight w:val="yellow"/>
              </w:rPr>
              <w:t xml:space="preserve"> </w:t>
            </w:r>
          </w:p>
          <w:p w:rsidRPr="00C73A07" w:rsidR="00C73A07" w:rsidP="00C73A07" w:rsidRDefault="00C73A07" w14:paraId="554FD48A" w14:textId="77777777">
            <w:pPr>
              <w:numPr>
                <w:ilvl w:val="0"/>
                <w:numId w:val="13"/>
              </w:numPr>
              <w:autoSpaceDE w:val="0"/>
              <w:autoSpaceDN w:val="0"/>
              <w:adjustRightInd w:val="0"/>
              <w:rPr>
                <w:rFonts w:asciiTheme="minorHAnsi" w:hAnsiTheme="minorHAnsi" w:eastAsiaTheme="minorHAnsi" w:cstheme="minorHAnsi"/>
                <w:color w:val="000000"/>
                <w:szCs w:val="24"/>
                <w:highlight w:val="yellow"/>
              </w:rPr>
            </w:pPr>
            <w:r w:rsidRPr="00C73A07">
              <w:rPr>
                <w:rFonts w:asciiTheme="minorHAnsi" w:hAnsiTheme="minorHAnsi" w:eastAsiaTheme="minorHAnsi" w:cstheme="minorHAnsi"/>
                <w:color w:val="000000"/>
                <w:szCs w:val="24"/>
                <w:highlight w:val="yellow"/>
              </w:rPr>
              <w:t xml:space="preserve">Resident </w:t>
            </w:r>
            <w:proofErr w:type="gramStart"/>
            <w:r w:rsidRPr="00C73A07">
              <w:rPr>
                <w:rFonts w:asciiTheme="minorHAnsi" w:hAnsiTheme="minorHAnsi" w:eastAsiaTheme="minorHAnsi" w:cstheme="minorHAnsi"/>
                <w:color w:val="000000"/>
                <w:szCs w:val="24"/>
                <w:highlight w:val="yellow"/>
              </w:rPr>
              <w:t>Rights;</w:t>
            </w:r>
            <w:proofErr w:type="gramEnd"/>
            <w:r w:rsidRPr="00C73A07">
              <w:rPr>
                <w:rFonts w:asciiTheme="minorHAnsi" w:hAnsiTheme="minorHAnsi" w:eastAsiaTheme="minorHAnsi" w:cstheme="minorHAnsi"/>
                <w:color w:val="000000"/>
                <w:szCs w:val="24"/>
                <w:highlight w:val="yellow"/>
              </w:rPr>
              <w:t xml:space="preserve"> </w:t>
            </w:r>
          </w:p>
          <w:p w:rsidRPr="00C73A07" w:rsidR="00C73A07" w:rsidP="00C73A07" w:rsidRDefault="00C73A07" w14:paraId="7299A179" w14:textId="77777777">
            <w:pPr>
              <w:numPr>
                <w:ilvl w:val="0"/>
                <w:numId w:val="13"/>
              </w:numPr>
              <w:autoSpaceDE w:val="0"/>
              <w:autoSpaceDN w:val="0"/>
              <w:adjustRightInd w:val="0"/>
              <w:rPr>
                <w:rFonts w:asciiTheme="minorHAnsi" w:hAnsiTheme="minorHAnsi" w:eastAsiaTheme="minorHAnsi" w:cstheme="minorHAnsi"/>
                <w:b/>
                <w:bCs/>
                <w:color w:val="000000"/>
                <w:szCs w:val="24"/>
                <w:highlight w:val="yellow"/>
              </w:rPr>
            </w:pPr>
            <w:r w:rsidRPr="00C73A07">
              <w:rPr>
                <w:rFonts w:asciiTheme="minorHAnsi" w:hAnsiTheme="minorHAnsi" w:eastAsiaTheme="minorHAnsi" w:cstheme="minorHAnsi"/>
                <w:b/>
                <w:bCs/>
                <w:color w:val="000000"/>
                <w:szCs w:val="24"/>
                <w:highlight w:val="yellow"/>
              </w:rPr>
              <w:t xml:space="preserve">Person centered </w:t>
            </w:r>
            <w:proofErr w:type="gramStart"/>
            <w:r w:rsidRPr="00C73A07">
              <w:rPr>
                <w:rFonts w:asciiTheme="minorHAnsi" w:hAnsiTheme="minorHAnsi" w:eastAsiaTheme="minorHAnsi" w:cstheme="minorHAnsi"/>
                <w:b/>
                <w:bCs/>
                <w:color w:val="000000"/>
                <w:szCs w:val="24"/>
                <w:highlight w:val="yellow"/>
              </w:rPr>
              <w:t>care;</w:t>
            </w:r>
            <w:proofErr w:type="gramEnd"/>
            <w:r w:rsidRPr="00C73A07">
              <w:rPr>
                <w:rFonts w:asciiTheme="minorHAnsi" w:hAnsiTheme="minorHAnsi" w:eastAsiaTheme="minorHAnsi" w:cstheme="minorHAnsi"/>
                <w:b/>
                <w:bCs/>
                <w:color w:val="000000"/>
                <w:szCs w:val="24"/>
                <w:highlight w:val="yellow"/>
              </w:rPr>
              <w:t xml:space="preserve"> </w:t>
            </w:r>
          </w:p>
          <w:p w:rsidRPr="00C73A07" w:rsidR="00C73A07" w:rsidP="00C73A07" w:rsidRDefault="00C73A07" w14:paraId="0AD49C04" w14:textId="77777777">
            <w:pPr>
              <w:numPr>
                <w:ilvl w:val="0"/>
                <w:numId w:val="13"/>
              </w:numPr>
              <w:autoSpaceDE w:val="0"/>
              <w:autoSpaceDN w:val="0"/>
              <w:adjustRightInd w:val="0"/>
              <w:rPr>
                <w:rFonts w:asciiTheme="minorHAnsi" w:hAnsiTheme="minorHAnsi" w:eastAsiaTheme="minorHAnsi" w:cstheme="minorHAnsi"/>
                <w:color w:val="000000"/>
                <w:szCs w:val="24"/>
                <w:highlight w:val="yellow"/>
              </w:rPr>
            </w:pPr>
            <w:proofErr w:type="gramStart"/>
            <w:r w:rsidRPr="00C73A07">
              <w:rPr>
                <w:rFonts w:asciiTheme="minorHAnsi" w:hAnsiTheme="minorHAnsi" w:eastAsiaTheme="minorHAnsi" w:cstheme="minorHAnsi"/>
                <w:color w:val="000000"/>
                <w:szCs w:val="24"/>
                <w:highlight w:val="yellow"/>
              </w:rPr>
              <w:t>Communication;</w:t>
            </w:r>
            <w:proofErr w:type="gramEnd"/>
            <w:r w:rsidRPr="00C73A07">
              <w:rPr>
                <w:rFonts w:asciiTheme="minorHAnsi" w:hAnsiTheme="minorHAnsi" w:eastAsiaTheme="minorHAnsi" w:cstheme="minorHAnsi"/>
                <w:color w:val="000000"/>
                <w:szCs w:val="24"/>
                <w:highlight w:val="yellow"/>
              </w:rPr>
              <w:t xml:space="preserve"> </w:t>
            </w:r>
          </w:p>
          <w:p w:rsidRPr="00C73A07" w:rsidR="00C73A07" w:rsidP="00C73A07" w:rsidRDefault="00C73A07" w14:paraId="1971FF13" w14:textId="77777777">
            <w:pPr>
              <w:numPr>
                <w:ilvl w:val="0"/>
                <w:numId w:val="13"/>
              </w:numPr>
              <w:autoSpaceDE w:val="0"/>
              <w:autoSpaceDN w:val="0"/>
              <w:adjustRightInd w:val="0"/>
              <w:rPr>
                <w:rFonts w:asciiTheme="minorHAnsi" w:hAnsiTheme="minorHAnsi" w:eastAsiaTheme="minorHAnsi" w:cstheme="minorHAnsi"/>
                <w:color w:val="000000"/>
                <w:szCs w:val="24"/>
                <w:highlight w:val="yellow"/>
              </w:rPr>
            </w:pPr>
            <w:r w:rsidRPr="00C73A07">
              <w:rPr>
                <w:rFonts w:asciiTheme="minorHAnsi" w:hAnsiTheme="minorHAnsi" w:eastAsiaTheme="minorHAnsi" w:cstheme="minorHAnsi"/>
                <w:color w:val="000000"/>
                <w:szCs w:val="24"/>
                <w:highlight w:val="yellow"/>
              </w:rPr>
              <w:t xml:space="preserve">Basic nursing </w:t>
            </w:r>
            <w:proofErr w:type="gramStart"/>
            <w:r w:rsidRPr="00C73A07">
              <w:rPr>
                <w:rFonts w:asciiTheme="minorHAnsi" w:hAnsiTheme="minorHAnsi" w:eastAsiaTheme="minorHAnsi" w:cstheme="minorHAnsi"/>
                <w:color w:val="000000"/>
                <w:szCs w:val="24"/>
                <w:highlight w:val="yellow"/>
              </w:rPr>
              <w:t>skills;</w:t>
            </w:r>
            <w:proofErr w:type="gramEnd"/>
            <w:r w:rsidRPr="00C73A07">
              <w:rPr>
                <w:rFonts w:asciiTheme="minorHAnsi" w:hAnsiTheme="minorHAnsi" w:eastAsiaTheme="minorHAnsi" w:cstheme="minorHAnsi"/>
                <w:color w:val="000000"/>
                <w:szCs w:val="24"/>
                <w:highlight w:val="yellow"/>
              </w:rPr>
              <w:t xml:space="preserve"> </w:t>
            </w:r>
          </w:p>
          <w:p w:rsidRPr="00C73A07" w:rsidR="00C73A07" w:rsidP="00C73A07" w:rsidRDefault="00C73A07" w14:paraId="45534987" w14:textId="77777777">
            <w:pPr>
              <w:numPr>
                <w:ilvl w:val="0"/>
                <w:numId w:val="13"/>
              </w:numPr>
              <w:autoSpaceDE w:val="0"/>
              <w:autoSpaceDN w:val="0"/>
              <w:adjustRightInd w:val="0"/>
              <w:rPr>
                <w:rFonts w:asciiTheme="minorHAnsi" w:hAnsiTheme="minorHAnsi" w:eastAsiaTheme="minorHAnsi" w:cstheme="minorHAnsi"/>
                <w:color w:val="000000"/>
                <w:szCs w:val="24"/>
                <w:highlight w:val="yellow"/>
              </w:rPr>
            </w:pPr>
            <w:r w:rsidRPr="00C73A07">
              <w:rPr>
                <w:rFonts w:asciiTheme="minorHAnsi" w:hAnsiTheme="minorHAnsi" w:eastAsiaTheme="minorHAnsi" w:cstheme="minorHAnsi"/>
                <w:color w:val="000000"/>
                <w:szCs w:val="24"/>
                <w:highlight w:val="yellow"/>
              </w:rPr>
              <w:lastRenderedPageBreak/>
              <w:t xml:space="preserve">Basic restorative </w:t>
            </w:r>
            <w:proofErr w:type="gramStart"/>
            <w:r w:rsidRPr="00C73A07">
              <w:rPr>
                <w:rFonts w:asciiTheme="minorHAnsi" w:hAnsiTheme="minorHAnsi" w:eastAsiaTheme="minorHAnsi" w:cstheme="minorHAnsi"/>
                <w:color w:val="000000"/>
                <w:szCs w:val="24"/>
                <w:highlight w:val="yellow"/>
              </w:rPr>
              <w:t>services;</w:t>
            </w:r>
            <w:proofErr w:type="gramEnd"/>
            <w:r w:rsidRPr="00C73A07">
              <w:rPr>
                <w:rFonts w:asciiTheme="minorHAnsi" w:hAnsiTheme="minorHAnsi" w:eastAsiaTheme="minorHAnsi" w:cstheme="minorHAnsi"/>
                <w:color w:val="000000"/>
                <w:szCs w:val="24"/>
                <w:highlight w:val="yellow"/>
              </w:rPr>
              <w:t xml:space="preserve"> </w:t>
            </w:r>
          </w:p>
          <w:p w:rsidRPr="00C73A07" w:rsidR="00C73A07" w:rsidP="00C73A07" w:rsidRDefault="00C73A07" w14:paraId="2738A0C7" w14:textId="77777777">
            <w:pPr>
              <w:numPr>
                <w:ilvl w:val="0"/>
                <w:numId w:val="13"/>
              </w:numPr>
              <w:autoSpaceDE w:val="0"/>
              <w:autoSpaceDN w:val="0"/>
              <w:adjustRightInd w:val="0"/>
              <w:rPr>
                <w:rFonts w:asciiTheme="minorHAnsi" w:hAnsiTheme="minorHAnsi" w:eastAsiaTheme="minorHAnsi" w:cstheme="minorHAnsi"/>
                <w:color w:val="000000"/>
                <w:szCs w:val="24"/>
                <w:highlight w:val="yellow"/>
              </w:rPr>
            </w:pPr>
            <w:r w:rsidRPr="00C73A07">
              <w:rPr>
                <w:rFonts w:asciiTheme="minorHAnsi" w:hAnsiTheme="minorHAnsi" w:eastAsiaTheme="minorHAnsi" w:cstheme="minorHAnsi"/>
                <w:color w:val="000000"/>
                <w:szCs w:val="24"/>
                <w:highlight w:val="yellow"/>
              </w:rPr>
              <w:t xml:space="preserve">Skin and wound </w:t>
            </w:r>
            <w:proofErr w:type="gramStart"/>
            <w:r w:rsidRPr="00C73A07">
              <w:rPr>
                <w:rFonts w:asciiTheme="minorHAnsi" w:hAnsiTheme="minorHAnsi" w:eastAsiaTheme="minorHAnsi" w:cstheme="minorHAnsi"/>
                <w:color w:val="000000"/>
                <w:szCs w:val="24"/>
                <w:highlight w:val="yellow"/>
              </w:rPr>
              <w:t>care;</w:t>
            </w:r>
            <w:proofErr w:type="gramEnd"/>
            <w:r w:rsidRPr="00C73A07">
              <w:rPr>
                <w:rFonts w:asciiTheme="minorHAnsi" w:hAnsiTheme="minorHAnsi" w:eastAsiaTheme="minorHAnsi" w:cstheme="minorHAnsi"/>
                <w:color w:val="000000"/>
                <w:szCs w:val="24"/>
                <w:highlight w:val="yellow"/>
              </w:rPr>
              <w:t xml:space="preserve"> </w:t>
            </w:r>
          </w:p>
          <w:p w:rsidRPr="00C73A07" w:rsidR="00C73A07" w:rsidP="00C73A07" w:rsidRDefault="00C73A07" w14:paraId="427CB8E0" w14:textId="77777777">
            <w:pPr>
              <w:numPr>
                <w:ilvl w:val="0"/>
                <w:numId w:val="13"/>
              </w:numPr>
              <w:autoSpaceDE w:val="0"/>
              <w:autoSpaceDN w:val="0"/>
              <w:adjustRightInd w:val="0"/>
              <w:rPr>
                <w:rFonts w:asciiTheme="minorHAnsi" w:hAnsiTheme="minorHAnsi" w:eastAsiaTheme="minorHAnsi" w:cstheme="minorHAnsi"/>
                <w:color w:val="000000"/>
                <w:szCs w:val="24"/>
                <w:highlight w:val="yellow"/>
              </w:rPr>
            </w:pPr>
            <w:r w:rsidRPr="00C73A07">
              <w:rPr>
                <w:rFonts w:asciiTheme="minorHAnsi" w:hAnsiTheme="minorHAnsi" w:eastAsiaTheme="minorHAnsi" w:cstheme="minorHAnsi"/>
                <w:color w:val="000000"/>
                <w:szCs w:val="24"/>
                <w:highlight w:val="yellow"/>
              </w:rPr>
              <w:t xml:space="preserve">Medication </w:t>
            </w:r>
            <w:proofErr w:type="gramStart"/>
            <w:r w:rsidRPr="00C73A07">
              <w:rPr>
                <w:rFonts w:asciiTheme="minorHAnsi" w:hAnsiTheme="minorHAnsi" w:eastAsiaTheme="minorHAnsi" w:cstheme="minorHAnsi"/>
                <w:color w:val="000000"/>
                <w:szCs w:val="24"/>
                <w:highlight w:val="yellow"/>
              </w:rPr>
              <w:t>management;</w:t>
            </w:r>
            <w:proofErr w:type="gramEnd"/>
            <w:r w:rsidRPr="00C73A07">
              <w:rPr>
                <w:rFonts w:asciiTheme="minorHAnsi" w:hAnsiTheme="minorHAnsi" w:eastAsiaTheme="minorHAnsi" w:cstheme="minorHAnsi"/>
                <w:color w:val="000000"/>
                <w:szCs w:val="24"/>
                <w:highlight w:val="yellow"/>
              </w:rPr>
              <w:t xml:space="preserve"> </w:t>
            </w:r>
          </w:p>
          <w:p w:rsidRPr="00C73A07" w:rsidR="00C73A07" w:rsidP="00C73A07" w:rsidRDefault="00C73A07" w14:paraId="45CD4743" w14:textId="77777777">
            <w:pPr>
              <w:numPr>
                <w:ilvl w:val="0"/>
                <w:numId w:val="13"/>
              </w:numPr>
              <w:autoSpaceDE w:val="0"/>
              <w:autoSpaceDN w:val="0"/>
              <w:adjustRightInd w:val="0"/>
              <w:rPr>
                <w:rFonts w:asciiTheme="minorHAnsi" w:hAnsiTheme="minorHAnsi" w:eastAsiaTheme="minorHAnsi" w:cstheme="minorHAnsi"/>
                <w:color w:val="000000"/>
                <w:szCs w:val="24"/>
                <w:highlight w:val="yellow"/>
              </w:rPr>
            </w:pPr>
            <w:r w:rsidRPr="00C73A07">
              <w:rPr>
                <w:rFonts w:asciiTheme="minorHAnsi" w:hAnsiTheme="minorHAnsi" w:eastAsiaTheme="minorHAnsi" w:cstheme="minorHAnsi"/>
                <w:color w:val="000000"/>
                <w:szCs w:val="24"/>
                <w:highlight w:val="yellow"/>
              </w:rPr>
              <w:t xml:space="preserve">Pain </w:t>
            </w:r>
            <w:proofErr w:type="gramStart"/>
            <w:r w:rsidRPr="00C73A07">
              <w:rPr>
                <w:rFonts w:asciiTheme="minorHAnsi" w:hAnsiTheme="minorHAnsi" w:eastAsiaTheme="minorHAnsi" w:cstheme="minorHAnsi"/>
                <w:color w:val="000000"/>
                <w:szCs w:val="24"/>
                <w:highlight w:val="yellow"/>
              </w:rPr>
              <w:t>management;</w:t>
            </w:r>
            <w:proofErr w:type="gramEnd"/>
            <w:r w:rsidRPr="00C73A07">
              <w:rPr>
                <w:rFonts w:asciiTheme="minorHAnsi" w:hAnsiTheme="minorHAnsi" w:eastAsiaTheme="minorHAnsi" w:cstheme="minorHAnsi"/>
                <w:color w:val="000000"/>
                <w:szCs w:val="24"/>
                <w:highlight w:val="yellow"/>
              </w:rPr>
              <w:t xml:space="preserve"> </w:t>
            </w:r>
          </w:p>
          <w:p w:rsidRPr="00C73A07" w:rsidR="00C73A07" w:rsidP="00C73A07" w:rsidRDefault="00C73A07" w14:paraId="6F339FAB" w14:textId="77777777">
            <w:pPr>
              <w:numPr>
                <w:ilvl w:val="0"/>
                <w:numId w:val="13"/>
              </w:numPr>
              <w:autoSpaceDE w:val="0"/>
              <w:autoSpaceDN w:val="0"/>
              <w:adjustRightInd w:val="0"/>
              <w:rPr>
                <w:rFonts w:asciiTheme="minorHAnsi" w:hAnsiTheme="minorHAnsi" w:eastAsiaTheme="minorHAnsi" w:cstheme="minorHAnsi"/>
                <w:color w:val="000000"/>
                <w:szCs w:val="24"/>
                <w:highlight w:val="yellow"/>
              </w:rPr>
            </w:pPr>
            <w:r w:rsidRPr="00C73A07">
              <w:rPr>
                <w:rFonts w:asciiTheme="minorHAnsi" w:hAnsiTheme="minorHAnsi" w:eastAsiaTheme="minorHAnsi" w:cstheme="minorHAnsi"/>
                <w:color w:val="000000"/>
                <w:szCs w:val="24"/>
                <w:highlight w:val="yellow"/>
              </w:rPr>
              <w:t xml:space="preserve">Infection </w:t>
            </w:r>
            <w:proofErr w:type="gramStart"/>
            <w:r w:rsidRPr="00C73A07">
              <w:rPr>
                <w:rFonts w:asciiTheme="minorHAnsi" w:hAnsiTheme="minorHAnsi" w:eastAsiaTheme="minorHAnsi" w:cstheme="minorHAnsi"/>
                <w:color w:val="000000"/>
                <w:szCs w:val="24"/>
                <w:highlight w:val="yellow"/>
              </w:rPr>
              <w:t>control;</w:t>
            </w:r>
            <w:proofErr w:type="gramEnd"/>
            <w:r w:rsidRPr="00C73A07">
              <w:rPr>
                <w:rFonts w:asciiTheme="minorHAnsi" w:hAnsiTheme="minorHAnsi" w:eastAsiaTheme="minorHAnsi" w:cstheme="minorHAnsi"/>
                <w:color w:val="000000"/>
                <w:szCs w:val="24"/>
                <w:highlight w:val="yellow"/>
              </w:rPr>
              <w:t xml:space="preserve"> </w:t>
            </w:r>
          </w:p>
          <w:p w:rsidRPr="00C73A07" w:rsidR="00C73A07" w:rsidP="00C73A07" w:rsidRDefault="00C73A07" w14:paraId="2A814428" w14:textId="403AEF72">
            <w:pPr>
              <w:numPr>
                <w:ilvl w:val="0"/>
                <w:numId w:val="13"/>
              </w:numPr>
              <w:autoSpaceDE w:val="0"/>
              <w:autoSpaceDN w:val="0"/>
              <w:adjustRightInd w:val="0"/>
              <w:rPr>
                <w:rFonts w:asciiTheme="minorHAnsi" w:hAnsiTheme="minorHAnsi" w:eastAsiaTheme="minorHAnsi" w:cstheme="minorHAnsi"/>
                <w:color w:val="000000"/>
                <w:szCs w:val="24"/>
                <w:highlight w:val="yellow"/>
              </w:rPr>
            </w:pPr>
            <w:r w:rsidRPr="00C73A07">
              <w:rPr>
                <w:rFonts w:asciiTheme="minorHAnsi" w:hAnsiTheme="minorHAnsi" w:eastAsiaTheme="minorHAnsi" w:cstheme="minorHAnsi"/>
                <w:color w:val="000000"/>
                <w:szCs w:val="24"/>
                <w:highlight w:val="yellow"/>
              </w:rPr>
              <w:t xml:space="preserve">Identification of changes in </w:t>
            </w:r>
            <w:proofErr w:type="gramStart"/>
            <w:r w:rsidRPr="00C73A07">
              <w:rPr>
                <w:rFonts w:asciiTheme="minorHAnsi" w:hAnsiTheme="minorHAnsi" w:eastAsiaTheme="minorHAnsi" w:cstheme="minorHAnsi"/>
                <w:color w:val="000000"/>
                <w:szCs w:val="24"/>
                <w:highlight w:val="yellow"/>
              </w:rPr>
              <w:t>condition;</w:t>
            </w:r>
            <w:proofErr w:type="gramEnd"/>
            <w:r w:rsidRPr="00C73A07">
              <w:rPr>
                <w:rFonts w:asciiTheme="minorHAnsi" w:hAnsiTheme="minorHAnsi" w:eastAsiaTheme="minorHAnsi" w:cstheme="minorHAnsi"/>
                <w:color w:val="000000"/>
                <w:szCs w:val="24"/>
                <w:highlight w:val="yellow"/>
              </w:rPr>
              <w:t xml:space="preserve"> </w:t>
            </w:r>
          </w:p>
          <w:p w:rsidRPr="00C73A07" w:rsidR="00C73A07" w:rsidP="00C73A07" w:rsidRDefault="00C73A07" w14:paraId="3000C673" w14:textId="0970D094">
            <w:pPr>
              <w:numPr>
                <w:ilvl w:val="0"/>
                <w:numId w:val="13"/>
              </w:numPr>
              <w:autoSpaceDE w:val="0"/>
              <w:autoSpaceDN w:val="0"/>
              <w:adjustRightInd w:val="0"/>
              <w:rPr>
                <w:rFonts w:asciiTheme="minorHAnsi" w:hAnsiTheme="minorHAnsi" w:eastAsiaTheme="minorHAnsi" w:cstheme="minorHAnsi"/>
                <w:color w:val="000000"/>
                <w:szCs w:val="24"/>
                <w:highlight w:val="yellow"/>
              </w:rPr>
            </w:pPr>
            <w:r w:rsidRPr="00C73A07">
              <w:rPr>
                <w:rFonts w:asciiTheme="minorHAnsi" w:hAnsiTheme="minorHAnsi" w:eastAsiaTheme="minorHAnsi" w:cstheme="minorHAnsi"/>
                <w:color w:val="000000"/>
                <w:szCs w:val="24"/>
                <w:highlight w:val="yellow"/>
              </w:rPr>
              <w:t>Cultural competency. “</w:t>
            </w:r>
          </w:p>
          <w:p w:rsidR="00C73A07" w:rsidP="00C73A07" w:rsidRDefault="00C73A07" w14:paraId="0A4E638F" w14:textId="77777777">
            <w:pPr>
              <w:pStyle w:val="Default"/>
              <w:rPr>
                <w:rFonts w:asciiTheme="minorHAnsi" w:hAnsiTheme="minorHAnsi" w:cstheme="minorHAnsi"/>
                <w:color w:val="000000" w:themeColor="text1"/>
                <w:highlight w:val="yellow"/>
              </w:rPr>
            </w:pPr>
          </w:p>
          <w:p w:rsidRPr="006D6DCB" w:rsidR="00C73A07" w:rsidP="00C73A07" w:rsidRDefault="00C73A07" w14:paraId="66AB9969" w14:textId="5F84F240">
            <w:pPr>
              <w:pStyle w:val="Default"/>
              <w:rPr>
                <w:rFonts w:asciiTheme="minorHAnsi" w:hAnsiTheme="minorHAnsi" w:cstheme="minorHAnsi"/>
                <w:color w:val="000000" w:themeColor="text1"/>
                <w:highlight w:val="yellow"/>
              </w:rPr>
            </w:pPr>
          </w:p>
        </w:tc>
      </w:tr>
      <w:tr w:rsidRPr="00883BFB" w:rsidR="001B6D50" w:rsidTr="3BF53F99" w14:paraId="0C80B933" w14:textId="77777777">
        <w:tc>
          <w:tcPr>
            <w:tcW w:w="5040" w:type="dxa"/>
            <w:tcMar/>
          </w:tcPr>
          <w:p w:rsidR="001B6D50" w:rsidP="00054C04" w:rsidRDefault="001B6D50" w14:paraId="2D45D61F" w14:textId="77777777">
            <w:pPr>
              <w:pStyle w:val="Default"/>
              <w:rPr>
                <w:rFonts w:asciiTheme="minorHAnsi" w:hAnsiTheme="minorHAnsi" w:cstheme="minorHAnsi"/>
                <w:b/>
                <w:bCs/>
                <w:highlight w:val="yellow"/>
              </w:rPr>
            </w:pPr>
            <w:r>
              <w:rPr>
                <w:rFonts w:asciiTheme="minorHAnsi" w:hAnsiTheme="minorHAnsi" w:cstheme="minorHAnsi"/>
                <w:b/>
                <w:bCs/>
                <w:highlight w:val="yellow"/>
              </w:rPr>
              <w:t>F744 Dementia Care</w:t>
            </w:r>
          </w:p>
          <w:p w:rsidRPr="009374D2" w:rsidR="001B6D50" w:rsidP="001B6D50" w:rsidRDefault="001B6D50" w14:paraId="5AD9CD0D" w14:textId="77777777">
            <w:pPr>
              <w:pStyle w:val="Default"/>
              <w:rPr>
                <w:rFonts w:asciiTheme="minorHAnsi" w:hAnsiTheme="minorHAnsi" w:eastAsiaTheme="minorHAnsi" w:cstheme="minorHAnsi"/>
              </w:rPr>
            </w:pPr>
            <w:r w:rsidRPr="009374D2">
              <w:rPr>
                <w:rFonts w:asciiTheme="minorHAnsi" w:hAnsiTheme="minorHAnsi" w:eastAsiaTheme="minorHAnsi" w:cstheme="minorHAnsi"/>
                <w:highlight w:val="yellow"/>
              </w:rPr>
              <w:t>§483.40(b)(3) A resident who displays or is diagnosed with dementia, receives the appropriate treatment and services to attain or maintain his or her highest practicable physical, mental, and psychosocial well-being.</w:t>
            </w:r>
          </w:p>
          <w:p w:rsidR="001B6D50" w:rsidP="001B6D50" w:rsidRDefault="001B6D50" w14:paraId="35E919B3" w14:textId="77777777">
            <w:pPr>
              <w:pStyle w:val="Default"/>
              <w:rPr>
                <w:b/>
                <w:bCs/>
                <w:sz w:val="23"/>
                <w:szCs w:val="23"/>
              </w:rPr>
            </w:pPr>
          </w:p>
          <w:p w:rsidRPr="009374D2" w:rsidR="001B6D50" w:rsidP="001B6D50" w:rsidRDefault="001B6D50" w14:paraId="730296B5" w14:textId="1EB25286">
            <w:pPr>
              <w:pStyle w:val="Default"/>
              <w:rPr>
                <w:rFonts w:asciiTheme="minorHAnsi" w:hAnsiTheme="minorHAnsi" w:cstheme="minorHAnsi"/>
                <w:b/>
                <w:bCs/>
                <w:highlight w:val="yellow"/>
              </w:rPr>
            </w:pPr>
            <w:r w:rsidRPr="009374D2">
              <w:rPr>
                <w:rFonts w:asciiTheme="minorHAnsi" w:hAnsiTheme="minorHAnsi" w:cstheme="minorHAnsi"/>
                <w:b/>
                <w:bCs/>
                <w:highlight w:val="yellow"/>
              </w:rPr>
              <w:t>“</w:t>
            </w:r>
            <w:r w:rsidRPr="009374D2">
              <w:rPr>
                <w:rFonts w:asciiTheme="minorHAnsi" w:hAnsiTheme="minorHAnsi" w:cstheme="minorHAnsi"/>
                <w:highlight w:val="yellow"/>
              </w:rPr>
              <w:t xml:space="preserve">Providing care for residents living with dementia is an integral part of the </w:t>
            </w:r>
            <w:r w:rsidRPr="009374D2">
              <w:rPr>
                <w:rFonts w:asciiTheme="minorHAnsi" w:hAnsiTheme="minorHAnsi" w:cstheme="minorHAnsi"/>
                <w:b/>
                <w:bCs/>
                <w:highlight w:val="yellow"/>
              </w:rPr>
              <w:t>person-centered environment,</w:t>
            </w:r>
            <w:r w:rsidRPr="009374D2">
              <w:rPr>
                <w:rFonts w:asciiTheme="minorHAnsi" w:hAnsiTheme="minorHAnsi" w:cstheme="minorHAnsi"/>
                <w:highlight w:val="yellow"/>
              </w:rPr>
              <w:t xml:space="preserve"> which is necessary to support a high quality of life with meaningful relationships and engagement. Fundamental principles of care for persons living with </w:t>
            </w:r>
            <w:r w:rsidRPr="009374D2">
              <w:rPr>
                <w:rFonts w:asciiTheme="minorHAnsi" w:hAnsiTheme="minorHAnsi" w:cstheme="minorHAnsi"/>
                <w:highlight w:val="yellow"/>
              </w:rPr>
              <w:lastRenderedPageBreak/>
              <w:t>dementia involve an interdisciplinary approach that focuses holistically on the needs of the resident living with dementia, as well as the needs of the other residents in the nursing home.</w:t>
            </w:r>
            <w:r w:rsidRPr="009374D2">
              <w:rPr>
                <w:rFonts w:asciiTheme="minorHAnsi" w:hAnsiTheme="minorHAnsi" w:cstheme="minorHAnsi"/>
                <w:highlight w:val="yellow"/>
              </w:rPr>
              <w:t>”</w:t>
            </w:r>
          </w:p>
        </w:tc>
        <w:tc>
          <w:tcPr>
            <w:tcW w:w="4950" w:type="dxa"/>
            <w:tcMar/>
          </w:tcPr>
          <w:p w:rsidRPr="009374D2" w:rsidR="001B6D50" w:rsidP="3BF53F99" w:rsidRDefault="001B6D50" w14:paraId="2E6E88B6" w14:textId="7FADC557">
            <w:pPr>
              <w:pStyle w:val="Default"/>
              <w:numPr>
                <w:ilvl w:val="0"/>
                <w:numId w:val="15"/>
              </w:numPr>
              <w:spacing w:line="278" w:lineRule="atLeast"/>
              <w:rPr>
                <w:rFonts w:ascii="Calibri" w:hAnsi="Calibri" w:cs="Calibri" w:asciiTheme="minorAscii" w:hAnsiTheme="minorAscii" w:cstheme="minorAscii"/>
                <w:color w:val="000000" w:themeColor="text1"/>
                <w:highlight w:val="yellow"/>
              </w:rPr>
            </w:pPr>
            <w:r w:rsidRPr="3BF53F99" w:rsidR="3BF53F99">
              <w:rPr>
                <w:rFonts w:ascii="Calibri" w:hAnsi="Calibri" w:cs="Calibri" w:asciiTheme="minorAscii" w:hAnsiTheme="minorAscii" w:cstheme="minorAscii"/>
                <w:color w:val="000000" w:themeColor="text1" w:themeTint="FF" w:themeShade="FF"/>
                <w:highlight w:val="yellow"/>
              </w:rPr>
              <w:t xml:space="preserve">Review facility dementia care program policies, procedures and </w:t>
            </w:r>
            <w:r w:rsidRPr="3BF53F99" w:rsidR="3BF53F99">
              <w:rPr>
                <w:rFonts w:ascii="Calibri" w:hAnsi="Calibri" w:cs="Calibri" w:asciiTheme="minorAscii" w:hAnsiTheme="minorAscii" w:cstheme="minorAscii"/>
                <w:color w:val="000000" w:themeColor="text1" w:themeTint="FF" w:themeShade="FF"/>
                <w:highlight w:val="yellow"/>
              </w:rPr>
              <w:t xml:space="preserve">training </w:t>
            </w:r>
            <w:r w:rsidRPr="3BF53F99" w:rsidR="3BF53F99">
              <w:rPr>
                <w:rFonts w:ascii="Calibri" w:hAnsi="Calibri" w:cs="Calibri" w:asciiTheme="minorAscii" w:hAnsiTheme="minorAscii" w:cstheme="minorAscii"/>
                <w:color w:val="000000" w:themeColor="text1" w:themeTint="FF" w:themeShade="FF"/>
                <w:highlight w:val="yellow"/>
              </w:rPr>
              <w:t xml:space="preserve"> </w:t>
            </w:r>
            <w:r w:rsidRPr="3BF53F99" w:rsidR="3BF53F99">
              <w:rPr>
                <w:rFonts w:ascii="Calibri" w:hAnsi="Calibri" w:cs="Calibri" w:asciiTheme="minorAscii" w:hAnsiTheme="minorAscii" w:cstheme="minorAscii"/>
                <w:color w:val="000000" w:themeColor="text1" w:themeTint="FF" w:themeShade="FF"/>
                <w:highlight w:val="yellow"/>
              </w:rPr>
              <w:t>reflecting</w:t>
            </w:r>
            <w:r w:rsidRPr="3BF53F99" w:rsidR="3BF53F99">
              <w:rPr>
                <w:rFonts w:ascii="Calibri" w:hAnsi="Calibri" w:cs="Calibri" w:asciiTheme="minorAscii" w:hAnsiTheme="minorAscii" w:cstheme="minorAscii"/>
                <w:color w:val="000000" w:themeColor="text1" w:themeTint="FF" w:themeShade="FF"/>
                <w:highlight w:val="yellow"/>
              </w:rPr>
              <w:t xml:space="preserve"> that care and services are person-centered and reflect the resident’s goals, while maximizing the resident’s dignity, autonomy, privacy, socialization, independence, choice, and safety</w:t>
            </w:r>
          </w:p>
          <w:p w:rsidRPr="009374D2" w:rsidR="009374D2" w:rsidP="001B6D50" w:rsidRDefault="009374D2" w14:paraId="455C99AF" w14:textId="1B5A8CD0">
            <w:pPr>
              <w:pStyle w:val="Default"/>
              <w:numPr>
                <w:ilvl w:val="0"/>
                <w:numId w:val="15"/>
              </w:numPr>
              <w:spacing w:line="278" w:lineRule="atLeast"/>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Review policies to include the implementation of person-centered non-pharmacological approaches to care</w:t>
            </w:r>
          </w:p>
        </w:tc>
      </w:tr>
      <w:tr w:rsidRPr="00883BFB" w:rsidR="009374D2" w:rsidTr="3BF53F99" w14:paraId="483BBCBE" w14:textId="77777777">
        <w:tc>
          <w:tcPr>
            <w:tcW w:w="5040" w:type="dxa"/>
            <w:tcMar/>
          </w:tcPr>
          <w:p w:rsidR="009374D2" w:rsidP="00054C04" w:rsidRDefault="00115E2A" w14:paraId="1AFF2893" w14:textId="77777777">
            <w:pPr>
              <w:pStyle w:val="Default"/>
              <w:rPr>
                <w:rFonts w:asciiTheme="minorHAnsi" w:hAnsiTheme="minorHAnsi" w:cstheme="minorHAnsi"/>
                <w:b/>
                <w:bCs/>
                <w:highlight w:val="yellow"/>
              </w:rPr>
            </w:pPr>
            <w:r>
              <w:rPr>
                <w:rFonts w:asciiTheme="minorHAnsi" w:hAnsiTheme="minorHAnsi" w:cstheme="minorHAnsi"/>
                <w:b/>
                <w:bCs/>
                <w:highlight w:val="yellow"/>
              </w:rPr>
              <w:t>F940 Training Requirements</w:t>
            </w:r>
          </w:p>
          <w:p w:rsidRPr="00115E2A" w:rsidR="00115E2A" w:rsidP="00115E2A" w:rsidRDefault="00115E2A" w14:paraId="56DE1D50" w14:textId="77777777">
            <w:pPr>
              <w:autoSpaceDE w:val="0"/>
              <w:autoSpaceDN w:val="0"/>
              <w:adjustRightInd w:val="0"/>
              <w:rPr>
                <w:rFonts w:eastAsiaTheme="minorHAnsi"/>
                <w:color w:val="000000"/>
                <w:szCs w:val="24"/>
              </w:rPr>
            </w:pPr>
          </w:p>
          <w:p w:rsidRPr="001873E7" w:rsidR="00115E2A" w:rsidP="00115E2A" w:rsidRDefault="00115E2A" w14:paraId="7102B5CE" w14:textId="77777777">
            <w:pPr>
              <w:pStyle w:val="Default"/>
              <w:rPr>
                <w:rFonts w:asciiTheme="minorHAnsi" w:hAnsiTheme="minorHAnsi" w:eastAsiaTheme="minorHAnsi" w:cstheme="minorHAnsi"/>
                <w:color w:val="000000" w:themeColor="text1"/>
                <w:highlight w:val="yellow"/>
              </w:rPr>
            </w:pPr>
            <w:r w:rsidRPr="001873E7">
              <w:rPr>
                <w:rFonts w:asciiTheme="minorHAnsi" w:hAnsiTheme="minorHAnsi" w:eastAsiaTheme="minorHAnsi" w:cstheme="minorHAnsi"/>
                <w:color w:val="000000" w:themeColor="text1"/>
                <w:highlight w:val="yellow"/>
              </w:rPr>
              <w:t>§483.95 Training Requirements 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 Training topics must include but are not limited to—</w:t>
            </w:r>
          </w:p>
          <w:p w:rsidRPr="001873E7" w:rsidR="00115E2A" w:rsidP="001873E7" w:rsidRDefault="00115E2A" w14:paraId="6CAA0A18" w14:textId="37C24073">
            <w:pPr>
              <w:pStyle w:val="Default"/>
              <w:numPr>
                <w:ilvl w:val="0"/>
                <w:numId w:val="16"/>
              </w:numPr>
              <w:rPr>
                <w:rFonts w:asciiTheme="minorHAnsi" w:hAnsiTheme="minorHAnsi" w:cstheme="minorHAnsi"/>
                <w:color w:val="000000" w:themeColor="text1"/>
                <w:highlight w:val="yellow"/>
              </w:rPr>
            </w:pPr>
            <w:r w:rsidRPr="001873E7">
              <w:rPr>
                <w:rFonts w:asciiTheme="minorHAnsi" w:hAnsiTheme="minorHAnsi" w:cstheme="minorHAnsi"/>
                <w:color w:val="000000" w:themeColor="text1"/>
                <w:highlight w:val="yellow"/>
              </w:rPr>
              <w:t>Person -centered environment</w:t>
            </w:r>
          </w:p>
          <w:p w:rsidRPr="001873E7" w:rsidR="00115E2A" w:rsidP="001873E7" w:rsidRDefault="00115E2A" w14:paraId="472E9051" w14:textId="6BFFD9EE">
            <w:pPr>
              <w:pStyle w:val="Default"/>
              <w:numPr>
                <w:ilvl w:val="0"/>
                <w:numId w:val="16"/>
              </w:numPr>
              <w:rPr>
                <w:rFonts w:asciiTheme="minorHAnsi" w:hAnsiTheme="minorHAnsi" w:cstheme="minorHAnsi"/>
                <w:color w:val="000000" w:themeColor="text1"/>
                <w:highlight w:val="yellow"/>
              </w:rPr>
            </w:pPr>
            <w:r w:rsidRPr="001873E7">
              <w:rPr>
                <w:rFonts w:asciiTheme="minorHAnsi" w:hAnsiTheme="minorHAnsi" w:cstheme="minorHAnsi"/>
                <w:color w:val="000000" w:themeColor="text1"/>
                <w:highlight w:val="yellow"/>
              </w:rPr>
              <w:t xml:space="preserve">Person-centered </w:t>
            </w:r>
            <w:r w:rsidRPr="001873E7" w:rsidR="001873E7">
              <w:rPr>
                <w:rFonts w:asciiTheme="minorHAnsi" w:hAnsiTheme="minorHAnsi" w:cstheme="minorHAnsi"/>
                <w:color w:val="000000" w:themeColor="text1"/>
                <w:highlight w:val="yellow"/>
              </w:rPr>
              <w:t>approach</w:t>
            </w:r>
            <w:r w:rsidRPr="001873E7">
              <w:rPr>
                <w:rFonts w:asciiTheme="minorHAnsi" w:hAnsiTheme="minorHAnsi" w:cstheme="minorHAnsi"/>
                <w:color w:val="000000" w:themeColor="text1"/>
                <w:highlight w:val="yellow"/>
              </w:rPr>
              <w:t xml:space="preserve"> to care</w:t>
            </w:r>
          </w:p>
          <w:p w:rsidRPr="001873E7" w:rsidR="001873E7" w:rsidP="00115E2A" w:rsidRDefault="001873E7" w14:paraId="64F9B18D" w14:textId="5A1D5F70">
            <w:pPr>
              <w:pStyle w:val="Default"/>
              <w:rPr>
                <w:rFonts w:asciiTheme="minorHAnsi" w:hAnsiTheme="minorHAnsi" w:cstheme="minorHAnsi"/>
                <w:b/>
                <w:bCs/>
                <w:color w:val="000000" w:themeColor="text1"/>
                <w:highlight w:val="yellow"/>
              </w:rPr>
            </w:pPr>
          </w:p>
          <w:p w:rsidRPr="001873E7" w:rsidR="001873E7" w:rsidP="001873E7" w:rsidRDefault="001873E7" w14:paraId="33E33723" w14:textId="0E19EA91">
            <w:pPr>
              <w:pStyle w:val="Default"/>
              <w:rPr>
                <w:rFonts w:asciiTheme="minorHAnsi" w:hAnsiTheme="minorHAnsi" w:cstheme="minorHAnsi"/>
                <w:b/>
                <w:bCs/>
                <w:color w:val="000000" w:themeColor="text1"/>
                <w:highlight w:val="yellow"/>
              </w:rPr>
            </w:pPr>
            <w:r w:rsidRPr="001873E7">
              <w:rPr>
                <w:rFonts w:asciiTheme="minorHAnsi" w:hAnsiTheme="minorHAnsi" w:cstheme="minorHAnsi"/>
                <w:b/>
                <w:bCs/>
                <w:color w:val="000000" w:themeColor="text1"/>
                <w:highlight w:val="yellow"/>
              </w:rPr>
              <w:t>“…</w:t>
            </w:r>
            <w:r w:rsidRPr="001873E7">
              <w:rPr>
                <w:rFonts w:asciiTheme="minorHAnsi" w:hAnsiTheme="minorHAnsi" w:eastAsiaTheme="minorHAnsi" w:cstheme="minorHAnsi"/>
                <w:color w:val="000000" w:themeColor="text1"/>
                <w:highlight w:val="yellow"/>
              </w:rPr>
              <w:t>develop, implement, and maintain an effective training program for all staff. Appropriately trained staff can improve resident safety, create a more person-centered environment, and reduce the number of adverse events or other resident complications.</w:t>
            </w:r>
            <w:r w:rsidRPr="001873E7">
              <w:rPr>
                <w:rFonts w:asciiTheme="minorHAnsi" w:hAnsiTheme="minorHAnsi" w:eastAsiaTheme="minorHAnsi" w:cstheme="minorHAnsi"/>
                <w:color w:val="000000" w:themeColor="text1"/>
                <w:highlight w:val="yellow"/>
              </w:rPr>
              <w:t>”</w:t>
            </w:r>
          </w:p>
          <w:p w:rsidRPr="001873E7" w:rsidR="00115E2A" w:rsidP="00115E2A" w:rsidRDefault="00115E2A" w14:paraId="608FB0F9" w14:textId="77777777">
            <w:pPr>
              <w:pStyle w:val="Default"/>
              <w:rPr>
                <w:rFonts w:asciiTheme="minorHAnsi" w:hAnsiTheme="minorHAnsi" w:cstheme="minorHAnsi"/>
                <w:b/>
                <w:bCs/>
                <w:color w:val="000000" w:themeColor="text1"/>
                <w:highlight w:val="yellow"/>
              </w:rPr>
            </w:pPr>
          </w:p>
          <w:p w:rsidR="001873E7" w:rsidP="001873E7" w:rsidRDefault="001873E7" w14:paraId="722BDD9C" w14:textId="14786E36">
            <w:pPr>
              <w:pStyle w:val="Default"/>
              <w:rPr>
                <w:rFonts w:asciiTheme="minorHAnsi" w:hAnsiTheme="minorHAnsi" w:cstheme="minorHAnsi"/>
                <w:b/>
                <w:bCs/>
                <w:highlight w:val="yellow"/>
              </w:rPr>
            </w:pPr>
            <w:r w:rsidRPr="001873E7">
              <w:rPr>
                <w:rFonts w:asciiTheme="minorHAnsi" w:hAnsiTheme="minorHAnsi" w:cstheme="minorHAnsi"/>
                <w:b/>
                <w:bCs/>
                <w:color w:val="000000" w:themeColor="text1"/>
                <w:highlight w:val="yellow"/>
              </w:rPr>
              <w:t>“</w:t>
            </w:r>
            <w:r w:rsidRPr="001873E7">
              <w:rPr>
                <w:rFonts w:asciiTheme="minorHAnsi" w:hAnsiTheme="minorHAnsi" w:eastAsiaTheme="minorHAnsi" w:cstheme="minorHAnsi"/>
                <w:color w:val="000000" w:themeColor="text1"/>
                <w:highlight w:val="yellow"/>
              </w:rPr>
              <w:t xml:space="preserve">Based upon the outcome of </w:t>
            </w:r>
            <w:r w:rsidRPr="001873E7">
              <w:rPr>
                <w:rFonts w:asciiTheme="minorHAnsi" w:hAnsiTheme="minorHAnsi" w:eastAsiaTheme="minorHAnsi" w:cstheme="minorHAnsi"/>
                <w:b/>
                <w:bCs/>
                <w:color w:val="000000" w:themeColor="text1"/>
                <w:highlight w:val="yellow"/>
              </w:rPr>
              <w:t>a facility assessment,</w:t>
            </w:r>
            <w:r w:rsidRPr="001873E7">
              <w:rPr>
                <w:rFonts w:asciiTheme="minorHAnsi" w:hAnsiTheme="minorHAnsi" w:eastAsiaTheme="minorHAnsi" w:cstheme="minorHAnsi"/>
                <w:color w:val="000000" w:themeColor="text1"/>
                <w:highlight w:val="yellow"/>
              </w:rPr>
              <w:t xml:space="preserve"> suggestions for additional training topics may include, but are not limited to, advance care planning, cultural competence, end-of-life care, geriatrics and gerontology (i.e., understanding of how human beings change as they grow older), substance abuse, working with young and middle-aged adults, grief and loss, interdisciplinary collaboration, </w:t>
            </w:r>
            <w:r w:rsidRPr="001873E7">
              <w:rPr>
                <w:rFonts w:asciiTheme="minorHAnsi" w:hAnsiTheme="minorHAnsi" w:eastAsiaTheme="minorHAnsi" w:cstheme="minorHAnsi"/>
                <w:b/>
                <w:bCs/>
                <w:color w:val="000000" w:themeColor="text1"/>
                <w:highlight w:val="yellow"/>
              </w:rPr>
              <w:t>person centered care</w:t>
            </w:r>
            <w:r w:rsidRPr="001873E7">
              <w:rPr>
                <w:rFonts w:asciiTheme="minorHAnsi" w:hAnsiTheme="minorHAnsi" w:eastAsiaTheme="minorHAnsi" w:cstheme="minorHAnsi"/>
                <w:color w:val="000000" w:themeColor="text1"/>
                <w:highlight w:val="yellow"/>
              </w:rPr>
              <w:t>, specialized rehabilitative therapy, trauma informed care, intellectual disability, mental disorder and quality of life and care.</w:t>
            </w:r>
            <w:r w:rsidRPr="001873E7">
              <w:rPr>
                <w:rFonts w:asciiTheme="minorHAnsi" w:hAnsiTheme="minorHAnsi" w:eastAsiaTheme="minorHAnsi" w:cstheme="minorHAnsi"/>
                <w:color w:val="000000" w:themeColor="text1"/>
                <w:highlight w:val="yellow"/>
              </w:rPr>
              <w:t>”</w:t>
            </w:r>
          </w:p>
        </w:tc>
        <w:tc>
          <w:tcPr>
            <w:tcW w:w="4950" w:type="dxa"/>
            <w:tcMar/>
          </w:tcPr>
          <w:p w:rsidR="009374D2" w:rsidP="001B6D50" w:rsidRDefault="00115E2A" w14:paraId="144E155C" w14:textId="77777777">
            <w:pPr>
              <w:pStyle w:val="Default"/>
              <w:numPr>
                <w:ilvl w:val="0"/>
                <w:numId w:val="15"/>
              </w:numPr>
              <w:spacing w:line="278" w:lineRule="atLeast"/>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 xml:space="preserve">Review training program </w:t>
            </w:r>
            <w:r w:rsidR="001873E7">
              <w:rPr>
                <w:rFonts w:asciiTheme="minorHAnsi" w:hAnsiTheme="minorHAnsi" w:cstheme="minorHAnsi"/>
                <w:color w:val="000000" w:themeColor="text1"/>
                <w:highlight w:val="yellow"/>
              </w:rPr>
              <w:t xml:space="preserve">to include competencies related to person-centered care, person-centered environment, person centered approaches to care </w:t>
            </w:r>
          </w:p>
          <w:p w:rsidR="001873E7" w:rsidP="001B6D50" w:rsidRDefault="001873E7" w14:paraId="12B6EB30" w14:textId="77777777">
            <w:pPr>
              <w:pStyle w:val="Default"/>
              <w:numPr>
                <w:ilvl w:val="0"/>
                <w:numId w:val="15"/>
              </w:numPr>
              <w:spacing w:line="278" w:lineRule="atLeast"/>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 xml:space="preserve">Review facility assessment outcomes and processes </w:t>
            </w:r>
          </w:p>
          <w:p w:rsidRPr="009374D2" w:rsidR="001873E7" w:rsidP="001B6D50" w:rsidRDefault="001873E7" w14:paraId="17E1B078" w14:textId="63026B7E">
            <w:pPr>
              <w:pStyle w:val="Default"/>
              <w:numPr>
                <w:ilvl w:val="0"/>
                <w:numId w:val="15"/>
              </w:numPr>
              <w:spacing w:line="278" w:lineRule="atLeast"/>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 xml:space="preserve">Review orientation program for alignment with person-centered care principles and practice.  </w:t>
            </w:r>
          </w:p>
        </w:tc>
      </w:tr>
    </w:tbl>
    <w:p w:rsidRPr="00883BFB" w:rsidR="00CE46D7" w:rsidP="00CE46D7" w:rsidRDefault="00CE46D7" w14:paraId="187D18B1" w14:textId="77777777">
      <w:pPr>
        <w:pStyle w:val="NoSpacing"/>
        <w:rPr>
          <w:rFonts w:asciiTheme="minorHAnsi" w:hAnsiTheme="minorHAnsi" w:cstheme="minorHAnsi"/>
        </w:rPr>
      </w:pPr>
    </w:p>
    <w:p w:rsidR="00CE46D7" w:rsidP="00CE46D7" w:rsidRDefault="00CE46D7" w14:paraId="41A58679" w14:textId="77777777">
      <w:pPr>
        <w:pStyle w:val="NoSpacing"/>
        <w:rPr>
          <w:rFonts w:asciiTheme="minorHAnsi" w:hAnsiTheme="minorHAnsi" w:cstheme="minorHAnsi"/>
        </w:rPr>
      </w:pPr>
      <w:r w:rsidRPr="00883BFB">
        <w:rPr>
          <w:rFonts w:asciiTheme="minorHAnsi" w:hAnsiTheme="minorHAnsi" w:cstheme="minorHAnsi"/>
        </w:rPr>
        <w:lastRenderedPageBreak/>
        <w:t xml:space="preserve"> </w:t>
      </w:r>
    </w:p>
    <w:p w:rsidRPr="00883BFB" w:rsidR="00CE46D7" w:rsidP="001873E7" w:rsidRDefault="00CE46D7" w14:paraId="1228FBBF" w14:textId="4CFD20F7">
      <w:pPr>
        <w:spacing w:after="160" w:line="259" w:lineRule="auto"/>
        <w:rPr>
          <w:rFonts w:asciiTheme="minorHAnsi" w:hAnsiTheme="minorHAnsi" w:cstheme="minorHAnsi"/>
          <w:b/>
        </w:rPr>
      </w:pPr>
      <w:r w:rsidRPr="00883BFB">
        <w:rPr>
          <w:rFonts w:asciiTheme="minorHAnsi" w:hAnsiTheme="minorHAnsi" w:cstheme="minorHAnsi"/>
          <w:b/>
        </w:rPr>
        <w:t>References</w:t>
      </w:r>
      <w:r>
        <w:rPr>
          <w:rFonts w:asciiTheme="minorHAnsi" w:hAnsiTheme="minorHAnsi" w:cstheme="minorHAnsi"/>
          <w:b/>
        </w:rPr>
        <w:t xml:space="preserve"> and Resources</w:t>
      </w:r>
    </w:p>
    <w:p w:rsidRPr="00CC2A24" w:rsidR="00CE46D7" w:rsidP="00CE46D7" w:rsidRDefault="00CE46D7" w14:paraId="494E7FC4" w14:textId="77777777">
      <w:pPr>
        <w:pStyle w:val="NoSpacing"/>
        <w:rPr>
          <w:rFonts w:asciiTheme="minorHAnsi" w:hAnsiTheme="minorHAnsi" w:cstheme="minorHAnsi"/>
          <w:b/>
        </w:rPr>
      </w:pPr>
      <w:bookmarkStart w:name="_Hlk112432456" w:id="0"/>
    </w:p>
    <w:p w:rsidRPr="00CC2A24" w:rsidR="00A241A1" w:rsidP="00A241A1" w:rsidRDefault="00A241A1" w14:paraId="68B4B1D1" w14:textId="77777777">
      <w:pPr>
        <w:rPr>
          <w:rFonts w:ascii="Calibri" w:hAnsi="Calibri" w:cs="Calibri"/>
          <w:b/>
          <w:szCs w:val="24"/>
        </w:rPr>
      </w:pPr>
      <w:r w:rsidRPr="00CC2A24">
        <w:rPr>
          <w:rFonts w:ascii="Calibri" w:hAnsi="Calibri" w:cs="Calibri"/>
          <w:szCs w:val="24"/>
          <w:vertAlign w:val="superscript"/>
        </w:rPr>
        <w:t>1</w:t>
      </w:r>
      <w:r w:rsidRPr="00CC2A24">
        <w:rPr>
          <w:rFonts w:ascii="Calibri" w:hAnsi="Calibri" w:cs="Calibri"/>
          <w:szCs w:val="24"/>
        </w:rPr>
        <w:t xml:space="preserve">Centers for Medicare &amp; Medicaid Services State Operations Manual, Appendix PP – Guidance to Surveyors for Long Term Care Facilities (Rev. 173, 11-22-17) Advance Copy 6/29/22:  </w:t>
      </w:r>
      <w:hyperlink w:history="1" r:id="rId8">
        <w:r w:rsidRPr="00CC2A24">
          <w:rPr>
            <w:rFonts w:ascii="Calibri" w:hAnsi="Calibri" w:cs="Calibri"/>
            <w:color w:val="0563C1" w:themeColor="hyperlink"/>
            <w:szCs w:val="24"/>
            <w:u w:val="single"/>
          </w:rPr>
          <w:t>https://www.cms.gov/files/document/appendix-pp-guidance-surveyor-long-term-care-facilities.pdf</w:t>
        </w:r>
      </w:hyperlink>
    </w:p>
    <w:p w:rsidRPr="00CC2A24" w:rsidR="00A241A1" w:rsidP="00A241A1" w:rsidRDefault="00A241A1" w14:paraId="771692FD" w14:textId="77777777">
      <w:pPr>
        <w:pStyle w:val="Footer"/>
        <w:rPr>
          <w:rStyle w:val="Hyperlink"/>
          <w:rFonts w:ascii="Calibri" w:hAnsi="Calibri" w:cs="Calibri"/>
          <w:szCs w:val="24"/>
        </w:rPr>
      </w:pPr>
    </w:p>
    <w:p w:rsidRPr="00CC2A24" w:rsidR="00A241A1" w:rsidP="00A241A1" w:rsidRDefault="00A241A1" w14:paraId="3811DB9D" w14:textId="3EDB52AB">
      <w:pPr>
        <w:pStyle w:val="Footer"/>
        <w:rPr>
          <w:rStyle w:val="Hyperlink"/>
          <w:rFonts w:ascii="Calibri" w:hAnsi="Calibri" w:cs="Calibri"/>
          <w:szCs w:val="24"/>
        </w:rPr>
      </w:pPr>
      <w:r w:rsidRPr="00CC2A24">
        <w:rPr>
          <w:rStyle w:val="Hyperlink"/>
          <w:rFonts w:ascii="Calibri" w:hAnsi="Calibri" w:cs="Calibri"/>
          <w:color w:val="000000" w:themeColor="text1"/>
          <w:szCs w:val="24"/>
          <w:u w:val="none"/>
        </w:rPr>
        <w:t xml:space="preserve">LTC Survey Pathways (Download) Critical Element Pathways:  </w:t>
      </w:r>
      <w:hyperlink w:history="1" r:id="rId9">
        <w:r w:rsidRPr="00CC2A24">
          <w:rPr>
            <w:rStyle w:val="Hyperlink"/>
            <w:rFonts w:ascii="Calibri" w:hAnsi="Calibri" w:cs="Calibri"/>
            <w:szCs w:val="24"/>
          </w:rPr>
          <w:t>https://www.cms.gov/medicare/provider-enrollment-and-certification/guidanceforlawsandregulations/nursing-homes.html</w:t>
        </w:r>
      </w:hyperlink>
    </w:p>
    <w:p w:rsidRPr="00CC2A24" w:rsidR="00A241A1" w:rsidP="00A241A1" w:rsidRDefault="00A241A1" w14:paraId="2022D880" w14:textId="77777777">
      <w:pPr>
        <w:pStyle w:val="Footer"/>
        <w:rPr>
          <w:rStyle w:val="Hyperlink"/>
          <w:rFonts w:ascii="Calibri" w:hAnsi="Calibri" w:cs="Calibri"/>
          <w:szCs w:val="24"/>
        </w:rPr>
      </w:pPr>
    </w:p>
    <w:p w:rsidRPr="00CC2A24" w:rsidR="00A241A1" w:rsidP="00A241A1" w:rsidRDefault="00A241A1" w14:paraId="73D85E65" w14:textId="77777777">
      <w:pPr>
        <w:pStyle w:val="Footer"/>
        <w:rPr>
          <w:rStyle w:val="Hyperlink"/>
          <w:rFonts w:ascii="Calibri" w:hAnsi="Calibri" w:cs="Calibri"/>
          <w:szCs w:val="24"/>
        </w:rPr>
      </w:pPr>
      <w:r w:rsidRPr="00CC2A24">
        <w:rPr>
          <w:rFonts w:ascii="Calibri" w:hAnsi="Calibri" w:cs="Calibri"/>
          <w:szCs w:val="24"/>
        </w:rPr>
        <w:t xml:space="preserve">Centers for Medicare &amp; Medicaid Services Long-Term Care Facility Resident Assessment Instrument 3.0 User’s Manual:  </w:t>
      </w:r>
      <w:hyperlink w:history="1" r:id="rId10">
        <w:r w:rsidRPr="00CC2A24">
          <w:rPr>
            <w:rStyle w:val="Hyperlink"/>
            <w:rFonts w:ascii="Calibri" w:hAnsi="Calibri" w:cs="Calibri"/>
            <w:szCs w:val="24"/>
          </w:rPr>
          <w:t>https://www.cms.gov/Medicare/Quality-Initiatives-Patient-Assessment-Instruments/NursingHomeQualityInits/MDS30RAIManual.html</w:t>
        </w:r>
      </w:hyperlink>
    </w:p>
    <w:bookmarkEnd w:id="0"/>
    <w:p w:rsidRPr="00AD3219" w:rsidR="00DE7AF9" w:rsidP="00A241A1" w:rsidRDefault="00DE7AF9" w14:paraId="720A26EE" w14:textId="39462E43">
      <w:pPr>
        <w:rPr>
          <w:rFonts w:ascii="Calibri" w:hAnsi="Calibri" w:cs="Calibri"/>
          <w:b/>
          <w:sz w:val="22"/>
          <w:szCs w:val="22"/>
        </w:rPr>
      </w:pPr>
    </w:p>
    <w:sectPr w:rsidRPr="00AD3219" w:rsidR="00DE7AF9" w:rsidSect="00DE7AF9">
      <w:headerReference w:type="even" r:id="rId11"/>
      <w:headerReference w:type="default" r:id="rId12"/>
      <w:footerReference w:type="even" r:id="rId13"/>
      <w:footerReference w:type="default" r:id="rId14"/>
      <w:headerReference w:type="first" r:id="rId15"/>
      <w:footerReference w:type="first" r:id="rId16"/>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73D" w:rsidP="00FE158D" w:rsidRDefault="00F1573D" w14:paraId="4FC14C9A" w14:textId="77777777">
      <w:r>
        <w:separator/>
      </w:r>
    </w:p>
  </w:endnote>
  <w:endnote w:type="continuationSeparator" w:id="0">
    <w:p w:rsidR="00F1573D" w:rsidP="00FE158D" w:rsidRDefault="00F1573D" w14:paraId="543856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196" w:rsidRDefault="00C70196" w14:paraId="3C310C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3ED9BD99" w14:textId="77777777">
    <w:pPr>
      <w:pStyle w:val="Footer"/>
    </w:pPr>
    <w:r>
      <w:t xml:space="preserve">                                                                                                            </w:t>
    </w:r>
  </w:p>
  <w:p w:rsidR="00FE158D" w:rsidP="00FE158D" w:rsidRDefault="00FE158D" w14:paraId="424B7C2F"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64E7FC9A"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32D27E82" w14:textId="77777777">
    <w:pPr>
      <w:pStyle w:val="Footer"/>
      <w:jc w:val="center"/>
      <w:rPr>
        <w:rFonts w:asciiTheme="minorHAnsi" w:hAnsiTheme="minorHAnsi"/>
        <w:sz w:val="16"/>
        <w:szCs w:val="16"/>
      </w:rPr>
    </w:pPr>
    <w:r w:rsidRPr="00185739">
      <w:rPr>
        <w:rFonts w:ascii="Calibri" w:hAnsi="Calibri" w:eastAsia="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196" w:rsidRDefault="00C70196" w14:paraId="645E9B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73D" w:rsidP="00FE158D" w:rsidRDefault="00F1573D" w14:paraId="7912B71E" w14:textId="77777777">
      <w:r>
        <w:separator/>
      </w:r>
    </w:p>
  </w:footnote>
  <w:footnote w:type="continuationSeparator" w:id="0">
    <w:p w:rsidR="00F1573D" w:rsidP="00FE158D" w:rsidRDefault="00F1573D" w14:paraId="748B1853" w14:textId="77777777">
      <w:r>
        <w:continuationSeparator/>
      </w:r>
    </w:p>
  </w:footnote>
  <w:footnote w:id="1">
    <w:p w:rsidR="00C07070" w:rsidRDefault="00C07070" w14:paraId="073B50CC" w14:textId="2F4FA9B6">
      <w:pPr>
        <w:pStyle w:val="FootnoteText"/>
      </w:pPr>
    </w:p>
  </w:footnote>
  <w:footnote w:id="2">
    <w:p w:rsidR="00C07070" w:rsidRDefault="00C07070" w14:paraId="3262C435" w14:textId="034F1B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196" w:rsidRDefault="00C70196" w14:paraId="67CE84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316EC7C1" w14:textId="77777777">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0E4A9FCE"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A4FB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2" w15:restartNumberingAfterBreak="0">
    <w:nsid w:val="04270A93"/>
    <w:multiLevelType w:val="hybridMultilevel"/>
    <w:tmpl w:val="55F2903C"/>
    <w:lvl w:ilvl="0" w:tplc="D0F60D00">
      <w:start w:val="1"/>
      <w:numFmt w:val="bullet"/>
      <w:lvlText w:val="•"/>
      <w:lvlJc w:val="left"/>
      <w:pPr>
        <w:tabs>
          <w:tab w:val="num" w:pos="1440"/>
        </w:tabs>
        <w:ind w:left="1440" w:hanging="360"/>
      </w:pPr>
      <w:rPr>
        <w:rFonts w:hint="default" w:ascii="Arial" w:hAnsi="Arial"/>
      </w:rPr>
    </w:lvl>
    <w:lvl w:ilvl="1" w:tplc="9DAA2538" w:tentative="1">
      <w:start w:val="1"/>
      <w:numFmt w:val="upperLetter"/>
      <w:lvlText w:val="(%2)"/>
      <w:lvlJc w:val="left"/>
      <w:pPr>
        <w:tabs>
          <w:tab w:val="num" w:pos="2160"/>
        </w:tabs>
        <w:ind w:left="2160" w:hanging="360"/>
      </w:pPr>
    </w:lvl>
    <w:lvl w:ilvl="2" w:tplc="5F56CFCA" w:tentative="1">
      <w:start w:val="1"/>
      <w:numFmt w:val="upperLetter"/>
      <w:lvlText w:val="(%3)"/>
      <w:lvlJc w:val="left"/>
      <w:pPr>
        <w:tabs>
          <w:tab w:val="num" w:pos="2880"/>
        </w:tabs>
        <w:ind w:left="2880" w:hanging="360"/>
      </w:pPr>
    </w:lvl>
    <w:lvl w:ilvl="3" w:tplc="EF22A61E" w:tentative="1">
      <w:start w:val="1"/>
      <w:numFmt w:val="upperLetter"/>
      <w:lvlText w:val="(%4)"/>
      <w:lvlJc w:val="left"/>
      <w:pPr>
        <w:tabs>
          <w:tab w:val="num" w:pos="3600"/>
        </w:tabs>
        <w:ind w:left="3600" w:hanging="360"/>
      </w:pPr>
    </w:lvl>
    <w:lvl w:ilvl="4" w:tplc="47725F28" w:tentative="1">
      <w:start w:val="1"/>
      <w:numFmt w:val="upperLetter"/>
      <w:lvlText w:val="(%5)"/>
      <w:lvlJc w:val="left"/>
      <w:pPr>
        <w:tabs>
          <w:tab w:val="num" w:pos="4320"/>
        </w:tabs>
        <w:ind w:left="4320" w:hanging="360"/>
      </w:pPr>
    </w:lvl>
    <w:lvl w:ilvl="5" w:tplc="06F08D1A" w:tentative="1">
      <w:start w:val="1"/>
      <w:numFmt w:val="upperLetter"/>
      <w:lvlText w:val="(%6)"/>
      <w:lvlJc w:val="left"/>
      <w:pPr>
        <w:tabs>
          <w:tab w:val="num" w:pos="5040"/>
        </w:tabs>
        <w:ind w:left="5040" w:hanging="360"/>
      </w:pPr>
    </w:lvl>
    <w:lvl w:ilvl="6" w:tplc="ADD2FD06" w:tentative="1">
      <w:start w:val="1"/>
      <w:numFmt w:val="upperLetter"/>
      <w:lvlText w:val="(%7)"/>
      <w:lvlJc w:val="left"/>
      <w:pPr>
        <w:tabs>
          <w:tab w:val="num" w:pos="5760"/>
        </w:tabs>
        <w:ind w:left="5760" w:hanging="360"/>
      </w:pPr>
    </w:lvl>
    <w:lvl w:ilvl="7" w:tplc="5362666A" w:tentative="1">
      <w:start w:val="1"/>
      <w:numFmt w:val="upperLetter"/>
      <w:lvlText w:val="(%8)"/>
      <w:lvlJc w:val="left"/>
      <w:pPr>
        <w:tabs>
          <w:tab w:val="num" w:pos="6480"/>
        </w:tabs>
        <w:ind w:left="6480" w:hanging="360"/>
      </w:pPr>
    </w:lvl>
    <w:lvl w:ilvl="8" w:tplc="5252ABB8" w:tentative="1">
      <w:start w:val="1"/>
      <w:numFmt w:val="upperLetter"/>
      <w:lvlText w:val="(%9)"/>
      <w:lvlJc w:val="left"/>
      <w:pPr>
        <w:tabs>
          <w:tab w:val="num" w:pos="7200"/>
        </w:tabs>
        <w:ind w:left="7200" w:hanging="360"/>
      </w:pPr>
    </w:lvl>
  </w:abstractNum>
  <w:abstractNum w:abstractNumId="3" w15:restartNumberingAfterBreak="0">
    <w:nsid w:val="090B157F"/>
    <w:multiLevelType w:val="hybridMultilevel"/>
    <w:tmpl w:val="196E1A66"/>
    <w:lvl w:ilvl="0" w:tplc="DCC2C31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B8A5BFE"/>
    <w:multiLevelType w:val="hybridMultilevel"/>
    <w:tmpl w:val="A418972A"/>
    <w:lvl w:ilvl="0" w:tplc="70DAF1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17344"/>
    <w:multiLevelType w:val="hybridMultilevel"/>
    <w:tmpl w:val="A9080EA6"/>
    <w:lvl w:ilvl="0" w:tplc="C794F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A0F6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7049DC"/>
    <w:multiLevelType w:val="hybridMultilevel"/>
    <w:tmpl w:val="3FA4D806"/>
    <w:lvl w:ilvl="0" w:tplc="DCC2C31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4417D7E"/>
    <w:multiLevelType w:val="hybridMultilevel"/>
    <w:tmpl w:val="46049590"/>
    <w:lvl w:ilvl="0" w:tplc="52724D5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FE226A9"/>
    <w:multiLevelType w:val="hybridMultilevel"/>
    <w:tmpl w:val="D71E18D0"/>
    <w:lvl w:ilvl="0" w:tplc="72769326">
      <w:start w:val="1"/>
      <w:numFmt w:val="lowerRoman"/>
      <w:lvlText w:val="(%1)"/>
      <w:lvlJc w:val="right"/>
      <w:pPr>
        <w:tabs>
          <w:tab w:val="num" w:pos="1080"/>
        </w:tabs>
        <w:ind w:left="1080" w:hanging="360"/>
      </w:pPr>
    </w:lvl>
    <w:lvl w:ilvl="1" w:tplc="9F2CC490" w:tentative="1">
      <w:start w:val="1"/>
      <w:numFmt w:val="lowerRoman"/>
      <w:lvlText w:val="(%2)"/>
      <w:lvlJc w:val="right"/>
      <w:pPr>
        <w:tabs>
          <w:tab w:val="num" w:pos="1800"/>
        </w:tabs>
        <w:ind w:left="1800" w:hanging="360"/>
      </w:pPr>
    </w:lvl>
    <w:lvl w:ilvl="2" w:tplc="645CA8C8" w:tentative="1">
      <w:start w:val="1"/>
      <w:numFmt w:val="lowerRoman"/>
      <w:lvlText w:val="(%3)"/>
      <w:lvlJc w:val="right"/>
      <w:pPr>
        <w:tabs>
          <w:tab w:val="num" w:pos="2520"/>
        </w:tabs>
        <w:ind w:left="2520" w:hanging="360"/>
      </w:pPr>
    </w:lvl>
    <w:lvl w:ilvl="3" w:tplc="6B144FBE" w:tentative="1">
      <w:start w:val="1"/>
      <w:numFmt w:val="lowerRoman"/>
      <w:lvlText w:val="(%4)"/>
      <w:lvlJc w:val="right"/>
      <w:pPr>
        <w:tabs>
          <w:tab w:val="num" w:pos="3240"/>
        </w:tabs>
        <w:ind w:left="3240" w:hanging="360"/>
      </w:pPr>
    </w:lvl>
    <w:lvl w:ilvl="4" w:tplc="8B48CBC8" w:tentative="1">
      <w:start w:val="1"/>
      <w:numFmt w:val="lowerRoman"/>
      <w:lvlText w:val="(%5)"/>
      <w:lvlJc w:val="right"/>
      <w:pPr>
        <w:tabs>
          <w:tab w:val="num" w:pos="3960"/>
        </w:tabs>
        <w:ind w:left="3960" w:hanging="360"/>
      </w:pPr>
    </w:lvl>
    <w:lvl w:ilvl="5" w:tplc="552CEB7C" w:tentative="1">
      <w:start w:val="1"/>
      <w:numFmt w:val="lowerRoman"/>
      <w:lvlText w:val="(%6)"/>
      <w:lvlJc w:val="right"/>
      <w:pPr>
        <w:tabs>
          <w:tab w:val="num" w:pos="4680"/>
        </w:tabs>
        <w:ind w:left="4680" w:hanging="360"/>
      </w:pPr>
    </w:lvl>
    <w:lvl w:ilvl="6" w:tplc="772E82B4" w:tentative="1">
      <w:start w:val="1"/>
      <w:numFmt w:val="lowerRoman"/>
      <w:lvlText w:val="(%7)"/>
      <w:lvlJc w:val="right"/>
      <w:pPr>
        <w:tabs>
          <w:tab w:val="num" w:pos="5400"/>
        </w:tabs>
        <w:ind w:left="5400" w:hanging="360"/>
      </w:pPr>
    </w:lvl>
    <w:lvl w:ilvl="7" w:tplc="A60ED174" w:tentative="1">
      <w:start w:val="1"/>
      <w:numFmt w:val="lowerRoman"/>
      <w:lvlText w:val="(%8)"/>
      <w:lvlJc w:val="right"/>
      <w:pPr>
        <w:tabs>
          <w:tab w:val="num" w:pos="6120"/>
        </w:tabs>
        <w:ind w:left="6120" w:hanging="360"/>
      </w:pPr>
    </w:lvl>
    <w:lvl w:ilvl="8" w:tplc="DD2ED508" w:tentative="1">
      <w:start w:val="1"/>
      <w:numFmt w:val="lowerRoman"/>
      <w:lvlText w:val="(%9)"/>
      <w:lvlJc w:val="right"/>
      <w:pPr>
        <w:tabs>
          <w:tab w:val="num" w:pos="6840"/>
        </w:tabs>
        <w:ind w:left="6840" w:hanging="360"/>
      </w:pPr>
    </w:lvl>
  </w:abstractNum>
  <w:abstractNum w:abstractNumId="10" w15:restartNumberingAfterBreak="0">
    <w:nsid w:val="33B90631"/>
    <w:multiLevelType w:val="hybridMultilevel"/>
    <w:tmpl w:val="319CB0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87E7AD3"/>
    <w:multiLevelType w:val="hybridMultilevel"/>
    <w:tmpl w:val="AD66AEF0"/>
    <w:lvl w:ilvl="0" w:tplc="D0F60D00">
      <w:start w:val="1"/>
      <w:numFmt w:val="bullet"/>
      <w:lvlText w:val="•"/>
      <w:lvlJc w:val="left"/>
      <w:pPr>
        <w:ind w:left="1440" w:hanging="360"/>
      </w:pPr>
      <w:rPr>
        <w:rFonts w:hint="default" w:ascii="Arial" w:hAnsi="Aria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B684AF6"/>
    <w:multiLevelType w:val="hybridMultilevel"/>
    <w:tmpl w:val="F2F2D7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0C076C0"/>
    <w:multiLevelType w:val="hybridMultilevel"/>
    <w:tmpl w:val="D76CC67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7211C70"/>
    <w:multiLevelType w:val="hybridMultilevel"/>
    <w:tmpl w:val="4DA89C88"/>
    <w:lvl w:ilvl="0" w:tplc="DCC2C31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6B9A37C1"/>
    <w:multiLevelType w:val="hybridMultilevel"/>
    <w:tmpl w:val="68F4B1FE"/>
    <w:lvl w:ilvl="0" w:tplc="DCC2C31C">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CB07B26"/>
    <w:multiLevelType w:val="hybridMultilevel"/>
    <w:tmpl w:val="6740954E"/>
    <w:lvl w:ilvl="0" w:tplc="DCC2C31C">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A002C01"/>
    <w:multiLevelType w:val="hybridMultilevel"/>
    <w:tmpl w:val="BD4206EC"/>
    <w:lvl w:ilvl="0" w:tplc="DCC2C31C">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B4F64C5"/>
    <w:multiLevelType w:val="hybridMultilevel"/>
    <w:tmpl w:val="D0525F1E"/>
    <w:lvl w:ilvl="0" w:tplc="DCC2C31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437553866">
    <w:abstractNumId w:val="17"/>
  </w:num>
  <w:num w:numId="2" w16cid:durableId="331027071">
    <w:abstractNumId w:val="9"/>
  </w:num>
  <w:num w:numId="3" w16cid:durableId="2106341778">
    <w:abstractNumId w:val="2"/>
  </w:num>
  <w:num w:numId="4" w16cid:durableId="76638127">
    <w:abstractNumId w:val="11"/>
  </w:num>
  <w:num w:numId="5" w16cid:durableId="1017467038">
    <w:abstractNumId w:val="7"/>
  </w:num>
  <w:num w:numId="6" w16cid:durableId="252982754">
    <w:abstractNumId w:val="3"/>
  </w:num>
  <w:num w:numId="7" w16cid:durableId="194584453">
    <w:abstractNumId w:val="18"/>
  </w:num>
  <w:num w:numId="8" w16cid:durableId="1576863571">
    <w:abstractNumId w:val="13"/>
  </w:num>
  <w:num w:numId="9" w16cid:durableId="140658130">
    <w:abstractNumId w:val="4"/>
  </w:num>
  <w:num w:numId="10" w16cid:durableId="51933012">
    <w:abstractNumId w:val="5"/>
  </w:num>
  <w:num w:numId="11" w16cid:durableId="1440030742">
    <w:abstractNumId w:val="15"/>
  </w:num>
  <w:num w:numId="12" w16cid:durableId="202523651">
    <w:abstractNumId w:val="0"/>
  </w:num>
  <w:num w:numId="13" w16cid:durableId="877473590">
    <w:abstractNumId w:val="16"/>
  </w:num>
  <w:num w:numId="14" w16cid:durableId="246158314">
    <w:abstractNumId w:val="6"/>
  </w:num>
  <w:num w:numId="15" w16cid:durableId="1041170931">
    <w:abstractNumId w:val="14"/>
  </w:num>
  <w:num w:numId="16" w16cid:durableId="1312828353">
    <w:abstractNumId w:val="10"/>
  </w:num>
  <w:num w:numId="17" w16cid:durableId="1155955262">
    <w:abstractNumId w:val="12"/>
  </w:num>
  <w:num w:numId="18" w16cid:durableId="15859199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54C04"/>
    <w:rsid w:val="00066D50"/>
    <w:rsid w:val="000D5B62"/>
    <w:rsid w:val="000E228A"/>
    <w:rsid w:val="000F08A2"/>
    <w:rsid w:val="000F7E90"/>
    <w:rsid w:val="00115E2A"/>
    <w:rsid w:val="0012309D"/>
    <w:rsid w:val="00170AD2"/>
    <w:rsid w:val="00185739"/>
    <w:rsid w:val="001873E7"/>
    <w:rsid w:val="0019431F"/>
    <w:rsid w:val="001B6D50"/>
    <w:rsid w:val="001D3CE3"/>
    <w:rsid w:val="001E4C9D"/>
    <w:rsid w:val="002376A2"/>
    <w:rsid w:val="00246ACC"/>
    <w:rsid w:val="002531CE"/>
    <w:rsid w:val="00257B59"/>
    <w:rsid w:val="00257E7E"/>
    <w:rsid w:val="002B6A29"/>
    <w:rsid w:val="002C5F29"/>
    <w:rsid w:val="002F2B8A"/>
    <w:rsid w:val="003011C7"/>
    <w:rsid w:val="00301AA8"/>
    <w:rsid w:val="00331053"/>
    <w:rsid w:val="00336D63"/>
    <w:rsid w:val="00372DF7"/>
    <w:rsid w:val="00373CF0"/>
    <w:rsid w:val="003A3E8D"/>
    <w:rsid w:val="003B0939"/>
    <w:rsid w:val="003D1D7D"/>
    <w:rsid w:val="003F0C77"/>
    <w:rsid w:val="00454E24"/>
    <w:rsid w:val="00484844"/>
    <w:rsid w:val="004E3D72"/>
    <w:rsid w:val="00534CAA"/>
    <w:rsid w:val="0053732B"/>
    <w:rsid w:val="005438CB"/>
    <w:rsid w:val="0056219D"/>
    <w:rsid w:val="00593E4B"/>
    <w:rsid w:val="005F036A"/>
    <w:rsid w:val="006025B2"/>
    <w:rsid w:val="006034EC"/>
    <w:rsid w:val="00603AC0"/>
    <w:rsid w:val="00605605"/>
    <w:rsid w:val="00610027"/>
    <w:rsid w:val="006338B1"/>
    <w:rsid w:val="006A3CC2"/>
    <w:rsid w:val="006B2ED2"/>
    <w:rsid w:val="006D334F"/>
    <w:rsid w:val="006D6DCB"/>
    <w:rsid w:val="007251EF"/>
    <w:rsid w:val="007428C4"/>
    <w:rsid w:val="007470A9"/>
    <w:rsid w:val="00783084"/>
    <w:rsid w:val="007A61F1"/>
    <w:rsid w:val="007F26C3"/>
    <w:rsid w:val="00805910"/>
    <w:rsid w:val="008259FB"/>
    <w:rsid w:val="008E7224"/>
    <w:rsid w:val="00904698"/>
    <w:rsid w:val="009073EC"/>
    <w:rsid w:val="009374D2"/>
    <w:rsid w:val="009478FB"/>
    <w:rsid w:val="0095126F"/>
    <w:rsid w:val="00951B77"/>
    <w:rsid w:val="0097153E"/>
    <w:rsid w:val="009A6C73"/>
    <w:rsid w:val="009B7479"/>
    <w:rsid w:val="009C106D"/>
    <w:rsid w:val="009C583E"/>
    <w:rsid w:val="009F0488"/>
    <w:rsid w:val="00A039B0"/>
    <w:rsid w:val="00A241A1"/>
    <w:rsid w:val="00A25232"/>
    <w:rsid w:val="00A26BE0"/>
    <w:rsid w:val="00A52735"/>
    <w:rsid w:val="00A9460A"/>
    <w:rsid w:val="00AB677E"/>
    <w:rsid w:val="00AC0FC3"/>
    <w:rsid w:val="00AD3219"/>
    <w:rsid w:val="00B01745"/>
    <w:rsid w:val="00B019EA"/>
    <w:rsid w:val="00B24FB4"/>
    <w:rsid w:val="00B576FB"/>
    <w:rsid w:val="00BB507F"/>
    <w:rsid w:val="00BD0EAA"/>
    <w:rsid w:val="00BE1DA2"/>
    <w:rsid w:val="00BE4268"/>
    <w:rsid w:val="00BF1EB5"/>
    <w:rsid w:val="00C0102E"/>
    <w:rsid w:val="00C07070"/>
    <w:rsid w:val="00C170A5"/>
    <w:rsid w:val="00C70196"/>
    <w:rsid w:val="00C71D53"/>
    <w:rsid w:val="00C73A07"/>
    <w:rsid w:val="00CC2A24"/>
    <w:rsid w:val="00CE46D7"/>
    <w:rsid w:val="00D87D93"/>
    <w:rsid w:val="00DB6D68"/>
    <w:rsid w:val="00DC40AB"/>
    <w:rsid w:val="00DE7AF9"/>
    <w:rsid w:val="00DF04E2"/>
    <w:rsid w:val="00E67E7C"/>
    <w:rsid w:val="00E94EC6"/>
    <w:rsid w:val="00E97A9E"/>
    <w:rsid w:val="00ED6153"/>
    <w:rsid w:val="00EE2F09"/>
    <w:rsid w:val="00EF0A00"/>
    <w:rsid w:val="00F1573D"/>
    <w:rsid w:val="00FB157C"/>
    <w:rsid w:val="00FC03F0"/>
    <w:rsid w:val="00FD56FA"/>
    <w:rsid w:val="00FD7F4B"/>
    <w:rsid w:val="00FE0022"/>
    <w:rsid w:val="00FE158D"/>
    <w:rsid w:val="3BF5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hAnsi="Cambria" w:eastAsia="MS Mincho"/>
      <w:sz w:val="20"/>
    </w:rPr>
  </w:style>
  <w:style w:type="character" w:styleId="FootnoteTextChar" w:customStyle="1">
    <w:name w:val="Footnote Text Char"/>
    <w:basedOn w:val="DefaultParagraphFont"/>
    <w:link w:val="FootnoteText"/>
    <w:uiPriority w:val="99"/>
    <w:semiHidden/>
    <w:rsid w:val="001E4C9D"/>
    <w:rPr>
      <w:rFonts w:ascii="Cambria" w:hAnsi="Cambria" w:eastAsia="MS Mincho"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CE46D7"/>
    <w:pPr>
      <w:spacing w:after="0" w:line="240" w:lineRule="auto"/>
    </w:pPr>
    <w:rPr>
      <w:rFonts w:ascii="Times New Roman" w:hAnsi="Times New Roman" w:cs="Times New Roman"/>
      <w:sz w:val="24"/>
      <w:szCs w:val="24"/>
    </w:rPr>
  </w:style>
  <w:style w:type="paragraph" w:styleId="CM216" w:customStyle="1">
    <w:name w:val="CM216"/>
    <w:basedOn w:val="Default"/>
    <w:next w:val="Default"/>
    <w:uiPriority w:val="99"/>
    <w:rsid w:val="009A6C73"/>
    <w:rPr>
      <w:rFonts w:eastAsiaTheme="minorHAnsi"/>
      <w:color w:val="auto"/>
    </w:rPr>
  </w:style>
  <w:style w:type="paragraph" w:styleId="CM3" w:customStyle="1">
    <w:name w:val="CM3"/>
    <w:basedOn w:val="Default"/>
    <w:next w:val="Default"/>
    <w:uiPriority w:val="99"/>
    <w:rsid w:val="00C73A07"/>
    <w:pPr>
      <w:spacing w:line="278"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ms.gov/files/document/appendix-pp-guidance-surveyor-long-term-care-facilities.pdf"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www.cms.gov/Medicare/Quality-Initiatives-Patient-Assessment-Instruments/NursingHomeQualityInits/MDS30RAIManual.html" TargetMode="External" Id="rId10" /><Relationship Type="http://schemas.openxmlformats.org/officeDocument/2006/relationships/settings" Target="settings.xml" Id="rId4" /><Relationship Type="http://schemas.openxmlformats.org/officeDocument/2006/relationships/hyperlink" Target="https://www.cms.gov/medicare/provider-enrollment-and-certification/guidanceforlawsandregulations/nursing-homes.html" TargetMode="Externa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ACBF-C79F-440C-A9C5-9464B8C959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M. LaGrange</dc:creator>
  <keywords/>
  <dc:description/>
  <lastModifiedBy>Guest User</lastModifiedBy>
  <revision>8</revision>
  <dcterms:created xsi:type="dcterms:W3CDTF">2019-04-22T18:26:00.0000000Z</dcterms:created>
  <dcterms:modified xsi:type="dcterms:W3CDTF">2022-10-12T20:27:31.5081345Z</dcterms:modified>
</coreProperties>
</file>