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014B" w14:textId="14D5FFFF" w:rsidR="00537EAF" w:rsidRDefault="001157AC"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57D467D">
                <wp:simplePos x="0" y="0"/>
                <wp:positionH relativeFrom="margin">
                  <wp:align>left</wp:align>
                </wp:positionH>
                <wp:positionV relativeFrom="page">
                  <wp:posOffset>914400</wp:posOffset>
                </wp:positionV>
                <wp:extent cx="6438900" cy="186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6B07C6BE" w:rsidR="00246ACC" w:rsidRDefault="001157AC">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" filled="f" stroked="f" strokeweight=".5pt">
                <v:textbox>
                  <w:txbxContent>
                    <w:p w14:paraId="33237E61" w14:textId="6B07C6BE" w:rsidR="00246ACC" w:rsidRDefault="001157AC">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4D91EBA6" w14:textId="78955B21" w:rsidR="00DE7AF9" w:rsidRDefault="00DE7AF9" w:rsidP="00BB507F">
      <w:pPr>
        <w:jc w:val="center"/>
        <w:rPr>
          <w:rFonts w:ascii="Calibri" w:hAnsi="Calibri"/>
          <w:b/>
          <w:sz w:val="32"/>
        </w:rPr>
      </w:pP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D948F0E">
                <wp:simplePos x="0" y="0"/>
                <wp:positionH relativeFrom="margin">
                  <wp:align>right</wp:align>
                </wp:positionH>
                <wp:positionV relativeFrom="paragraph">
                  <wp:posOffset>812800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DA2221"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DA2221">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64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" filled="f" stroked="f" strokeweight=".5pt">
                <v:textbox>
                  <w:txbxContent>
                    <w:p w14:paraId="030DB412" w14:textId="14FF7583" w:rsidR="00484844" w:rsidRPr="00DA2221"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DA2221">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00B2B311" w14:textId="77777777" w:rsidR="001157AC" w:rsidRPr="001157AC" w:rsidRDefault="001157AC" w:rsidP="001157AC">
      <w:pPr>
        <w:jc w:val="center"/>
        <w:rPr>
          <w:rFonts w:ascii="Calibri" w:eastAsia="Calibri" w:hAnsi="Calibri" w:cs="Calibri"/>
          <w:b/>
          <w:sz w:val="28"/>
          <w:szCs w:val="28"/>
        </w:rPr>
      </w:pPr>
      <w:r w:rsidRPr="001157AC">
        <w:rPr>
          <w:rFonts w:ascii="Calibri" w:eastAsia="Calibri" w:hAnsi="Calibri" w:cs="Calibri"/>
          <w:b/>
          <w:sz w:val="28"/>
          <w:szCs w:val="28"/>
        </w:rPr>
        <w:t>Suggested Implementation Checklist: Physical Assessment and Evaluation</w:t>
      </w:r>
    </w:p>
    <w:p w14:paraId="628C3A10" w14:textId="77777777" w:rsidR="001157AC" w:rsidRPr="001157AC" w:rsidRDefault="001157AC" w:rsidP="001157AC">
      <w:pPr>
        <w:jc w:val="center"/>
        <w:rPr>
          <w:rFonts w:ascii="Calibri" w:eastAsia="Calibri" w:hAnsi="Calibri" w:cs="Calibri"/>
          <w:b/>
          <w:sz w:val="22"/>
          <w:szCs w:val="22"/>
        </w:rPr>
      </w:pPr>
    </w:p>
    <w:tbl>
      <w:tblPr>
        <w:tblStyle w:val="TableGrid"/>
        <w:tblW w:w="0" w:type="auto"/>
        <w:tblLayout w:type="fixed"/>
        <w:tblLook w:val="04A0" w:firstRow="1" w:lastRow="0" w:firstColumn="1" w:lastColumn="0" w:noHBand="0" w:noVBand="1"/>
      </w:tblPr>
      <w:tblGrid>
        <w:gridCol w:w="4585"/>
        <w:gridCol w:w="4765"/>
      </w:tblGrid>
      <w:tr w:rsidR="001157AC" w:rsidRPr="001157AC" w14:paraId="41653F03" w14:textId="77777777" w:rsidTr="00006F8F">
        <w:trPr>
          <w:trHeight w:val="350"/>
          <w:tblHeader/>
        </w:trPr>
        <w:tc>
          <w:tcPr>
            <w:tcW w:w="4585" w:type="dxa"/>
          </w:tcPr>
          <w:p w14:paraId="389C5C12" w14:textId="77777777" w:rsidR="001157AC" w:rsidRPr="001157AC" w:rsidRDefault="001157AC" w:rsidP="001157AC">
            <w:pPr>
              <w:spacing w:after="160"/>
              <w:jc w:val="center"/>
              <w:rPr>
                <w:rFonts w:ascii="Calibri" w:hAnsi="Calibri" w:cs="Calibri"/>
                <w:b/>
                <w:szCs w:val="24"/>
              </w:rPr>
            </w:pPr>
            <w:r w:rsidRPr="001157AC">
              <w:rPr>
                <w:rFonts w:ascii="Calibri" w:hAnsi="Calibri" w:cs="Calibri"/>
                <w:b/>
                <w:szCs w:val="24"/>
              </w:rPr>
              <w:t>Regulation</w:t>
            </w:r>
          </w:p>
        </w:tc>
        <w:tc>
          <w:tcPr>
            <w:tcW w:w="4765" w:type="dxa"/>
          </w:tcPr>
          <w:p w14:paraId="6184DED3" w14:textId="77777777" w:rsidR="001157AC" w:rsidRPr="001157AC" w:rsidRDefault="001157AC" w:rsidP="001157AC">
            <w:pPr>
              <w:spacing w:after="160"/>
              <w:jc w:val="center"/>
              <w:rPr>
                <w:rFonts w:ascii="Calibri" w:hAnsi="Calibri" w:cs="Calibri"/>
                <w:b/>
                <w:szCs w:val="24"/>
              </w:rPr>
            </w:pPr>
            <w:r w:rsidRPr="001157AC">
              <w:rPr>
                <w:rFonts w:ascii="Calibri" w:hAnsi="Calibri" w:cs="Calibri"/>
                <w:b/>
                <w:szCs w:val="24"/>
              </w:rPr>
              <w:t>Recommended Action</w:t>
            </w:r>
          </w:p>
        </w:tc>
      </w:tr>
      <w:tr w:rsidR="001157AC" w:rsidRPr="00903A65" w14:paraId="4E751BC7" w14:textId="77777777" w:rsidTr="00006F8F">
        <w:tc>
          <w:tcPr>
            <w:tcW w:w="4585" w:type="dxa"/>
          </w:tcPr>
          <w:p w14:paraId="642F2151" w14:textId="77777777" w:rsidR="001157AC" w:rsidRPr="00903A65" w:rsidRDefault="001157AC" w:rsidP="001157AC">
            <w:pPr>
              <w:pStyle w:val="NormalWeb"/>
              <w:spacing w:before="0" w:beforeAutospacing="0" w:after="0" w:afterAutospacing="0"/>
              <w:rPr>
                <w:rFonts w:ascii="Calibri" w:hAnsi="Calibri" w:cs="Calibri"/>
                <w:color w:val="050000"/>
              </w:rPr>
            </w:pPr>
            <w:r w:rsidRPr="00903A65">
              <w:rPr>
                <w:rFonts w:ascii="Calibri" w:hAnsi="Calibri" w:cs="Calibri"/>
                <w:b/>
                <w:color w:val="050000"/>
              </w:rPr>
              <w:t>F636 Resident Assessment</w:t>
            </w:r>
            <w:r w:rsidRPr="00903A65">
              <w:rPr>
                <w:rFonts w:ascii="Calibri" w:hAnsi="Calibri" w:cs="Calibri"/>
                <w:color w:val="050000"/>
              </w:rPr>
              <w:t xml:space="preserve">   </w:t>
            </w:r>
          </w:p>
          <w:p w14:paraId="7F1E0859" w14:textId="63BBD9F9" w:rsidR="001157AC" w:rsidRPr="00903A65" w:rsidRDefault="00A96D81" w:rsidP="001157AC">
            <w:pPr>
              <w:pStyle w:val="NormalWeb"/>
              <w:spacing w:before="0" w:beforeAutospacing="0" w:after="0" w:afterAutospacing="0"/>
              <w:rPr>
                <w:rFonts w:ascii="Calibri" w:hAnsi="Calibri" w:cs="Calibri"/>
                <w:color w:val="050000"/>
              </w:rPr>
            </w:pPr>
            <w:r w:rsidRPr="00903A65">
              <w:rPr>
                <w:rFonts w:ascii="Calibri" w:hAnsi="Calibri" w:cs="Calibri"/>
                <w:color w:val="050000"/>
              </w:rPr>
              <w:t>“</w:t>
            </w:r>
            <w:r w:rsidR="001157AC" w:rsidRPr="00903A65">
              <w:rPr>
                <w:rFonts w:ascii="Calibri" w:hAnsi="Calibri" w:cs="Calibri"/>
                <w:color w:val="050000"/>
              </w:rPr>
              <w:t xml:space="preserve">The facility must conduct initially and periodically a comprehensive, accurate, standardized reproducible assessment of each resident’s functional capacity. </w:t>
            </w:r>
          </w:p>
          <w:p w14:paraId="49C0DF2E" w14:textId="77777777" w:rsidR="001157AC" w:rsidRPr="00903A65" w:rsidRDefault="001157AC" w:rsidP="001157AC">
            <w:pPr>
              <w:pStyle w:val="NormalWeb"/>
              <w:spacing w:before="0" w:beforeAutospacing="0" w:after="0" w:afterAutospacing="0"/>
              <w:rPr>
                <w:rFonts w:ascii="Calibri" w:hAnsi="Calibri" w:cs="Calibri"/>
                <w:color w:val="050000"/>
              </w:rPr>
            </w:pPr>
          </w:p>
          <w:p w14:paraId="6F5492AE" w14:textId="77777777" w:rsidR="00177B39" w:rsidRPr="00903A65" w:rsidRDefault="001157AC" w:rsidP="001157AC">
            <w:pPr>
              <w:pStyle w:val="NormalWeb"/>
              <w:spacing w:before="0" w:beforeAutospacing="0" w:after="0" w:afterAutospacing="0"/>
              <w:rPr>
                <w:rFonts w:ascii="Calibri" w:hAnsi="Calibri" w:cs="Calibri"/>
                <w:color w:val="050000"/>
              </w:rPr>
            </w:pPr>
            <w:r w:rsidRPr="00903A65">
              <w:rPr>
                <w:rFonts w:ascii="Calibri" w:hAnsi="Calibri" w:cs="Calibri"/>
                <w:color w:val="050000"/>
              </w:rPr>
              <w:t xml:space="preserve"> </w:t>
            </w:r>
            <w:r w:rsidRPr="00903A65">
              <w:rPr>
                <w:rFonts w:ascii="Calibri" w:hAnsi="Calibri" w:cs="Calibri"/>
                <w:b/>
                <w:color w:val="050000"/>
              </w:rPr>
              <w:t>§483.20(b) Comprehensive Assessments</w:t>
            </w:r>
            <w:r w:rsidRPr="00903A65">
              <w:rPr>
                <w:rFonts w:ascii="Calibri" w:hAnsi="Calibri" w:cs="Calibri"/>
                <w:color w:val="050000"/>
              </w:rPr>
              <w:t xml:space="preserve"> §483.20(b)(1) Resident Assessment Instrument.  A facility must make a comprehensive assessment of a resident’s needs, strengths, goals, life history and preferences, using the resident assessment instrument (RAI) specified by CMS.</w:t>
            </w:r>
            <w:r w:rsidR="00177B39" w:rsidRPr="00903A65">
              <w:rPr>
                <w:rFonts w:ascii="Calibri" w:hAnsi="Calibri" w:cs="Calibri"/>
                <w:color w:val="050000"/>
              </w:rPr>
              <w:t xml:space="preserve">  The assessment must include at least the following:</w:t>
            </w:r>
          </w:p>
          <w:p w14:paraId="7EAB0520" w14:textId="77777777" w:rsidR="00177B39" w:rsidRPr="00903A65" w:rsidRDefault="001157AC"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 </w:t>
            </w:r>
            <w:r w:rsidR="00177B39" w:rsidRPr="00903A65">
              <w:rPr>
                <w:rFonts w:ascii="Calibri" w:hAnsi="Calibri" w:cs="Calibri"/>
                <w:color w:val="050000"/>
              </w:rPr>
              <w:t>(</w:t>
            </w:r>
            <w:proofErr w:type="spellStart"/>
            <w:r w:rsidR="00177B39" w:rsidRPr="00903A65">
              <w:rPr>
                <w:rFonts w:ascii="Calibri" w:hAnsi="Calibri" w:cs="Calibri"/>
                <w:color w:val="050000"/>
              </w:rPr>
              <w:t>i</w:t>
            </w:r>
            <w:proofErr w:type="spellEnd"/>
            <w:r w:rsidR="00177B39" w:rsidRPr="00903A65">
              <w:rPr>
                <w:rFonts w:ascii="Calibri" w:hAnsi="Calibri" w:cs="Calibri"/>
                <w:color w:val="050000"/>
              </w:rPr>
              <w:t xml:space="preserve">) Identification and demographic information </w:t>
            </w:r>
          </w:p>
          <w:p w14:paraId="01F091BE"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(ii) Customary routine. </w:t>
            </w:r>
          </w:p>
          <w:p w14:paraId="0513D5E8"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(iii) Cognitive patterns. </w:t>
            </w:r>
          </w:p>
          <w:p w14:paraId="6501DB61"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(iv) Communication. </w:t>
            </w:r>
          </w:p>
          <w:p w14:paraId="134A0E9E"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(v) Vision. </w:t>
            </w:r>
          </w:p>
          <w:p w14:paraId="1B1F8DA8"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(vi) Mood and behavior patterns. </w:t>
            </w:r>
          </w:p>
          <w:p w14:paraId="248A19BC"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(vii) Psychological well-being. </w:t>
            </w:r>
          </w:p>
          <w:p w14:paraId="610A0182"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(viii) Physical functioning and structural problems. </w:t>
            </w:r>
          </w:p>
          <w:p w14:paraId="57E8CB9D"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(ix) Continence. </w:t>
            </w:r>
          </w:p>
          <w:p w14:paraId="18D83BC0"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(x) Disease diagnosis and health conditions. </w:t>
            </w:r>
          </w:p>
          <w:p w14:paraId="3A78F5F0"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(xi) Dental and nutritional status. </w:t>
            </w:r>
          </w:p>
          <w:p w14:paraId="4D7FD313"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(xii) Skin Conditions. </w:t>
            </w:r>
          </w:p>
          <w:p w14:paraId="3BD16668"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(xiii) Activity pursuit.</w:t>
            </w:r>
          </w:p>
          <w:p w14:paraId="6B5269D6"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 (xiv) Medications. </w:t>
            </w:r>
          </w:p>
          <w:p w14:paraId="53B33093"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(xv) Special treatments and procedures. </w:t>
            </w:r>
          </w:p>
          <w:p w14:paraId="1C5B5EBB"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t xml:space="preserve">(xvi) Discharge planning. </w:t>
            </w:r>
          </w:p>
          <w:p w14:paraId="784DF1EA" w14:textId="77777777" w:rsidR="00177B39" w:rsidRPr="00903A65" w:rsidRDefault="00177B39" w:rsidP="00177B39">
            <w:pPr>
              <w:pStyle w:val="NormalWeb"/>
              <w:spacing w:before="0" w:beforeAutospacing="0" w:after="0" w:afterAutospacing="0"/>
              <w:ind w:left="720"/>
              <w:rPr>
                <w:rFonts w:ascii="Calibri" w:hAnsi="Calibri" w:cs="Calibri"/>
                <w:color w:val="050000"/>
              </w:rPr>
            </w:pPr>
            <w:r w:rsidRPr="00903A65">
              <w:rPr>
                <w:rFonts w:ascii="Calibri" w:hAnsi="Calibri" w:cs="Calibri"/>
                <w:color w:val="050000"/>
              </w:rPr>
              <w:lastRenderedPageBreak/>
              <w:t xml:space="preserve">(xvii) Documentation of summary information regarding the additional assessment performed on the care areas triggered by the completion of the Minimum Data Set (MDS). </w:t>
            </w:r>
          </w:p>
          <w:p w14:paraId="614690DF" w14:textId="1661C9D9" w:rsidR="00177B39" w:rsidRPr="00903A65" w:rsidRDefault="00177B39" w:rsidP="00177B39">
            <w:pPr>
              <w:pStyle w:val="NormalWeb"/>
              <w:spacing w:before="0" w:beforeAutospacing="0" w:after="0" w:afterAutospacing="0"/>
              <w:ind w:left="720"/>
              <w:rPr>
                <w:rFonts w:asciiTheme="minorHAnsi" w:hAnsiTheme="minorHAnsi" w:cstheme="minorHAnsi"/>
                <w:color w:val="050000"/>
              </w:rPr>
            </w:pPr>
            <w:r w:rsidRPr="00903A65">
              <w:rPr>
                <w:rFonts w:ascii="Calibri" w:hAnsi="Calibri" w:cs="Calibri"/>
                <w:color w:val="050000"/>
              </w:rPr>
              <w:t>(xviii) Documentation of participation in assessment</w:t>
            </w:r>
            <w:r w:rsidRPr="00903A65">
              <w:rPr>
                <w:rFonts w:asciiTheme="minorHAnsi" w:hAnsiTheme="minorHAnsi" w:cstheme="minorHAnsi"/>
                <w:color w:val="050000"/>
              </w:rPr>
              <w:t xml:space="preserve">. </w:t>
            </w:r>
            <w:r w:rsidRPr="00903A65">
              <w:rPr>
                <w:rFonts w:asciiTheme="minorHAnsi" w:hAnsiTheme="minorHAnsi" w:cstheme="minorHAnsi"/>
              </w:rPr>
              <w:t xml:space="preserve">The assessment process must include direct observation and communication with the resident, as well as communication with licensed and </w:t>
            </w:r>
            <w:proofErr w:type="spellStart"/>
            <w:r w:rsidR="00633813" w:rsidRPr="00903A65">
              <w:rPr>
                <w:rFonts w:asciiTheme="minorHAnsi" w:hAnsiTheme="minorHAnsi" w:cstheme="minorHAnsi"/>
              </w:rPr>
              <w:t>non licensed</w:t>
            </w:r>
            <w:proofErr w:type="spellEnd"/>
            <w:r w:rsidRPr="00903A65">
              <w:rPr>
                <w:rFonts w:asciiTheme="minorHAnsi" w:hAnsiTheme="minorHAnsi" w:cstheme="minorHAnsi"/>
              </w:rPr>
              <w:t xml:space="preserve"> direct care staff members on all shifts.</w:t>
            </w:r>
            <w:r w:rsidRPr="00903A65">
              <w:rPr>
                <w:rFonts w:asciiTheme="minorHAnsi" w:hAnsiTheme="minorHAnsi" w:cstheme="minorHAnsi"/>
                <w:color w:val="050000"/>
              </w:rPr>
              <w:t xml:space="preserve"> ”</w:t>
            </w:r>
            <w:r w:rsidRPr="00903A65">
              <w:rPr>
                <w:rFonts w:asciiTheme="minorHAnsi" w:hAnsiTheme="minorHAnsi" w:cstheme="minorHAnsi"/>
                <w:color w:val="050000"/>
                <w:vertAlign w:val="superscript"/>
              </w:rPr>
              <w:t>1</w:t>
            </w:r>
            <w:r w:rsidRPr="00903A65">
              <w:rPr>
                <w:rFonts w:asciiTheme="minorHAnsi" w:hAnsiTheme="minorHAnsi" w:cstheme="minorHAnsi"/>
                <w:color w:val="050000"/>
              </w:rPr>
              <w:t xml:space="preserve"> </w:t>
            </w:r>
          </w:p>
          <w:p w14:paraId="4E9403DC" w14:textId="77777777" w:rsidR="001157AC" w:rsidRPr="00903A65" w:rsidRDefault="001157AC" w:rsidP="001157AC">
            <w:pPr>
              <w:pStyle w:val="NormalWeb"/>
              <w:spacing w:before="0" w:beforeAutospacing="0" w:after="0" w:afterAutospacing="0"/>
              <w:rPr>
                <w:rFonts w:ascii="Calibri" w:hAnsi="Calibri" w:cs="Calibri"/>
                <w:color w:val="050000"/>
              </w:rPr>
            </w:pPr>
          </w:p>
          <w:p w14:paraId="3D521DE9" w14:textId="77777777" w:rsidR="00177B39" w:rsidRPr="00903A65" w:rsidRDefault="00A96D81" w:rsidP="001157AC">
            <w:pPr>
              <w:pStyle w:val="NormalWeb"/>
              <w:spacing w:before="0" w:beforeAutospacing="0" w:after="0" w:afterAutospacing="0"/>
              <w:rPr>
                <w:rFonts w:ascii="Calibri" w:hAnsi="Calibri" w:cs="Calibri"/>
                <w:b/>
                <w:bCs/>
              </w:rPr>
            </w:pPr>
            <w:r w:rsidRPr="00903A65">
              <w:rPr>
                <w:rFonts w:ascii="Calibri" w:hAnsi="Calibri" w:cs="Calibri"/>
                <w:b/>
                <w:bCs/>
                <w:color w:val="050000"/>
              </w:rPr>
              <w:t>“</w:t>
            </w:r>
            <w:r w:rsidR="00177B39" w:rsidRPr="00903A65">
              <w:rPr>
                <w:rFonts w:ascii="Calibri" w:hAnsi="Calibri" w:cs="Calibri"/>
                <w:b/>
                <w:bCs/>
              </w:rPr>
              <w:t>GUIDANCE §483.20(b)(</w:t>
            </w:r>
            <w:proofErr w:type="gramStart"/>
            <w:r w:rsidR="00177B39" w:rsidRPr="00903A65">
              <w:rPr>
                <w:rFonts w:ascii="Calibri" w:hAnsi="Calibri" w:cs="Calibri"/>
                <w:b/>
                <w:bCs/>
              </w:rPr>
              <w:t>1)-(</w:t>
            </w:r>
            <w:proofErr w:type="gramEnd"/>
            <w:r w:rsidR="00177B39" w:rsidRPr="00903A65">
              <w:rPr>
                <w:rFonts w:ascii="Calibri" w:hAnsi="Calibri" w:cs="Calibri"/>
                <w:b/>
                <w:bCs/>
              </w:rPr>
              <w:t>2(</w:t>
            </w:r>
            <w:proofErr w:type="spellStart"/>
            <w:r w:rsidR="00177B39" w:rsidRPr="00903A65">
              <w:rPr>
                <w:rFonts w:ascii="Calibri" w:hAnsi="Calibri" w:cs="Calibri"/>
                <w:b/>
                <w:bCs/>
              </w:rPr>
              <w:t>i</w:t>
            </w:r>
            <w:proofErr w:type="spellEnd"/>
            <w:r w:rsidR="00177B39" w:rsidRPr="00903A65">
              <w:rPr>
                <w:rFonts w:ascii="Calibri" w:hAnsi="Calibri" w:cs="Calibri"/>
                <w:b/>
                <w:bCs/>
              </w:rPr>
              <w:t xml:space="preserve">) &amp; (iii) </w:t>
            </w:r>
          </w:p>
          <w:p w14:paraId="1FD058C7" w14:textId="408943D4" w:rsidR="001157AC" w:rsidRPr="00633813" w:rsidRDefault="00177B39" w:rsidP="00633813">
            <w:pPr>
              <w:pStyle w:val="NormalWeb"/>
              <w:spacing w:before="0" w:beforeAutospacing="0" w:after="0" w:afterAutospacing="0"/>
              <w:rPr>
                <w:rFonts w:ascii="Calibri" w:hAnsi="Calibri" w:cs="Calibri"/>
                <w:color w:val="050000"/>
                <w:vertAlign w:val="superscript"/>
              </w:rPr>
            </w:pPr>
            <w:r w:rsidRPr="00903A65">
              <w:rPr>
                <w:rFonts w:ascii="Calibri" w:hAnsi="Calibri" w:cs="Calibri"/>
              </w:rPr>
              <w:t>Each facility must use the RAI specified by CMS (which includes the MDS, utilization guidelines and the CAAs) to assess each resident. The facility is responsible for addressing all needs and strengths of residents regardless of whether the issue is included in the MDS or CAAs. The scope of the RAI does not limit the facility’s responsibility to assess and address all care needed by the resident.”</w:t>
            </w:r>
            <w:r w:rsidRPr="00903A65">
              <w:rPr>
                <w:rFonts w:ascii="Calibri" w:hAnsi="Calibri" w:cs="Calibri"/>
                <w:vertAlign w:val="superscript"/>
              </w:rPr>
              <w:t>1</w:t>
            </w:r>
          </w:p>
        </w:tc>
        <w:tc>
          <w:tcPr>
            <w:tcW w:w="4765" w:type="dxa"/>
          </w:tcPr>
          <w:p w14:paraId="16EA84AA" w14:textId="77777777" w:rsidR="001157AC" w:rsidRPr="00903A65" w:rsidRDefault="00000000" w:rsidP="001157AC">
            <w:pPr>
              <w:rPr>
                <w:rFonts w:ascii="Calibri" w:hAnsi="Calibri" w:cs="Calibri"/>
                <w:szCs w:val="24"/>
              </w:rPr>
            </w:pPr>
            <w:sdt>
              <w:sdtPr>
                <w:rPr>
                  <w:rFonts w:ascii="Calibri" w:hAnsi="Calibri" w:cs="Calibri"/>
                  <w:szCs w:val="24"/>
                </w:rPr>
                <w:id w:val="-1389947157"/>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discipline-specific assessments to assure that physical assessment findings are integrated into the data collection where appropriate. </w:t>
            </w:r>
          </w:p>
          <w:p w14:paraId="3DF03457" w14:textId="77777777" w:rsidR="001157AC" w:rsidRPr="00903A65" w:rsidRDefault="001157AC" w:rsidP="001157AC">
            <w:pPr>
              <w:rPr>
                <w:rFonts w:ascii="Calibri" w:hAnsi="Calibri" w:cs="Calibri"/>
                <w:szCs w:val="24"/>
              </w:rPr>
            </w:pPr>
          </w:p>
          <w:p w14:paraId="4314CB7E" w14:textId="4A85DCBA" w:rsidR="001157AC" w:rsidRPr="00903A65" w:rsidRDefault="00000000" w:rsidP="001157AC">
            <w:pPr>
              <w:rPr>
                <w:rFonts w:ascii="Calibri" w:hAnsi="Calibri" w:cs="Calibri"/>
                <w:szCs w:val="24"/>
              </w:rPr>
            </w:pPr>
            <w:sdt>
              <w:sdtPr>
                <w:rPr>
                  <w:rFonts w:ascii="Calibri" w:hAnsi="Calibri" w:cs="Calibri"/>
                  <w:szCs w:val="24"/>
                </w:rPr>
                <w:id w:val="741370766"/>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Establish the physical assessment components of focused (condition-specific) assessments and assure that assessment tools contain areas for documentation of physical assessment findings relevant to the condition being assessed.</w:t>
            </w:r>
          </w:p>
          <w:p w14:paraId="0C71B61F" w14:textId="016481FB" w:rsidR="00177B39" w:rsidRPr="00903A65" w:rsidRDefault="00177B39" w:rsidP="001157AC">
            <w:pPr>
              <w:rPr>
                <w:rFonts w:ascii="Calibri" w:hAnsi="Calibri" w:cs="Calibri"/>
                <w:szCs w:val="24"/>
              </w:rPr>
            </w:pPr>
          </w:p>
          <w:p w14:paraId="07DB2EF0" w14:textId="6E37B410" w:rsidR="00177B39" w:rsidRPr="00903A65" w:rsidRDefault="008564C2">
            <w:pPr>
              <w:pStyle w:val="ListParagraph"/>
              <w:numPr>
                <w:ilvl w:val="0"/>
                <w:numId w:val="4"/>
              </w:numPr>
              <w:rPr>
                <w:rFonts w:ascii="Calibri" w:hAnsi="Calibri" w:cs="Calibri"/>
                <w:szCs w:val="24"/>
              </w:rPr>
            </w:pPr>
            <w:r w:rsidRPr="00903A65">
              <w:rPr>
                <w:rFonts w:ascii="Calibri" w:hAnsi="Calibri" w:cs="Calibri"/>
                <w:szCs w:val="24"/>
              </w:rPr>
              <w:t>Provide education for all disciplines on completion of the MDS 3.0 RAI process</w:t>
            </w:r>
          </w:p>
          <w:p w14:paraId="0FCF6B1B" w14:textId="77777777" w:rsidR="001157AC" w:rsidRPr="00903A65" w:rsidRDefault="001157AC" w:rsidP="001157AC">
            <w:pPr>
              <w:rPr>
                <w:rFonts w:ascii="Calibri" w:hAnsi="Calibri" w:cs="Calibri"/>
                <w:szCs w:val="24"/>
              </w:rPr>
            </w:pPr>
          </w:p>
          <w:p w14:paraId="234CA57B" w14:textId="77777777" w:rsidR="001157AC" w:rsidRPr="00903A65" w:rsidRDefault="001157AC" w:rsidP="001157AC">
            <w:pPr>
              <w:rPr>
                <w:rFonts w:ascii="Calibri" w:hAnsi="Calibri" w:cs="Calibri"/>
                <w:szCs w:val="24"/>
              </w:rPr>
            </w:pPr>
          </w:p>
        </w:tc>
      </w:tr>
      <w:tr w:rsidR="001157AC" w:rsidRPr="00903A65" w14:paraId="47736D52" w14:textId="77777777" w:rsidTr="00006F8F">
        <w:tc>
          <w:tcPr>
            <w:tcW w:w="4585" w:type="dxa"/>
          </w:tcPr>
          <w:p w14:paraId="7DB76EB1" w14:textId="77777777" w:rsidR="001157AC" w:rsidRPr="00903A65" w:rsidRDefault="001157AC" w:rsidP="001157AC">
            <w:pPr>
              <w:rPr>
                <w:rFonts w:ascii="Calibri" w:hAnsi="Calibri" w:cs="Calibri"/>
                <w:szCs w:val="24"/>
              </w:rPr>
            </w:pPr>
            <w:r w:rsidRPr="00903A65">
              <w:rPr>
                <w:rFonts w:ascii="Calibri" w:hAnsi="Calibri" w:cs="Calibri"/>
                <w:b/>
                <w:szCs w:val="24"/>
              </w:rPr>
              <w:t>F641 Accuracy of Assessments.</w:t>
            </w:r>
            <w:r w:rsidRPr="00903A65">
              <w:rPr>
                <w:rFonts w:ascii="Calibri" w:hAnsi="Calibri" w:cs="Calibri"/>
                <w:szCs w:val="24"/>
              </w:rPr>
              <w:t xml:space="preserve">   </w:t>
            </w:r>
          </w:p>
          <w:p w14:paraId="011E6E7F" w14:textId="70A215BB" w:rsidR="001157AC" w:rsidRPr="00903A65" w:rsidRDefault="00A96D81" w:rsidP="001157AC">
            <w:pPr>
              <w:rPr>
                <w:rFonts w:ascii="Calibri" w:hAnsi="Calibri" w:cs="Calibri"/>
                <w:szCs w:val="24"/>
              </w:rPr>
            </w:pPr>
            <w:r w:rsidRPr="00903A65">
              <w:rPr>
                <w:rFonts w:ascii="Calibri" w:hAnsi="Calibri" w:cs="Calibri"/>
                <w:szCs w:val="24"/>
              </w:rPr>
              <w:t>“</w:t>
            </w:r>
            <w:r w:rsidR="001157AC" w:rsidRPr="00903A65">
              <w:rPr>
                <w:rFonts w:ascii="Calibri" w:hAnsi="Calibri" w:cs="Calibri"/>
                <w:szCs w:val="24"/>
              </w:rPr>
              <w:t xml:space="preserve">The assessment must accurately reflect the resident’s status. </w:t>
            </w:r>
          </w:p>
          <w:p w14:paraId="0781AAB9" w14:textId="77777777" w:rsidR="001157AC" w:rsidRPr="00903A65" w:rsidRDefault="001157AC" w:rsidP="001157AC">
            <w:pPr>
              <w:rPr>
                <w:rFonts w:ascii="Calibri" w:hAnsi="Calibri" w:cs="Calibri"/>
                <w:szCs w:val="24"/>
              </w:rPr>
            </w:pPr>
            <w:r w:rsidRPr="00903A65">
              <w:rPr>
                <w:rFonts w:ascii="Calibri" w:hAnsi="Calibri" w:cs="Calibri"/>
                <w:szCs w:val="24"/>
              </w:rPr>
              <w:t xml:space="preserve"> </w:t>
            </w:r>
          </w:p>
          <w:p w14:paraId="147F319C" w14:textId="77777777" w:rsidR="001157AC" w:rsidRPr="00903A65" w:rsidRDefault="001157AC" w:rsidP="001157AC">
            <w:pPr>
              <w:rPr>
                <w:rFonts w:ascii="Calibri" w:hAnsi="Calibri" w:cs="Calibri"/>
                <w:b/>
                <w:szCs w:val="24"/>
              </w:rPr>
            </w:pPr>
            <w:r w:rsidRPr="00903A65">
              <w:rPr>
                <w:rFonts w:ascii="Calibri" w:hAnsi="Calibri" w:cs="Calibri"/>
                <w:b/>
                <w:szCs w:val="24"/>
              </w:rPr>
              <w:t xml:space="preserve">INTENT §483.20(g) </w:t>
            </w:r>
          </w:p>
          <w:p w14:paraId="6E9EE7B4" w14:textId="77777777" w:rsidR="001157AC" w:rsidRPr="00903A65" w:rsidRDefault="001157AC" w:rsidP="001157AC">
            <w:pPr>
              <w:rPr>
                <w:rFonts w:ascii="Calibri" w:hAnsi="Calibri" w:cs="Calibri"/>
                <w:szCs w:val="24"/>
              </w:rPr>
            </w:pPr>
            <w:r w:rsidRPr="00903A65">
              <w:rPr>
                <w:rFonts w:ascii="Calibri" w:hAnsi="Calibri" w:cs="Calibri"/>
                <w:szCs w:val="24"/>
              </w:rPr>
              <w:t xml:space="preserve">To assure that each resident receives an accurate assessment, reflective of the resident’s status at the time of the assessment, by staff qualified to assess relevant care areas and are knowledgeable about the resident’s status, needs, strengths, and areas of decline.  </w:t>
            </w:r>
          </w:p>
          <w:p w14:paraId="5A162B05" w14:textId="21444378" w:rsidR="001157AC" w:rsidRPr="00903A65" w:rsidRDefault="001157AC" w:rsidP="001157AC">
            <w:pPr>
              <w:rPr>
                <w:rFonts w:ascii="Calibri" w:hAnsi="Calibri" w:cs="Calibri"/>
                <w:szCs w:val="24"/>
              </w:rPr>
            </w:pPr>
            <w:r w:rsidRPr="00903A65">
              <w:rPr>
                <w:rFonts w:ascii="Calibri" w:hAnsi="Calibri" w:cs="Calibri"/>
                <w:szCs w:val="24"/>
              </w:rPr>
              <w:t xml:space="preserve"> </w:t>
            </w:r>
          </w:p>
          <w:p w14:paraId="16B7FF64" w14:textId="77777777" w:rsidR="00633813" w:rsidRDefault="00633813" w:rsidP="001157AC">
            <w:pPr>
              <w:rPr>
                <w:rFonts w:ascii="Calibri" w:hAnsi="Calibri" w:cs="Calibri"/>
                <w:b/>
                <w:szCs w:val="24"/>
              </w:rPr>
            </w:pPr>
          </w:p>
          <w:p w14:paraId="2238539A" w14:textId="6CFBE61E" w:rsidR="001157AC" w:rsidRPr="00903A65" w:rsidRDefault="001157AC" w:rsidP="001157AC">
            <w:pPr>
              <w:rPr>
                <w:rFonts w:ascii="Calibri" w:hAnsi="Calibri" w:cs="Calibri"/>
                <w:b/>
                <w:szCs w:val="24"/>
              </w:rPr>
            </w:pPr>
            <w:r w:rsidRPr="00903A65">
              <w:rPr>
                <w:rFonts w:ascii="Calibri" w:hAnsi="Calibri" w:cs="Calibri"/>
                <w:b/>
                <w:szCs w:val="24"/>
              </w:rPr>
              <w:lastRenderedPageBreak/>
              <w:t>GUIDANCE §483.20(g)</w:t>
            </w:r>
          </w:p>
          <w:p w14:paraId="65EBFE27" w14:textId="77777777" w:rsidR="001157AC" w:rsidRPr="00903A65" w:rsidRDefault="001157AC" w:rsidP="001157AC">
            <w:pPr>
              <w:rPr>
                <w:rFonts w:ascii="Calibri" w:hAnsi="Calibri" w:cs="Calibri"/>
                <w:szCs w:val="24"/>
              </w:rPr>
            </w:pPr>
            <w:r w:rsidRPr="00903A65">
              <w:rPr>
                <w:rFonts w:ascii="Calibri" w:hAnsi="Calibri" w:cs="Calibri"/>
                <w:szCs w:val="24"/>
              </w:rPr>
              <w:t>“Accuracy of Assessment” means that the appropriate, qualified health professionals correctly document the resident’s medical, functional, and psychosocial problems and identify resident strengths to maintain or improve medical status, functional abilities, and psychosocial status using the appropriate Resident Assessment Instrument (RAI) (</w:t>
            </w:r>
            <w:proofErr w:type="gramStart"/>
            <w:r w:rsidRPr="00903A65">
              <w:rPr>
                <w:rFonts w:ascii="Calibri" w:hAnsi="Calibri" w:cs="Calibri"/>
                <w:szCs w:val="24"/>
              </w:rPr>
              <w:t>i.e.</w:t>
            </w:r>
            <w:proofErr w:type="gramEnd"/>
            <w:r w:rsidRPr="00903A65">
              <w:rPr>
                <w:rFonts w:ascii="Calibri" w:hAnsi="Calibri" w:cs="Calibri"/>
                <w:szCs w:val="24"/>
              </w:rPr>
              <w:t xml:space="preserve"> comprehensive, quarterly, significant change in status).  </w:t>
            </w:r>
          </w:p>
          <w:p w14:paraId="29821BC0" w14:textId="77777777" w:rsidR="001157AC" w:rsidRPr="00903A65" w:rsidRDefault="001157AC" w:rsidP="001157AC">
            <w:pPr>
              <w:rPr>
                <w:rFonts w:ascii="Calibri" w:hAnsi="Calibri" w:cs="Calibri"/>
                <w:szCs w:val="24"/>
              </w:rPr>
            </w:pPr>
          </w:p>
          <w:p w14:paraId="6DAB0E4A" w14:textId="2BCD67C9" w:rsidR="00053823" w:rsidRPr="00633813" w:rsidRDefault="001157AC" w:rsidP="001157AC">
            <w:pPr>
              <w:rPr>
                <w:szCs w:val="24"/>
                <w:vertAlign w:val="superscript"/>
              </w:rPr>
            </w:pPr>
            <w:r w:rsidRPr="00903A65">
              <w:rPr>
                <w:rFonts w:ascii="Calibri" w:hAnsi="Calibri" w:cs="Calibri"/>
                <w:szCs w:val="24"/>
              </w:rPr>
              <w:t>Facilities are responsible for ensuring that all participants in the assessment process have the requisite knowledge to complete an accurate assessment.</w:t>
            </w:r>
            <w:r w:rsidR="00A96D81" w:rsidRPr="00903A65">
              <w:rPr>
                <w:rFonts w:ascii="Calibri" w:hAnsi="Calibri" w:cs="Calibri"/>
                <w:szCs w:val="24"/>
              </w:rPr>
              <w:t>”</w:t>
            </w:r>
            <w:r w:rsidR="008564C2" w:rsidRPr="00903A65">
              <w:rPr>
                <w:szCs w:val="24"/>
                <w:vertAlign w:val="superscript"/>
              </w:rPr>
              <w:t>1</w:t>
            </w:r>
          </w:p>
        </w:tc>
        <w:tc>
          <w:tcPr>
            <w:tcW w:w="4765" w:type="dxa"/>
          </w:tcPr>
          <w:p w14:paraId="56501482" w14:textId="77777777" w:rsidR="001157AC" w:rsidRPr="00903A65" w:rsidRDefault="001157AC" w:rsidP="001157AC">
            <w:pPr>
              <w:rPr>
                <w:rFonts w:ascii="Calibri" w:hAnsi="Calibri" w:cs="Calibri"/>
                <w:szCs w:val="24"/>
              </w:rPr>
            </w:pPr>
          </w:p>
          <w:p w14:paraId="2C2AE711" w14:textId="77777777" w:rsidR="008564C2" w:rsidRPr="00903A65" w:rsidRDefault="00000000" w:rsidP="001157AC">
            <w:pPr>
              <w:rPr>
                <w:rFonts w:ascii="Calibri" w:hAnsi="Calibri" w:cs="Calibri"/>
                <w:szCs w:val="24"/>
              </w:rPr>
            </w:pPr>
            <w:sdt>
              <w:sdtPr>
                <w:rPr>
                  <w:rFonts w:ascii="Calibri" w:hAnsi="Calibri" w:cs="Calibri"/>
                  <w:szCs w:val="24"/>
                </w:rPr>
                <w:id w:val="2123559776"/>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Develop and implement assessment education and competency evaluations for nurses for physical assessment, </w:t>
            </w:r>
          </w:p>
          <w:p w14:paraId="6A070F03" w14:textId="77777777" w:rsidR="008564C2" w:rsidRPr="00903A65" w:rsidRDefault="008564C2" w:rsidP="001157AC">
            <w:pPr>
              <w:rPr>
                <w:rFonts w:ascii="Calibri" w:hAnsi="Calibri" w:cs="Calibri"/>
                <w:szCs w:val="24"/>
              </w:rPr>
            </w:pPr>
          </w:p>
          <w:p w14:paraId="592FA128" w14:textId="1220F263" w:rsidR="001157AC" w:rsidRPr="00903A65" w:rsidRDefault="008564C2">
            <w:pPr>
              <w:pStyle w:val="ListParagraph"/>
              <w:numPr>
                <w:ilvl w:val="0"/>
                <w:numId w:val="4"/>
              </w:numPr>
              <w:rPr>
                <w:rFonts w:ascii="Calibri" w:hAnsi="Calibri" w:cs="Calibri"/>
                <w:szCs w:val="24"/>
              </w:rPr>
            </w:pPr>
            <w:r w:rsidRPr="00903A65">
              <w:rPr>
                <w:rFonts w:ascii="Calibri" w:hAnsi="Calibri" w:cs="Calibri"/>
                <w:szCs w:val="24"/>
              </w:rPr>
              <w:t>Develop and implement education for n</w:t>
            </w:r>
            <w:r w:rsidR="001157AC" w:rsidRPr="00903A65">
              <w:rPr>
                <w:rFonts w:ascii="Calibri" w:hAnsi="Calibri" w:cs="Calibri"/>
                <w:szCs w:val="24"/>
              </w:rPr>
              <w:t xml:space="preserve">ursing assistants’ collection and reporting of new symptoms or changes in residents’ status or function. </w:t>
            </w:r>
          </w:p>
          <w:p w14:paraId="134664E2" w14:textId="77777777" w:rsidR="001157AC" w:rsidRPr="00903A65" w:rsidRDefault="001157AC" w:rsidP="001157AC">
            <w:pPr>
              <w:rPr>
                <w:rFonts w:ascii="Calibri" w:hAnsi="Calibri" w:cs="Calibri"/>
                <w:szCs w:val="24"/>
              </w:rPr>
            </w:pPr>
          </w:p>
          <w:p w14:paraId="0E98F46B" w14:textId="77777777" w:rsidR="001157AC" w:rsidRPr="00903A65" w:rsidRDefault="00000000" w:rsidP="001157AC">
            <w:pPr>
              <w:rPr>
                <w:rFonts w:ascii="Calibri" w:hAnsi="Calibri" w:cs="Calibri"/>
                <w:szCs w:val="24"/>
              </w:rPr>
            </w:pPr>
            <w:sdt>
              <w:sdtPr>
                <w:rPr>
                  <w:rFonts w:ascii="Calibri" w:hAnsi="Calibri" w:cs="Calibri"/>
                  <w:szCs w:val="24"/>
                </w:rPr>
                <w:id w:val="543407887"/>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the assessment documentation tools to assure that physical assessment findings are integrated into the tool.</w:t>
            </w:r>
          </w:p>
          <w:p w14:paraId="1CE556D5" w14:textId="77777777" w:rsidR="001157AC" w:rsidRPr="00903A65" w:rsidRDefault="001157AC" w:rsidP="001157AC">
            <w:pPr>
              <w:rPr>
                <w:rFonts w:ascii="Calibri" w:hAnsi="Calibri" w:cs="Calibri"/>
                <w:szCs w:val="24"/>
              </w:rPr>
            </w:pPr>
          </w:p>
          <w:p w14:paraId="2540F86E" w14:textId="77777777" w:rsidR="001157AC" w:rsidRPr="00903A65" w:rsidRDefault="00000000" w:rsidP="001157AC">
            <w:pPr>
              <w:rPr>
                <w:rFonts w:ascii="Calibri" w:hAnsi="Calibri" w:cs="Calibri"/>
                <w:szCs w:val="24"/>
              </w:rPr>
            </w:pPr>
            <w:sdt>
              <w:sdtPr>
                <w:rPr>
                  <w:rFonts w:ascii="Calibri" w:hAnsi="Calibri" w:cs="Calibri"/>
                  <w:szCs w:val="24"/>
                </w:rPr>
                <w:id w:val="548263210"/>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the assessment policies and procedures to delineate which discipline will complete each assessment, section of the MDS, Care Area Assessments and corresponding care plan. </w:t>
            </w:r>
          </w:p>
          <w:p w14:paraId="48875FA3" w14:textId="77777777" w:rsidR="001157AC" w:rsidRPr="00903A65" w:rsidRDefault="001157AC" w:rsidP="001157AC">
            <w:pPr>
              <w:rPr>
                <w:rFonts w:ascii="Calibri" w:hAnsi="Calibri" w:cs="Calibri"/>
                <w:szCs w:val="24"/>
              </w:rPr>
            </w:pPr>
          </w:p>
          <w:p w14:paraId="0C6CDB97" w14:textId="77777777" w:rsidR="001157AC" w:rsidRPr="00903A65" w:rsidRDefault="00000000" w:rsidP="001157AC">
            <w:pPr>
              <w:rPr>
                <w:rFonts w:ascii="Calibri" w:hAnsi="Calibri" w:cs="Calibri"/>
                <w:szCs w:val="24"/>
              </w:rPr>
            </w:pPr>
            <w:sdt>
              <w:sdtPr>
                <w:rPr>
                  <w:rFonts w:ascii="Calibri" w:hAnsi="Calibri" w:cs="Calibri"/>
                  <w:szCs w:val="24"/>
                </w:rPr>
                <w:id w:val="1858077317"/>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Assure that assigned staff have education and reference resources for completing the assigned documentation. </w:t>
            </w:r>
          </w:p>
          <w:p w14:paraId="4730EE7F" w14:textId="77777777" w:rsidR="001157AC" w:rsidRPr="00903A65" w:rsidRDefault="001157AC" w:rsidP="001157AC">
            <w:pPr>
              <w:rPr>
                <w:rFonts w:ascii="Calibri" w:hAnsi="Calibri" w:cs="Calibri"/>
                <w:szCs w:val="24"/>
              </w:rPr>
            </w:pPr>
          </w:p>
          <w:p w14:paraId="3B3A5248" w14:textId="77777777" w:rsidR="001157AC" w:rsidRPr="00903A65" w:rsidRDefault="00000000" w:rsidP="001157AC">
            <w:pPr>
              <w:rPr>
                <w:rFonts w:ascii="Calibri" w:hAnsi="Calibri" w:cs="Calibri"/>
                <w:szCs w:val="24"/>
              </w:rPr>
            </w:pPr>
            <w:sdt>
              <w:sdtPr>
                <w:rPr>
                  <w:rFonts w:ascii="Calibri" w:hAnsi="Calibri" w:cs="Calibri"/>
                  <w:szCs w:val="24"/>
                </w:rPr>
                <w:id w:val="1022833282"/>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Assure that each person participating in the assessment process has verified competency.</w:t>
            </w:r>
          </w:p>
        </w:tc>
      </w:tr>
      <w:tr w:rsidR="001157AC" w:rsidRPr="00903A65" w14:paraId="2BD929DA" w14:textId="77777777" w:rsidTr="00006F8F">
        <w:tc>
          <w:tcPr>
            <w:tcW w:w="4585" w:type="dxa"/>
          </w:tcPr>
          <w:p w14:paraId="3235C279" w14:textId="77777777" w:rsidR="001157AC" w:rsidRPr="00903A65" w:rsidRDefault="001157AC" w:rsidP="001157AC">
            <w:pPr>
              <w:rPr>
                <w:rFonts w:ascii="Calibri" w:hAnsi="Calibri" w:cs="Calibri"/>
                <w:b/>
                <w:szCs w:val="24"/>
              </w:rPr>
            </w:pPr>
            <w:r w:rsidRPr="00903A65">
              <w:rPr>
                <w:rFonts w:ascii="Calibri" w:hAnsi="Calibri" w:cs="Calibri"/>
                <w:b/>
                <w:szCs w:val="24"/>
              </w:rPr>
              <w:lastRenderedPageBreak/>
              <w:t>F644</w:t>
            </w:r>
          </w:p>
          <w:p w14:paraId="2AE4DAB8" w14:textId="77777777" w:rsidR="008564C2" w:rsidRPr="00903A65" w:rsidRDefault="00A96D81" w:rsidP="001157AC">
            <w:pPr>
              <w:rPr>
                <w:rFonts w:ascii="Calibri" w:hAnsi="Calibri" w:cs="Calibri"/>
                <w:b/>
                <w:bCs/>
                <w:szCs w:val="24"/>
              </w:rPr>
            </w:pPr>
            <w:r w:rsidRPr="00903A65">
              <w:rPr>
                <w:rFonts w:ascii="Calibri" w:hAnsi="Calibri" w:cs="Calibri"/>
                <w:b/>
                <w:bCs/>
                <w:szCs w:val="24"/>
              </w:rPr>
              <w:t>“</w:t>
            </w:r>
            <w:r w:rsidR="001157AC" w:rsidRPr="00903A65">
              <w:rPr>
                <w:rFonts w:ascii="Calibri" w:hAnsi="Calibri" w:cs="Calibri"/>
                <w:b/>
                <w:bCs/>
                <w:szCs w:val="24"/>
              </w:rPr>
              <w:t xml:space="preserve">§483.20(e) Coordination. </w:t>
            </w:r>
          </w:p>
          <w:p w14:paraId="53727412" w14:textId="14FF8D85" w:rsidR="001157AC" w:rsidRPr="00903A65" w:rsidRDefault="001157AC" w:rsidP="001157AC">
            <w:pPr>
              <w:rPr>
                <w:rFonts w:ascii="Calibri" w:hAnsi="Calibri" w:cs="Calibri"/>
                <w:szCs w:val="24"/>
              </w:rPr>
            </w:pPr>
            <w:r w:rsidRPr="00903A65">
              <w:rPr>
                <w:rFonts w:ascii="Calibri" w:hAnsi="Calibri" w:cs="Calibri"/>
                <w:szCs w:val="24"/>
              </w:rPr>
              <w:t xml:space="preserve">A facility must coordinate assessments with the pre-admission screening and resident review (PASARR) program under Medicaid in subpart C of this part to the maximum extent practicable to avoid duplicative testing and effort. Coordination includes: </w:t>
            </w:r>
          </w:p>
          <w:p w14:paraId="68DBC7C1" w14:textId="77777777" w:rsidR="001157AC" w:rsidRPr="00903A65" w:rsidRDefault="001157AC" w:rsidP="001157AC">
            <w:pPr>
              <w:rPr>
                <w:rFonts w:ascii="Calibri" w:hAnsi="Calibri" w:cs="Calibri"/>
                <w:szCs w:val="24"/>
              </w:rPr>
            </w:pPr>
            <w:r w:rsidRPr="00903A65">
              <w:rPr>
                <w:rFonts w:ascii="Calibri" w:hAnsi="Calibri" w:cs="Calibri"/>
                <w:szCs w:val="24"/>
              </w:rPr>
              <w:t xml:space="preserve"> </w:t>
            </w:r>
          </w:p>
          <w:p w14:paraId="528B228F" w14:textId="77777777" w:rsidR="001157AC" w:rsidRPr="00903A65" w:rsidRDefault="001157AC" w:rsidP="001157AC">
            <w:pPr>
              <w:rPr>
                <w:rFonts w:ascii="Calibri" w:hAnsi="Calibri" w:cs="Calibri"/>
                <w:szCs w:val="24"/>
              </w:rPr>
            </w:pPr>
            <w:r w:rsidRPr="00903A65">
              <w:rPr>
                <w:rFonts w:ascii="Calibri" w:hAnsi="Calibri" w:cs="Calibri"/>
                <w:szCs w:val="24"/>
              </w:rPr>
              <w:t>§483.20(e)(</w:t>
            </w:r>
            <w:proofErr w:type="gramStart"/>
            <w:r w:rsidRPr="00903A65">
              <w:rPr>
                <w:rFonts w:ascii="Calibri" w:hAnsi="Calibri" w:cs="Calibri"/>
                <w:szCs w:val="24"/>
              </w:rPr>
              <w:t>1)Incorporating</w:t>
            </w:r>
            <w:proofErr w:type="gramEnd"/>
            <w:r w:rsidRPr="00903A65">
              <w:rPr>
                <w:rFonts w:ascii="Calibri" w:hAnsi="Calibri" w:cs="Calibri"/>
                <w:szCs w:val="24"/>
              </w:rPr>
              <w:t xml:space="preserve"> the recommendations from the PASARR level II determination and the PASARR evaluation report into a resident’s assessment, care planning, and transitions of care. </w:t>
            </w:r>
          </w:p>
          <w:p w14:paraId="3EB9B3EC" w14:textId="77777777" w:rsidR="001157AC" w:rsidRPr="00903A65" w:rsidRDefault="001157AC" w:rsidP="001157AC">
            <w:pPr>
              <w:rPr>
                <w:rFonts w:ascii="Calibri" w:hAnsi="Calibri" w:cs="Calibri"/>
                <w:szCs w:val="24"/>
              </w:rPr>
            </w:pPr>
            <w:r w:rsidRPr="00903A65">
              <w:rPr>
                <w:rFonts w:ascii="Calibri" w:hAnsi="Calibri" w:cs="Calibri"/>
                <w:szCs w:val="24"/>
              </w:rPr>
              <w:t xml:space="preserve"> </w:t>
            </w:r>
          </w:p>
          <w:p w14:paraId="584821C7" w14:textId="1D228267" w:rsidR="001157AC" w:rsidRPr="00903A65" w:rsidRDefault="001157AC" w:rsidP="00633813">
            <w:pPr>
              <w:rPr>
                <w:rFonts w:ascii="Calibri" w:hAnsi="Calibri" w:cs="Calibri"/>
                <w:szCs w:val="24"/>
              </w:rPr>
            </w:pPr>
            <w:r w:rsidRPr="00903A65">
              <w:rPr>
                <w:rFonts w:ascii="Calibri" w:hAnsi="Calibri" w:cs="Calibri"/>
                <w:szCs w:val="24"/>
              </w:rPr>
              <w:t>§483.20(e)(2) Referring all level II residents and all residents with newly evident or possible serious mental disorder, intellectual disability, or a related condition for level II resident review upon a significant change in status assessment.</w:t>
            </w:r>
            <w:r w:rsidR="00A96D81" w:rsidRPr="00903A65">
              <w:rPr>
                <w:rFonts w:ascii="Calibri" w:hAnsi="Calibri" w:cs="Calibri"/>
                <w:szCs w:val="24"/>
              </w:rPr>
              <w:t>”</w:t>
            </w:r>
            <w:r w:rsidR="008564C2" w:rsidRPr="00903A65">
              <w:rPr>
                <w:szCs w:val="24"/>
                <w:vertAlign w:val="superscript"/>
              </w:rPr>
              <w:t>1</w:t>
            </w:r>
          </w:p>
        </w:tc>
        <w:tc>
          <w:tcPr>
            <w:tcW w:w="4765" w:type="dxa"/>
          </w:tcPr>
          <w:p w14:paraId="6244BE43" w14:textId="77777777" w:rsidR="001157AC" w:rsidRPr="00903A65" w:rsidRDefault="00000000" w:rsidP="001157AC">
            <w:pPr>
              <w:rPr>
                <w:rFonts w:ascii="Calibri" w:hAnsi="Calibri" w:cs="Calibri"/>
                <w:szCs w:val="24"/>
              </w:rPr>
            </w:pPr>
            <w:sdt>
              <w:sdtPr>
                <w:rPr>
                  <w:rFonts w:ascii="Calibri" w:hAnsi="Calibri" w:cs="Calibri"/>
                  <w:szCs w:val="24"/>
                </w:rPr>
                <w:id w:val="-1351561182"/>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facility policy and procedure for coordination of assessments with the pre-admission screening and resident review (PASARR) program</w:t>
            </w:r>
          </w:p>
          <w:p w14:paraId="0243EA8F" w14:textId="77777777" w:rsidR="001157AC" w:rsidRPr="00903A65" w:rsidRDefault="001157AC" w:rsidP="001157AC">
            <w:pPr>
              <w:rPr>
                <w:rFonts w:ascii="Calibri" w:hAnsi="Calibri" w:cs="Calibri"/>
                <w:szCs w:val="24"/>
              </w:rPr>
            </w:pPr>
          </w:p>
          <w:p w14:paraId="028A17BD" w14:textId="77777777" w:rsidR="001157AC" w:rsidRPr="00903A65" w:rsidRDefault="00000000" w:rsidP="001157AC">
            <w:pPr>
              <w:rPr>
                <w:rFonts w:ascii="Calibri" w:hAnsi="Calibri" w:cs="Calibri"/>
                <w:szCs w:val="24"/>
              </w:rPr>
            </w:pPr>
            <w:sdt>
              <w:sdtPr>
                <w:rPr>
                  <w:rFonts w:ascii="Calibri" w:hAnsi="Calibri" w:cs="Calibri"/>
                  <w:szCs w:val="24"/>
                </w:rPr>
                <w:id w:val="158739384"/>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facility policy and procedure for incorporating recommendation for the PASARR level II </w:t>
            </w:r>
            <w:proofErr w:type="gramStart"/>
            <w:r w:rsidR="001157AC" w:rsidRPr="00903A65">
              <w:rPr>
                <w:rFonts w:ascii="Calibri" w:hAnsi="Calibri" w:cs="Calibri"/>
                <w:szCs w:val="24"/>
              </w:rPr>
              <w:t>in to</w:t>
            </w:r>
            <w:proofErr w:type="gramEnd"/>
            <w:r w:rsidR="001157AC" w:rsidRPr="00903A65">
              <w:rPr>
                <w:rFonts w:ascii="Calibri" w:hAnsi="Calibri" w:cs="Calibri"/>
                <w:szCs w:val="24"/>
              </w:rPr>
              <w:t xml:space="preserve"> the resident assessment, care planning and transitions of care</w:t>
            </w:r>
          </w:p>
          <w:p w14:paraId="06BD7273" w14:textId="77777777" w:rsidR="001157AC" w:rsidRPr="00903A65" w:rsidRDefault="001157AC" w:rsidP="001157AC">
            <w:pPr>
              <w:rPr>
                <w:rFonts w:ascii="Calibri" w:hAnsi="Calibri" w:cs="Calibri"/>
                <w:szCs w:val="24"/>
              </w:rPr>
            </w:pPr>
          </w:p>
          <w:p w14:paraId="2CDC6683" w14:textId="77777777" w:rsidR="001157AC" w:rsidRPr="00903A65" w:rsidRDefault="00000000" w:rsidP="001157AC">
            <w:pPr>
              <w:rPr>
                <w:rFonts w:ascii="Calibri" w:hAnsi="Calibri" w:cs="Calibri"/>
                <w:szCs w:val="24"/>
              </w:rPr>
            </w:pPr>
            <w:sdt>
              <w:sdtPr>
                <w:rPr>
                  <w:rFonts w:ascii="Calibri" w:hAnsi="Calibri" w:cs="Calibri"/>
                  <w:szCs w:val="24"/>
                </w:rPr>
                <w:id w:val="-1873220547"/>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facility policy and procedure for referring all level II residents and all residents with newly evident or possible serious mental disorders, </w:t>
            </w:r>
            <w:proofErr w:type="gramStart"/>
            <w:r w:rsidR="001157AC" w:rsidRPr="00903A65">
              <w:rPr>
                <w:rFonts w:ascii="Calibri" w:hAnsi="Calibri" w:cs="Calibri"/>
                <w:szCs w:val="24"/>
              </w:rPr>
              <w:t>ID</w:t>
            </w:r>
            <w:proofErr w:type="gramEnd"/>
            <w:r w:rsidR="001157AC" w:rsidRPr="00903A65">
              <w:rPr>
                <w:rFonts w:ascii="Calibri" w:hAnsi="Calibri" w:cs="Calibri"/>
                <w:szCs w:val="24"/>
              </w:rPr>
              <w:t xml:space="preserve"> or related condition for level II resident review upon a significant change in status assessment</w:t>
            </w:r>
          </w:p>
          <w:p w14:paraId="1E557F69" w14:textId="77777777" w:rsidR="001157AC" w:rsidRPr="00903A65" w:rsidRDefault="001157AC" w:rsidP="001157AC">
            <w:pPr>
              <w:rPr>
                <w:rFonts w:ascii="Calibri" w:hAnsi="Calibri" w:cs="Calibri"/>
                <w:szCs w:val="24"/>
              </w:rPr>
            </w:pPr>
          </w:p>
          <w:p w14:paraId="5F3B1F65" w14:textId="4FF17133" w:rsidR="001157AC" w:rsidRPr="00903A65" w:rsidRDefault="00000000" w:rsidP="001157AC">
            <w:pPr>
              <w:rPr>
                <w:rFonts w:ascii="Calibri" w:hAnsi="Calibri" w:cs="Calibri"/>
                <w:szCs w:val="24"/>
              </w:rPr>
            </w:pPr>
            <w:sdt>
              <w:sdtPr>
                <w:rPr>
                  <w:rFonts w:ascii="Calibri" w:hAnsi="Calibri" w:cs="Calibri"/>
                  <w:szCs w:val="24"/>
                </w:rPr>
                <w:id w:val="1046032623"/>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Educate nurses completing the assessment process on the coordination of assessment information from the PASARR into the resident assessment, care plan and transitions of care</w:t>
            </w:r>
          </w:p>
          <w:p w14:paraId="7A305927" w14:textId="77777777" w:rsidR="001157AC" w:rsidRPr="00903A65" w:rsidRDefault="00000000" w:rsidP="001157AC">
            <w:pPr>
              <w:rPr>
                <w:rFonts w:ascii="Calibri" w:hAnsi="Calibri" w:cs="Calibri"/>
                <w:szCs w:val="24"/>
              </w:rPr>
            </w:pPr>
            <w:sdt>
              <w:sdtPr>
                <w:rPr>
                  <w:rFonts w:ascii="Calibri" w:hAnsi="Calibri" w:cs="Calibri"/>
                  <w:szCs w:val="24"/>
                </w:rPr>
                <w:id w:val="-1855635987"/>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Educate nurses completing the assessment process on referring level II residents with new or possible serious mental disorder, </w:t>
            </w:r>
            <w:proofErr w:type="gramStart"/>
            <w:r w:rsidR="001157AC" w:rsidRPr="00903A65">
              <w:rPr>
                <w:rFonts w:ascii="Calibri" w:hAnsi="Calibri" w:cs="Calibri"/>
                <w:szCs w:val="24"/>
              </w:rPr>
              <w:t>ID</w:t>
            </w:r>
            <w:proofErr w:type="gramEnd"/>
            <w:r w:rsidR="001157AC" w:rsidRPr="00903A65">
              <w:rPr>
                <w:rFonts w:ascii="Calibri" w:hAnsi="Calibri" w:cs="Calibri"/>
                <w:szCs w:val="24"/>
              </w:rPr>
              <w:t xml:space="preserve"> or related condition upon a significant change in status</w:t>
            </w:r>
          </w:p>
        </w:tc>
      </w:tr>
      <w:tr w:rsidR="001157AC" w:rsidRPr="00903A65" w14:paraId="694A9F57" w14:textId="77777777" w:rsidTr="00006F8F">
        <w:tc>
          <w:tcPr>
            <w:tcW w:w="4585" w:type="dxa"/>
          </w:tcPr>
          <w:p w14:paraId="45274D43" w14:textId="77777777" w:rsidR="001157AC" w:rsidRPr="00903A65" w:rsidRDefault="001157AC" w:rsidP="001157AC">
            <w:pPr>
              <w:rPr>
                <w:rFonts w:ascii="Calibri" w:hAnsi="Calibri" w:cs="Calibri"/>
                <w:b/>
                <w:szCs w:val="24"/>
              </w:rPr>
            </w:pPr>
            <w:r w:rsidRPr="00903A65">
              <w:rPr>
                <w:rFonts w:ascii="Calibri" w:hAnsi="Calibri" w:cs="Calibri"/>
                <w:b/>
                <w:szCs w:val="24"/>
              </w:rPr>
              <w:lastRenderedPageBreak/>
              <w:t>F726:  483.35:  Nursing Services</w:t>
            </w:r>
          </w:p>
          <w:p w14:paraId="0FCBDE9B" w14:textId="073EB5F1" w:rsidR="001157AC" w:rsidRPr="00903A65" w:rsidRDefault="001157AC" w:rsidP="001157AC">
            <w:pPr>
              <w:rPr>
                <w:rFonts w:ascii="Calibri" w:hAnsi="Calibri" w:cs="Calibri"/>
                <w:szCs w:val="24"/>
              </w:rPr>
            </w:pPr>
            <w:r w:rsidRPr="00903A65">
              <w:rPr>
                <w:rFonts w:ascii="Calibri" w:hAnsi="Calibri" w:cs="Calibri"/>
                <w:szCs w:val="24"/>
              </w:rPr>
              <w:t xml:space="preserve">“The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w:t>
            </w:r>
            <w:proofErr w:type="gramStart"/>
            <w:r w:rsidRPr="00903A65">
              <w:rPr>
                <w:rFonts w:ascii="Calibri" w:hAnsi="Calibri" w:cs="Calibri"/>
                <w:szCs w:val="24"/>
              </w:rPr>
              <w:t>acuity</w:t>
            </w:r>
            <w:proofErr w:type="gramEnd"/>
            <w:r w:rsidRPr="00903A65">
              <w:rPr>
                <w:rFonts w:ascii="Calibri" w:hAnsi="Calibri" w:cs="Calibri"/>
                <w:szCs w:val="24"/>
              </w:rPr>
              <w:t xml:space="preserve"> and diagnoses of the facility’s resident population in accordance with the facility assessment required at §483.70(e).</w:t>
            </w:r>
          </w:p>
          <w:p w14:paraId="0BD683F2" w14:textId="77777777" w:rsidR="001157AC" w:rsidRPr="00903A65" w:rsidRDefault="001157AC" w:rsidP="001157AC">
            <w:pPr>
              <w:rPr>
                <w:rFonts w:ascii="Calibri" w:hAnsi="Calibri" w:cs="Calibri"/>
                <w:szCs w:val="24"/>
              </w:rPr>
            </w:pPr>
          </w:p>
          <w:p w14:paraId="259F9BED" w14:textId="77777777" w:rsidR="001157AC" w:rsidRPr="00903A65" w:rsidRDefault="001157AC" w:rsidP="001157AC">
            <w:pPr>
              <w:rPr>
                <w:rFonts w:ascii="Calibri" w:hAnsi="Calibri" w:cs="Calibri"/>
                <w:szCs w:val="24"/>
              </w:rPr>
            </w:pPr>
            <w:r w:rsidRPr="00903A65">
              <w:rPr>
                <w:rFonts w:ascii="Calibri" w:hAnsi="Calibri" w:cs="Calibri"/>
                <w:szCs w:val="24"/>
              </w:rPr>
              <w:t>§483.35(a)(3) The facility must ensure that licensed nurses have the specific competencies and skill sets necessary to care for residents’ needs, as identified through resident assessments, and described in the plan of care.</w:t>
            </w:r>
          </w:p>
          <w:p w14:paraId="1B279CEE" w14:textId="3F908087" w:rsidR="001157AC" w:rsidRPr="00903A65" w:rsidRDefault="001157AC" w:rsidP="001157AC">
            <w:pPr>
              <w:rPr>
                <w:rFonts w:ascii="Calibri" w:hAnsi="Calibri" w:cs="Calibri"/>
                <w:szCs w:val="24"/>
              </w:rPr>
            </w:pPr>
            <w:r w:rsidRPr="00903A65">
              <w:rPr>
                <w:rFonts w:ascii="Calibri" w:hAnsi="Calibri" w:cs="Calibri"/>
                <w:szCs w:val="24"/>
              </w:rPr>
              <w:t xml:space="preserve">  </w:t>
            </w:r>
          </w:p>
          <w:p w14:paraId="59BC07EA" w14:textId="772DA79D" w:rsidR="001157AC" w:rsidRPr="00903A65" w:rsidRDefault="001157AC" w:rsidP="001157AC">
            <w:pPr>
              <w:rPr>
                <w:rFonts w:ascii="Calibri" w:hAnsi="Calibri" w:cs="Calibri"/>
                <w:szCs w:val="24"/>
              </w:rPr>
            </w:pPr>
            <w:r w:rsidRPr="00903A65">
              <w:rPr>
                <w:rFonts w:ascii="Calibri" w:hAnsi="Calibri" w:cs="Calibri"/>
                <w:szCs w:val="24"/>
              </w:rPr>
              <w:t xml:space="preserve">§483.35(a)(4) Providing care includes but is not limited to assessing, evaluating, </w:t>
            </w:r>
            <w:proofErr w:type="gramStart"/>
            <w:r w:rsidRPr="00903A65">
              <w:rPr>
                <w:rFonts w:ascii="Calibri" w:hAnsi="Calibri" w:cs="Calibri"/>
                <w:szCs w:val="24"/>
              </w:rPr>
              <w:t>planning</w:t>
            </w:r>
            <w:proofErr w:type="gramEnd"/>
            <w:r w:rsidRPr="00903A65">
              <w:rPr>
                <w:rFonts w:ascii="Calibri" w:hAnsi="Calibri" w:cs="Calibri"/>
                <w:szCs w:val="24"/>
              </w:rPr>
              <w:t xml:space="preserve"> and implementing resident care plans and responding to resident’s needs. </w:t>
            </w:r>
          </w:p>
          <w:p w14:paraId="2D842E0B" w14:textId="77777777" w:rsidR="001157AC" w:rsidRPr="00903A65" w:rsidRDefault="001157AC" w:rsidP="001157AC">
            <w:pPr>
              <w:rPr>
                <w:rFonts w:ascii="Calibri" w:hAnsi="Calibri" w:cs="Calibri"/>
                <w:szCs w:val="24"/>
              </w:rPr>
            </w:pPr>
          </w:p>
          <w:p w14:paraId="38D5BDC3" w14:textId="5050A60B" w:rsidR="001157AC" w:rsidRDefault="001157AC" w:rsidP="001157AC">
            <w:pPr>
              <w:rPr>
                <w:rFonts w:ascii="Calibri" w:hAnsi="Calibri" w:cs="Calibri"/>
                <w:szCs w:val="24"/>
              </w:rPr>
            </w:pPr>
            <w:r w:rsidRPr="00903A65">
              <w:rPr>
                <w:rFonts w:ascii="Calibri" w:hAnsi="Calibri" w:cs="Calibri"/>
                <w:szCs w:val="24"/>
              </w:rPr>
              <w:t>§483.35(c) Proficiency of nurse aides. The facility must ensure that nurse aides are able to demonstrate competency in skills and techniques necessary to care for residents’ needs, as identified through resident assessments, and described in the plan of care.</w:t>
            </w:r>
          </w:p>
          <w:p w14:paraId="40FEDB06" w14:textId="77777777" w:rsidR="00633813" w:rsidRPr="00633813" w:rsidRDefault="00633813" w:rsidP="001157AC">
            <w:pPr>
              <w:rPr>
                <w:rFonts w:ascii="Calibri" w:hAnsi="Calibri" w:cs="Calibri"/>
                <w:szCs w:val="24"/>
              </w:rPr>
            </w:pPr>
          </w:p>
          <w:p w14:paraId="617812C7" w14:textId="77777777" w:rsidR="00626749" w:rsidRPr="00903A65" w:rsidRDefault="00626749" w:rsidP="001157AC">
            <w:pPr>
              <w:rPr>
                <w:rFonts w:asciiTheme="minorHAnsi" w:hAnsiTheme="minorHAnsi" w:cstheme="minorHAnsi"/>
                <w:b/>
                <w:bCs/>
                <w:szCs w:val="24"/>
              </w:rPr>
            </w:pPr>
            <w:r w:rsidRPr="00903A65">
              <w:rPr>
                <w:rFonts w:asciiTheme="minorHAnsi" w:hAnsiTheme="minorHAnsi" w:cstheme="minorHAnsi"/>
                <w:b/>
                <w:bCs/>
                <w:szCs w:val="24"/>
              </w:rPr>
              <w:lastRenderedPageBreak/>
              <w:t>INTENT §483.35(a)(3)-(4</w:t>
            </w:r>
            <w:proofErr w:type="gramStart"/>
            <w:r w:rsidRPr="00903A65">
              <w:rPr>
                <w:rFonts w:asciiTheme="minorHAnsi" w:hAnsiTheme="minorHAnsi" w:cstheme="minorHAnsi"/>
                <w:b/>
                <w:bCs/>
                <w:szCs w:val="24"/>
              </w:rPr>
              <w:t>),(</w:t>
            </w:r>
            <w:proofErr w:type="gramEnd"/>
            <w:r w:rsidRPr="00903A65">
              <w:rPr>
                <w:rFonts w:asciiTheme="minorHAnsi" w:hAnsiTheme="minorHAnsi" w:cstheme="minorHAnsi"/>
                <w:b/>
                <w:bCs/>
                <w:szCs w:val="24"/>
              </w:rPr>
              <w:t xml:space="preserve">c) </w:t>
            </w:r>
          </w:p>
          <w:p w14:paraId="16715F44" w14:textId="0C2545A8" w:rsidR="00053823" w:rsidRPr="00633813" w:rsidRDefault="00626749" w:rsidP="001157AC">
            <w:pPr>
              <w:rPr>
                <w:rFonts w:asciiTheme="minorHAnsi" w:hAnsiTheme="minorHAnsi" w:cstheme="minorHAnsi"/>
                <w:szCs w:val="24"/>
                <w:vertAlign w:val="superscript"/>
              </w:rPr>
            </w:pPr>
            <w:r w:rsidRPr="00903A65">
              <w:rPr>
                <w:rFonts w:asciiTheme="minorHAnsi" w:hAnsiTheme="minorHAnsi" w:cstheme="minorHAnsi"/>
                <w:szCs w:val="24"/>
              </w:rPr>
              <w:t xml:space="preserve">To assure that all nursing staff possess the competencies and skill sets necessary to provide nursing and related services to meet the residents’ needs safely and in a manner that promotes each resident’s rights, physical, </w:t>
            </w:r>
            <w:proofErr w:type="gramStart"/>
            <w:r w:rsidRPr="00903A65">
              <w:rPr>
                <w:rFonts w:asciiTheme="minorHAnsi" w:hAnsiTheme="minorHAnsi" w:cstheme="minorHAnsi"/>
                <w:szCs w:val="24"/>
              </w:rPr>
              <w:t>mental</w:t>
            </w:r>
            <w:proofErr w:type="gramEnd"/>
            <w:r w:rsidRPr="00903A65">
              <w:rPr>
                <w:rFonts w:asciiTheme="minorHAnsi" w:hAnsiTheme="minorHAnsi" w:cstheme="minorHAnsi"/>
                <w:szCs w:val="24"/>
              </w:rPr>
              <w:t xml:space="preserve"> and psychosocial well-being.”</w:t>
            </w:r>
            <w:r w:rsidRPr="00903A65">
              <w:rPr>
                <w:rFonts w:asciiTheme="minorHAnsi" w:hAnsiTheme="minorHAnsi" w:cstheme="minorHAnsi"/>
                <w:szCs w:val="24"/>
                <w:vertAlign w:val="superscript"/>
              </w:rPr>
              <w:t>1</w:t>
            </w:r>
          </w:p>
        </w:tc>
        <w:tc>
          <w:tcPr>
            <w:tcW w:w="4765" w:type="dxa"/>
          </w:tcPr>
          <w:p w14:paraId="33D1AD1C" w14:textId="79950655" w:rsidR="00626749" w:rsidRPr="00903A65" w:rsidRDefault="00000000" w:rsidP="00626749">
            <w:pPr>
              <w:rPr>
                <w:rFonts w:ascii="Calibri" w:hAnsi="Calibri" w:cs="Calibri"/>
                <w:szCs w:val="24"/>
              </w:rPr>
            </w:pPr>
            <w:sdt>
              <w:sdtPr>
                <w:rPr>
                  <w:rFonts w:ascii="Calibri" w:hAnsi="Calibri" w:cs="Calibri"/>
                  <w:szCs w:val="24"/>
                </w:rPr>
                <w:id w:val="-1411617223"/>
                <w14:checkbox>
                  <w14:checked w14:val="0"/>
                  <w14:checkedState w14:val="2612" w14:font="MS Gothic"/>
                  <w14:uncheckedState w14:val="2610" w14:font="MS Gothic"/>
                </w14:checkbox>
              </w:sdtPr>
              <w:sdtContent>
                <w:r w:rsidR="00626749" w:rsidRPr="00903A65">
                  <w:rPr>
                    <w:rFonts w:ascii="MS Gothic" w:eastAsia="MS Gothic" w:hAnsi="MS Gothic" w:cs="Calibri" w:hint="eastAsia"/>
                    <w:szCs w:val="24"/>
                  </w:rPr>
                  <w:t>☐</w:t>
                </w:r>
              </w:sdtContent>
            </w:sdt>
            <w:r w:rsidR="001157AC" w:rsidRPr="00903A65">
              <w:rPr>
                <w:rFonts w:ascii="Calibri" w:hAnsi="Calibri" w:cs="Calibri"/>
                <w:szCs w:val="24"/>
              </w:rPr>
              <w:t xml:space="preserve"> </w:t>
            </w:r>
            <w:r w:rsidR="00626749" w:rsidRPr="00903A65">
              <w:rPr>
                <w:rFonts w:ascii="Calibri" w:hAnsi="Calibri" w:cs="Calibri"/>
                <w:szCs w:val="24"/>
              </w:rPr>
              <w:t xml:space="preserve">Develop and implement assessment education and competency evaluations for nurses for physical assessment, </w:t>
            </w:r>
          </w:p>
          <w:p w14:paraId="0DEACFE2" w14:textId="77777777" w:rsidR="00626749" w:rsidRPr="00903A65" w:rsidRDefault="00626749" w:rsidP="00626749">
            <w:pPr>
              <w:rPr>
                <w:rFonts w:ascii="Calibri" w:hAnsi="Calibri" w:cs="Calibri"/>
                <w:szCs w:val="24"/>
              </w:rPr>
            </w:pPr>
          </w:p>
          <w:p w14:paraId="0435DA3C" w14:textId="77777777" w:rsidR="00626749" w:rsidRPr="00903A65" w:rsidRDefault="00626749">
            <w:pPr>
              <w:pStyle w:val="ListParagraph"/>
              <w:numPr>
                <w:ilvl w:val="0"/>
                <w:numId w:val="4"/>
              </w:numPr>
              <w:rPr>
                <w:rFonts w:ascii="Calibri" w:hAnsi="Calibri" w:cs="Calibri"/>
                <w:szCs w:val="24"/>
              </w:rPr>
            </w:pPr>
            <w:r w:rsidRPr="00903A65">
              <w:rPr>
                <w:rFonts w:ascii="Calibri" w:hAnsi="Calibri" w:cs="Calibri"/>
                <w:szCs w:val="24"/>
              </w:rPr>
              <w:t xml:space="preserve">Develop and implement education for nursing assistants’ collection and reporting of new symptoms or changes in residents’ status or function. </w:t>
            </w:r>
          </w:p>
          <w:p w14:paraId="09564380" w14:textId="2101EE11" w:rsidR="00626749" w:rsidRPr="00903A65" w:rsidRDefault="00626749" w:rsidP="001157AC">
            <w:pPr>
              <w:rPr>
                <w:rFonts w:ascii="Calibri" w:hAnsi="Calibri" w:cs="Calibri"/>
                <w:szCs w:val="24"/>
              </w:rPr>
            </w:pPr>
          </w:p>
          <w:p w14:paraId="166077D1" w14:textId="4D682A37" w:rsidR="001157AC" w:rsidRPr="00903A65" w:rsidRDefault="001157AC">
            <w:pPr>
              <w:pStyle w:val="ListParagraph"/>
              <w:numPr>
                <w:ilvl w:val="0"/>
                <w:numId w:val="4"/>
              </w:numPr>
              <w:rPr>
                <w:rFonts w:ascii="Calibri" w:hAnsi="Calibri" w:cs="Calibri"/>
                <w:szCs w:val="24"/>
              </w:rPr>
            </w:pPr>
            <w:r w:rsidRPr="00903A65">
              <w:rPr>
                <w:rFonts w:ascii="Calibri" w:hAnsi="Calibri" w:cs="Calibri"/>
                <w:szCs w:val="24"/>
              </w:rPr>
              <w:t xml:space="preserve">Review, revise and institute a Nursing Policy and Procedure in accordance with the new </w:t>
            </w:r>
            <w:proofErr w:type="spellStart"/>
            <w:r w:rsidRPr="00903A65">
              <w:rPr>
                <w:rFonts w:ascii="Calibri" w:hAnsi="Calibri" w:cs="Calibri"/>
                <w:szCs w:val="24"/>
              </w:rPr>
              <w:t>RoP</w:t>
            </w:r>
            <w:proofErr w:type="spellEnd"/>
            <w:r w:rsidRPr="00903A65">
              <w:rPr>
                <w:rFonts w:ascii="Calibri" w:hAnsi="Calibri" w:cs="Calibri"/>
                <w:szCs w:val="24"/>
              </w:rPr>
              <w:t xml:space="preserve"> and the MDS 3.0 RAI Manual. </w:t>
            </w:r>
          </w:p>
          <w:p w14:paraId="2D2FF9BB" w14:textId="77777777" w:rsidR="00626749" w:rsidRPr="00903A65" w:rsidRDefault="00626749" w:rsidP="001157AC">
            <w:pPr>
              <w:rPr>
                <w:rFonts w:ascii="Calibri" w:hAnsi="Calibri" w:cs="Calibri"/>
                <w:szCs w:val="24"/>
              </w:rPr>
            </w:pPr>
          </w:p>
          <w:p w14:paraId="161459B9" w14:textId="77777777" w:rsidR="001157AC" w:rsidRPr="00903A65" w:rsidRDefault="00000000" w:rsidP="001157AC">
            <w:pPr>
              <w:rPr>
                <w:rFonts w:ascii="Calibri" w:hAnsi="Calibri" w:cs="Calibri"/>
                <w:szCs w:val="24"/>
              </w:rPr>
            </w:pPr>
            <w:sdt>
              <w:sdtPr>
                <w:rPr>
                  <w:rFonts w:ascii="Calibri" w:hAnsi="Calibri" w:cs="Calibri"/>
                  <w:szCs w:val="24"/>
                </w:rPr>
                <w:id w:val="1397247565"/>
                <w14:checkbox>
                  <w14:checked w14:val="0"/>
                  <w14:checkedState w14:val="2612" w14:font="MS Gothic"/>
                  <w14:uncheckedState w14:val="2610" w14:font="MS Gothic"/>
                </w14:checkbox>
              </w:sdtPr>
              <w:sdtContent>
                <w:r w:rsidR="001157AC" w:rsidRPr="00903A65">
                  <w:rPr>
                    <w:rFonts w:ascii="Segoe UI Symbol" w:hAnsi="Segoe UI Symbol" w:cs="Segoe UI Symbol"/>
                    <w:szCs w:val="24"/>
                  </w:rPr>
                  <w:t>☐</w:t>
                </w:r>
              </w:sdtContent>
            </w:sdt>
            <w:r w:rsidR="001157AC" w:rsidRPr="00903A65">
              <w:rPr>
                <w:rFonts w:ascii="Calibri" w:hAnsi="Calibri" w:cs="Calibri"/>
                <w:szCs w:val="24"/>
              </w:rPr>
              <w:t xml:space="preserve">Update all definitions and new terms in policies, </w:t>
            </w:r>
            <w:proofErr w:type="gramStart"/>
            <w:r w:rsidR="001157AC" w:rsidRPr="00903A65">
              <w:rPr>
                <w:rFonts w:ascii="Calibri" w:hAnsi="Calibri" w:cs="Calibri"/>
                <w:szCs w:val="24"/>
              </w:rPr>
              <w:t>procedures</w:t>
            </w:r>
            <w:proofErr w:type="gramEnd"/>
            <w:r w:rsidR="001157AC" w:rsidRPr="00903A65">
              <w:rPr>
                <w:rFonts w:ascii="Calibri" w:hAnsi="Calibri" w:cs="Calibri"/>
                <w:szCs w:val="24"/>
              </w:rPr>
              <w:t xml:space="preserve"> and education. </w:t>
            </w:r>
          </w:p>
          <w:p w14:paraId="25C2BC84" w14:textId="77777777" w:rsidR="001157AC" w:rsidRPr="00903A65" w:rsidRDefault="001157AC" w:rsidP="001157AC">
            <w:pPr>
              <w:rPr>
                <w:rFonts w:ascii="Calibri" w:hAnsi="Calibri" w:cs="Calibri"/>
                <w:szCs w:val="24"/>
              </w:rPr>
            </w:pPr>
          </w:p>
          <w:p w14:paraId="3AC6D12C" w14:textId="567542F2" w:rsidR="001157AC" w:rsidRPr="00903A65" w:rsidRDefault="00000000" w:rsidP="001157AC">
            <w:pPr>
              <w:rPr>
                <w:rFonts w:ascii="Calibri" w:hAnsi="Calibri" w:cs="Calibri"/>
                <w:szCs w:val="24"/>
              </w:rPr>
            </w:pPr>
            <w:sdt>
              <w:sdtPr>
                <w:rPr>
                  <w:rFonts w:ascii="Calibri" w:hAnsi="Calibri" w:cs="Calibri"/>
                  <w:szCs w:val="24"/>
                </w:rPr>
                <w:id w:val="1484189950"/>
                <w14:checkbox>
                  <w14:checked w14:val="0"/>
                  <w14:checkedState w14:val="2612" w14:font="MS Gothic"/>
                  <w14:uncheckedState w14:val="2610" w14:font="MS Gothic"/>
                </w14:checkbox>
              </w:sdtPr>
              <w:sdtContent>
                <w:r w:rsidR="001157AC" w:rsidRPr="00903A65">
                  <w:rPr>
                    <w:rFonts w:ascii="Segoe UI Symbol" w:hAnsi="Segoe UI Symbol" w:cs="Segoe UI Symbol"/>
                    <w:szCs w:val="24"/>
                  </w:rPr>
                  <w:t>☐</w:t>
                </w:r>
              </w:sdtContent>
            </w:sdt>
            <w:r w:rsidR="001157AC" w:rsidRPr="00903A65">
              <w:rPr>
                <w:rFonts w:ascii="Calibri" w:hAnsi="Calibri" w:cs="Calibri"/>
                <w:szCs w:val="24"/>
              </w:rPr>
              <w:t>Develop a training plan for the Interdisciplinary Team.</w:t>
            </w:r>
          </w:p>
          <w:p w14:paraId="6B9611E8" w14:textId="77777777" w:rsidR="00626749" w:rsidRPr="00903A65" w:rsidRDefault="00626749" w:rsidP="001157AC">
            <w:pPr>
              <w:rPr>
                <w:rFonts w:ascii="Calibri" w:hAnsi="Calibri" w:cs="Calibri"/>
                <w:szCs w:val="24"/>
              </w:rPr>
            </w:pPr>
          </w:p>
          <w:p w14:paraId="785347D1" w14:textId="7739E2DF" w:rsidR="001157AC" w:rsidRPr="00903A65" w:rsidRDefault="00000000" w:rsidP="001157AC">
            <w:pPr>
              <w:rPr>
                <w:rFonts w:ascii="Calibri" w:hAnsi="Calibri" w:cs="Calibri"/>
                <w:szCs w:val="24"/>
              </w:rPr>
            </w:pPr>
            <w:sdt>
              <w:sdtPr>
                <w:rPr>
                  <w:rFonts w:ascii="Calibri" w:hAnsi="Calibri" w:cs="Calibri"/>
                  <w:szCs w:val="24"/>
                </w:rPr>
                <w:id w:val="-1324504544"/>
                <w14:checkbox>
                  <w14:checked w14:val="0"/>
                  <w14:checkedState w14:val="2612" w14:font="MS Gothic"/>
                  <w14:uncheckedState w14:val="2610" w14:font="MS Gothic"/>
                </w14:checkbox>
              </w:sdtPr>
              <w:sdtContent>
                <w:r w:rsidR="001157AC" w:rsidRPr="00903A65">
                  <w:rPr>
                    <w:rFonts w:ascii="Segoe UI Symbol" w:hAnsi="Segoe UI Symbol" w:cs="Segoe UI Symbol"/>
                    <w:szCs w:val="24"/>
                  </w:rPr>
                  <w:t>☐</w:t>
                </w:r>
              </w:sdtContent>
            </w:sdt>
            <w:r w:rsidR="001157AC" w:rsidRPr="00903A65">
              <w:rPr>
                <w:rFonts w:ascii="Calibri" w:hAnsi="Calibri" w:cs="Calibri"/>
                <w:szCs w:val="24"/>
              </w:rPr>
              <w:t xml:space="preserve"> Provide staff training on the revised Nursing Policy and Procedure.  Update training for orientation, annual, agency staff, as needed. </w:t>
            </w:r>
          </w:p>
          <w:p w14:paraId="02C16CF1" w14:textId="77777777" w:rsidR="00626749" w:rsidRPr="00903A65" w:rsidRDefault="00626749" w:rsidP="001157AC">
            <w:pPr>
              <w:rPr>
                <w:rFonts w:ascii="Calibri" w:hAnsi="Calibri" w:cs="Calibri"/>
                <w:szCs w:val="24"/>
              </w:rPr>
            </w:pPr>
          </w:p>
          <w:p w14:paraId="2DF71E07" w14:textId="77777777" w:rsidR="001157AC" w:rsidRPr="00903A65" w:rsidRDefault="00000000" w:rsidP="001157AC">
            <w:pPr>
              <w:rPr>
                <w:rFonts w:ascii="Calibri" w:hAnsi="Calibri" w:cs="Calibri"/>
                <w:szCs w:val="24"/>
              </w:rPr>
            </w:pPr>
            <w:sdt>
              <w:sdtPr>
                <w:rPr>
                  <w:rFonts w:ascii="Calibri" w:hAnsi="Calibri" w:cs="Calibri"/>
                  <w:szCs w:val="24"/>
                </w:rPr>
                <w:id w:val="-250749859"/>
                <w14:checkbox>
                  <w14:checked w14:val="0"/>
                  <w14:checkedState w14:val="2612" w14:font="MS Gothic"/>
                  <w14:uncheckedState w14:val="2610" w14:font="MS Gothic"/>
                </w14:checkbox>
              </w:sdtPr>
              <w:sdtContent>
                <w:r w:rsidR="001157AC" w:rsidRPr="00903A65">
                  <w:rPr>
                    <w:rFonts w:ascii="Segoe UI Symbol" w:hAnsi="Segoe UI Symbol" w:cs="Segoe UI Symbol"/>
                    <w:szCs w:val="24"/>
                  </w:rPr>
                  <w:t>☐</w:t>
                </w:r>
              </w:sdtContent>
            </w:sdt>
            <w:r w:rsidR="001157AC" w:rsidRPr="00903A65">
              <w:rPr>
                <w:rFonts w:ascii="Calibri" w:hAnsi="Calibri" w:cs="Calibri"/>
                <w:szCs w:val="24"/>
              </w:rPr>
              <w:t xml:space="preserve"> Conduct updated training for Management Personnel on supervising and monitoring competencies with resident assessment and evaluation.</w:t>
            </w:r>
          </w:p>
          <w:p w14:paraId="7C47CB2E" w14:textId="77777777" w:rsidR="001157AC" w:rsidRPr="00903A65" w:rsidRDefault="001157AC" w:rsidP="001157AC">
            <w:pPr>
              <w:rPr>
                <w:rFonts w:ascii="Calibri" w:hAnsi="Calibri" w:cs="Calibri"/>
                <w:szCs w:val="24"/>
              </w:rPr>
            </w:pPr>
          </w:p>
        </w:tc>
      </w:tr>
      <w:tr w:rsidR="001157AC" w:rsidRPr="00903A65" w14:paraId="7D5086F7" w14:textId="77777777" w:rsidTr="00006F8F">
        <w:tc>
          <w:tcPr>
            <w:tcW w:w="4585" w:type="dxa"/>
          </w:tcPr>
          <w:p w14:paraId="6ECFC1B7" w14:textId="77777777" w:rsidR="001157AC" w:rsidRPr="00903A65" w:rsidRDefault="001157AC" w:rsidP="001157AC">
            <w:pPr>
              <w:rPr>
                <w:rFonts w:ascii="Calibri" w:hAnsi="Calibri" w:cs="Calibri"/>
                <w:b/>
                <w:szCs w:val="24"/>
              </w:rPr>
            </w:pPr>
            <w:r w:rsidRPr="00903A65">
              <w:rPr>
                <w:rFonts w:ascii="Calibri" w:hAnsi="Calibri" w:cs="Calibri"/>
                <w:b/>
                <w:szCs w:val="24"/>
              </w:rPr>
              <w:t>F656 Comprehensive Care Plan</w:t>
            </w:r>
          </w:p>
          <w:p w14:paraId="310CBE49" w14:textId="77777777" w:rsidR="001157AC" w:rsidRPr="00903A65" w:rsidRDefault="00D70F56" w:rsidP="001157AC">
            <w:pPr>
              <w:rPr>
                <w:szCs w:val="24"/>
              </w:rPr>
            </w:pPr>
            <w:r w:rsidRPr="00903A65">
              <w:rPr>
                <w:rFonts w:ascii="Calibri" w:hAnsi="Calibri" w:cs="Calibri"/>
                <w:szCs w:val="24"/>
              </w:rPr>
              <w:t>“</w:t>
            </w:r>
            <w:r w:rsidR="001157AC" w:rsidRPr="00903A65">
              <w:rPr>
                <w:rFonts w:ascii="Calibri" w:hAnsi="Calibri" w:cs="Calibri"/>
                <w:szCs w:val="24"/>
              </w:rPr>
              <w:t xml:space="preserve">§483.21(b)(1) The facility must develop and implement a comprehensive </w:t>
            </w:r>
            <w:proofErr w:type="gramStart"/>
            <w:r w:rsidR="001157AC" w:rsidRPr="00903A65">
              <w:rPr>
                <w:rFonts w:ascii="Calibri" w:hAnsi="Calibri" w:cs="Calibri"/>
                <w:szCs w:val="24"/>
              </w:rPr>
              <w:t>person centered</w:t>
            </w:r>
            <w:proofErr w:type="gramEnd"/>
            <w:r w:rsidR="001157AC" w:rsidRPr="00903A65">
              <w:rPr>
                <w:rFonts w:ascii="Calibri" w:hAnsi="Calibri" w:cs="Calibri"/>
                <w:szCs w:val="24"/>
              </w:rPr>
              <w:t xml:space="preserve"> care plan for each resident, consistent with the resident rights set forth at §483.10(c)(2) and §483.10(c)(3), that includes measurable objectives and timeframes to meet a resident's medical, nursing, and mental and psychosocial needs that are identified in the comprehensive assessment.</w:t>
            </w:r>
            <w:r w:rsidR="00A96D81" w:rsidRPr="00903A65">
              <w:rPr>
                <w:rFonts w:ascii="Calibri" w:hAnsi="Calibri" w:cs="Calibri"/>
                <w:szCs w:val="24"/>
              </w:rPr>
              <w:t>”</w:t>
            </w:r>
            <w:r w:rsidRPr="00903A65">
              <w:rPr>
                <w:szCs w:val="24"/>
                <w:vertAlign w:val="superscript"/>
              </w:rPr>
              <w:t>1</w:t>
            </w:r>
          </w:p>
          <w:p w14:paraId="36E6C5B5" w14:textId="5AB9F7FD" w:rsidR="00D70F56" w:rsidRPr="00903A65" w:rsidRDefault="00D70F56" w:rsidP="001157AC">
            <w:pPr>
              <w:rPr>
                <w:rFonts w:asciiTheme="minorHAnsi" w:hAnsiTheme="minorHAnsi" w:cstheme="minorHAnsi"/>
                <w:szCs w:val="24"/>
              </w:rPr>
            </w:pPr>
            <w:r w:rsidRPr="00903A65">
              <w:rPr>
                <w:rFonts w:asciiTheme="minorHAnsi" w:hAnsiTheme="minorHAnsi" w:cstheme="minorHAnsi"/>
                <w:szCs w:val="24"/>
              </w:rPr>
              <w:t xml:space="preserve">“The services provided or arranged by the facility, as outlined by the comprehensive care plan, must – </w:t>
            </w:r>
          </w:p>
          <w:p w14:paraId="33478603" w14:textId="540CC30E" w:rsidR="00D70F56" w:rsidRPr="00903A65" w:rsidRDefault="00D70F56" w:rsidP="001157AC">
            <w:pPr>
              <w:rPr>
                <w:rFonts w:ascii="Calibri" w:hAnsi="Calibri" w:cs="Calibri"/>
                <w:szCs w:val="24"/>
                <w:vertAlign w:val="superscript"/>
              </w:rPr>
            </w:pPr>
            <w:r w:rsidRPr="00903A65">
              <w:rPr>
                <w:rFonts w:asciiTheme="minorHAnsi" w:hAnsiTheme="minorHAnsi" w:cstheme="minorHAnsi"/>
                <w:szCs w:val="24"/>
              </w:rPr>
              <w:t xml:space="preserve">(iii) Be </w:t>
            </w:r>
            <w:proofErr w:type="gramStart"/>
            <w:r w:rsidRPr="00903A65">
              <w:rPr>
                <w:rFonts w:asciiTheme="minorHAnsi" w:hAnsiTheme="minorHAnsi" w:cstheme="minorHAnsi"/>
                <w:szCs w:val="24"/>
              </w:rPr>
              <w:t>culturally-competent</w:t>
            </w:r>
            <w:proofErr w:type="gramEnd"/>
            <w:r w:rsidRPr="00903A65">
              <w:rPr>
                <w:rFonts w:asciiTheme="minorHAnsi" w:hAnsiTheme="minorHAnsi" w:cstheme="minorHAnsi"/>
                <w:szCs w:val="24"/>
              </w:rPr>
              <w:t xml:space="preserve"> and trauma-informed.”</w:t>
            </w:r>
            <w:r w:rsidRPr="00903A65">
              <w:rPr>
                <w:rFonts w:asciiTheme="minorHAnsi" w:hAnsiTheme="minorHAnsi" w:cstheme="minorHAnsi"/>
                <w:szCs w:val="24"/>
                <w:vertAlign w:val="superscript"/>
              </w:rPr>
              <w:t>1</w:t>
            </w:r>
          </w:p>
        </w:tc>
        <w:tc>
          <w:tcPr>
            <w:tcW w:w="4765" w:type="dxa"/>
          </w:tcPr>
          <w:p w14:paraId="59ECF6BB" w14:textId="77777777" w:rsidR="001157AC" w:rsidRPr="00903A65" w:rsidRDefault="00000000" w:rsidP="001157AC">
            <w:pPr>
              <w:rPr>
                <w:rFonts w:ascii="Calibri" w:hAnsi="Calibri" w:cs="Calibri"/>
                <w:szCs w:val="24"/>
              </w:rPr>
            </w:pPr>
            <w:sdt>
              <w:sdtPr>
                <w:rPr>
                  <w:rFonts w:ascii="Calibri" w:hAnsi="Calibri" w:cs="Calibri"/>
                  <w:szCs w:val="24"/>
                </w:rPr>
                <w:id w:val="370431443"/>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Review facility policy and procedure on completion of the comprehensive care plan</w:t>
            </w:r>
          </w:p>
          <w:p w14:paraId="72C2555F" w14:textId="77777777" w:rsidR="001157AC" w:rsidRPr="00903A65" w:rsidRDefault="001157AC" w:rsidP="001157AC">
            <w:pPr>
              <w:rPr>
                <w:rFonts w:ascii="Calibri" w:hAnsi="Calibri" w:cs="Calibri"/>
                <w:szCs w:val="24"/>
              </w:rPr>
            </w:pPr>
          </w:p>
          <w:p w14:paraId="1B413A02" w14:textId="77777777" w:rsidR="001157AC" w:rsidRPr="00903A65" w:rsidRDefault="00000000" w:rsidP="001157AC">
            <w:pPr>
              <w:rPr>
                <w:rFonts w:ascii="Calibri" w:hAnsi="Calibri" w:cs="Calibri"/>
                <w:szCs w:val="24"/>
              </w:rPr>
            </w:pPr>
            <w:sdt>
              <w:sdtPr>
                <w:rPr>
                  <w:rFonts w:ascii="Calibri" w:hAnsi="Calibri" w:cs="Calibri"/>
                  <w:szCs w:val="24"/>
                </w:rPr>
                <w:id w:val="-712652251"/>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Provide education to the interdisciplinary team on completing of the person-centered, comprehensive care plan to meet the residents needs as identified in the comprehensive assessment</w:t>
            </w:r>
          </w:p>
          <w:p w14:paraId="6EC362FA" w14:textId="77777777" w:rsidR="00D70F56" w:rsidRPr="00903A65" w:rsidRDefault="00D70F56">
            <w:pPr>
              <w:pStyle w:val="ListParagraph"/>
              <w:numPr>
                <w:ilvl w:val="0"/>
                <w:numId w:val="5"/>
              </w:numPr>
              <w:rPr>
                <w:rFonts w:ascii="Calibri" w:hAnsi="Calibri" w:cs="Calibri"/>
                <w:szCs w:val="24"/>
              </w:rPr>
            </w:pPr>
            <w:r w:rsidRPr="00903A65">
              <w:rPr>
                <w:rFonts w:ascii="Calibri" w:hAnsi="Calibri" w:cs="Calibri"/>
                <w:szCs w:val="24"/>
              </w:rPr>
              <w:t>Educate nurses on including the results from the resident’s physical assessment in the resident’s care plan</w:t>
            </w:r>
          </w:p>
          <w:p w14:paraId="24521DDE" w14:textId="4B8E6222" w:rsidR="00D70F56" w:rsidRPr="00903A65" w:rsidRDefault="00D70F56">
            <w:pPr>
              <w:pStyle w:val="ListParagraph"/>
              <w:numPr>
                <w:ilvl w:val="0"/>
                <w:numId w:val="5"/>
              </w:numPr>
              <w:rPr>
                <w:rFonts w:ascii="Calibri" w:hAnsi="Calibri" w:cs="Calibri"/>
                <w:szCs w:val="24"/>
              </w:rPr>
            </w:pPr>
            <w:r w:rsidRPr="00903A65">
              <w:rPr>
                <w:rFonts w:ascii="Calibri" w:hAnsi="Calibri" w:cs="Calibri"/>
                <w:szCs w:val="24"/>
              </w:rPr>
              <w:t xml:space="preserve">Educate the interdisciplinary team in including </w:t>
            </w:r>
            <w:r w:rsidR="00EE1C9F" w:rsidRPr="00903A65">
              <w:rPr>
                <w:rFonts w:ascii="Calibri" w:hAnsi="Calibri" w:cs="Calibri"/>
                <w:szCs w:val="24"/>
              </w:rPr>
              <w:t>cultural preferences and/or trauma-informed approaches, based upon the resident assessment</w:t>
            </w:r>
          </w:p>
        </w:tc>
      </w:tr>
      <w:tr w:rsidR="001157AC" w:rsidRPr="00903A65" w14:paraId="082A551D" w14:textId="77777777" w:rsidTr="00006F8F">
        <w:tc>
          <w:tcPr>
            <w:tcW w:w="4585" w:type="dxa"/>
          </w:tcPr>
          <w:p w14:paraId="1556B036" w14:textId="77777777" w:rsidR="001157AC" w:rsidRPr="00903A65" w:rsidRDefault="001157AC" w:rsidP="001157AC">
            <w:pPr>
              <w:rPr>
                <w:rFonts w:ascii="Calibri" w:hAnsi="Calibri" w:cs="Calibri"/>
                <w:b/>
                <w:szCs w:val="24"/>
              </w:rPr>
            </w:pPr>
            <w:r w:rsidRPr="00903A65">
              <w:rPr>
                <w:rFonts w:ascii="Calibri" w:hAnsi="Calibri" w:cs="Calibri"/>
                <w:b/>
                <w:szCs w:val="24"/>
              </w:rPr>
              <w:t>F657 Comprehensive Care Plan</w:t>
            </w:r>
          </w:p>
          <w:p w14:paraId="1C41310B" w14:textId="0CEDF4A8" w:rsidR="00053823" w:rsidRPr="00633813" w:rsidRDefault="00A96D81" w:rsidP="001157AC">
            <w:pPr>
              <w:rPr>
                <w:szCs w:val="24"/>
                <w:vertAlign w:val="superscript"/>
              </w:rPr>
            </w:pPr>
            <w:proofErr w:type="gramStart"/>
            <w:r w:rsidRPr="00903A65">
              <w:rPr>
                <w:rFonts w:ascii="Calibri" w:hAnsi="Calibri" w:cs="Calibri"/>
                <w:szCs w:val="24"/>
              </w:rPr>
              <w:t>”</w:t>
            </w:r>
            <w:r w:rsidR="001157AC" w:rsidRPr="00903A65">
              <w:rPr>
                <w:rFonts w:ascii="Calibri" w:hAnsi="Calibri" w:cs="Calibri"/>
                <w:szCs w:val="24"/>
              </w:rPr>
              <w:t>NOTE</w:t>
            </w:r>
            <w:proofErr w:type="gramEnd"/>
            <w:r w:rsidR="001157AC" w:rsidRPr="00903A65">
              <w:rPr>
                <w:rFonts w:ascii="Calibri" w:hAnsi="Calibri" w:cs="Calibri"/>
                <w:szCs w:val="24"/>
              </w:rPr>
              <w:t xml:space="preserve">:  Although Federal requirements dictate the completion of RAI assessments according to certain time frames, standards of good clinical practice dictate that the clinical assessment process is more fluid and should be ongoing.  The lack of ongoing clinical assessment and identification of changes in condition, to meet the resident’s needs between required RAI assessments should be addressed at §483.35 Nursing Services, F726 (competency and skills to identify and address a change in condition), and the relevant outcome tag, such as §483.12 Abuse, §483.24 Quality of Life, </w:t>
            </w:r>
            <w:r w:rsidR="001157AC" w:rsidRPr="00903A65">
              <w:rPr>
                <w:rFonts w:ascii="Calibri" w:hAnsi="Calibri" w:cs="Calibri"/>
                <w:szCs w:val="24"/>
              </w:rPr>
              <w:lastRenderedPageBreak/>
              <w:t>§483.25 Quality of Care, and/or §483.40 Behavioral Health.</w:t>
            </w:r>
            <w:r w:rsidRPr="00903A65">
              <w:rPr>
                <w:rFonts w:ascii="Calibri" w:hAnsi="Calibri" w:cs="Calibri"/>
                <w:szCs w:val="24"/>
              </w:rPr>
              <w:t>”</w:t>
            </w:r>
            <w:r w:rsidR="00EE1C9F" w:rsidRPr="00903A65">
              <w:rPr>
                <w:szCs w:val="24"/>
                <w:vertAlign w:val="superscript"/>
              </w:rPr>
              <w:t>1</w:t>
            </w:r>
          </w:p>
        </w:tc>
        <w:tc>
          <w:tcPr>
            <w:tcW w:w="4765" w:type="dxa"/>
          </w:tcPr>
          <w:p w14:paraId="0C03389C" w14:textId="77777777" w:rsidR="001157AC" w:rsidRPr="00903A65" w:rsidRDefault="00000000" w:rsidP="001157AC">
            <w:pPr>
              <w:rPr>
                <w:rFonts w:ascii="Calibri" w:hAnsi="Calibri" w:cs="Calibri"/>
                <w:szCs w:val="24"/>
              </w:rPr>
            </w:pPr>
            <w:sdt>
              <w:sdtPr>
                <w:rPr>
                  <w:rFonts w:ascii="Calibri" w:hAnsi="Calibri" w:cs="Calibri"/>
                  <w:szCs w:val="24"/>
                </w:rPr>
                <w:id w:val="620347473"/>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Assure that nursing staff, including nursing assistants, have knowledge about how to identify changes in a resident’s condition or function.</w:t>
            </w:r>
          </w:p>
          <w:p w14:paraId="729F6254" w14:textId="77777777" w:rsidR="001157AC" w:rsidRPr="00903A65" w:rsidRDefault="00000000" w:rsidP="001157AC">
            <w:pPr>
              <w:rPr>
                <w:rFonts w:ascii="Calibri" w:hAnsi="Calibri" w:cs="Calibri"/>
                <w:szCs w:val="24"/>
              </w:rPr>
            </w:pPr>
            <w:sdt>
              <w:sdtPr>
                <w:rPr>
                  <w:rFonts w:ascii="Calibri" w:hAnsi="Calibri" w:cs="Calibri"/>
                  <w:szCs w:val="24"/>
                </w:rPr>
                <w:id w:val="-1008214253"/>
                <w14:checkbox>
                  <w14:checked w14:val="0"/>
                  <w14:checkedState w14:val="2612" w14:font="MS Gothic"/>
                  <w14:uncheckedState w14:val="2610" w14:font="MS Gothic"/>
                </w14:checkbox>
              </w:sdtPr>
              <w:sdtContent>
                <w:r w:rsidR="001157AC" w:rsidRPr="00903A65">
                  <w:rPr>
                    <w:rFonts w:ascii="Segoe UI Symbol" w:eastAsia="MS Gothic" w:hAnsi="Segoe UI Symbol" w:cs="Segoe UI Symbol"/>
                    <w:szCs w:val="24"/>
                  </w:rPr>
                  <w:t>☐</w:t>
                </w:r>
              </w:sdtContent>
            </w:sdt>
            <w:r w:rsidR="001157AC" w:rsidRPr="00903A65">
              <w:rPr>
                <w:rFonts w:ascii="Calibri" w:hAnsi="Calibri" w:cs="Calibri"/>
                <w:szCs w:val="24"/>
              </w:rPr>
              <w:t xml:space="preserve"> Assure that there is a formal system for nursing assistants to report observed changes in residents’ function or conditions to a nurse for assessment. </w:t>
            </w:r>
          </w:p>
          <w:p w14:paraId="678C306B" w14:textId="77777777" w:rsidR="001157AC" w:rsidRPr="00903A65" w:rsidRDefault="001157AC" w:rsidP="001157AC">
            <w:pPr>
              <w:rPr>
                <w:rFonts w:ascii="Calibri" w:hAnsi="Calibri" w:cs="Calibri"/>
                <w:szCs w:val="24"/>
              </w:rPr>
            </w:pPr>
          </w:p>
        </w:tc>
      </w:tr>
      <w:tr w:rsidR="001157AC" w:rsidRPr="00903A65" w14:paraId="42B1D321" w14:textId="77777777" w:rsidTr="00006F8F">
        <w:tc>
          <w:tcPr>
            <w:tcW w:w="4585" w:type="dxa"/>
          </w:tcPr>
          <w:p w14:paraId="3E4F00F6" w14:textId="77777777" w:rsidR="001157AC" w:rsidRPr="00903A65" w:rsidRDefault="001157AC" w:rsidP="001157AC">
            <w:pPr>
              <w:rPr>
                <w:rFonts w:ascii="Calibri" w:hAnsi="Calibri" w:cs="Calibri"/>
                <w:b/>
                <w:szCs w:val="24"/>
              </w:rPr>
            </w:pPr>
            <w:r w:rsidRPr="00903A65">
              <w:rPr>
                <w:rFonts w:ascii="Calibri" w:hAnsi="Calibri" w:cs="Calibri"/>
                <w:b/>
                <w:szCs w:val="24"/>
              </w:rPr>
              <w:t>F658:  Services Provided Meet Professional Standards</w:t>
            </w:r>
          </w:p>
          <w:p w14:paraId="77E4BDF2" w14:textId="77777777" w:rsidR="001157AC" w:rsidRPr="00903A65" w:rsidRDefault="001157AC" w:rsidP="001157AC">
            <w:pPr>
              <w:rPr>
                <w:rFonts w:ascii="Calibri" w:hAnsi="Calibri" w:cs="Calibri"/>
                <w:szCs w:val="24"/>
              </w:rPr>
            </w:pPr>
            <w:r w:rsidRPr="00903A65">
              <w:rPr>
                <w:rFonts w:ascii="Calibri" w:hAnsi="Calibri" w:cs="Calibri"/>
                <w:szCs w:val="24"/>
              </w:rPr>
              <w:t xml:space="preserve">Comprehensive Care Plans The services provided or arranged by the facility, as outlined by the comprehensive care plan, must— </w:t>
            </w:r>
          </w:p>
          <w:p w14:paraId="1D57F24A" w14:textId="11BD118E" w:rsidR="001157AC" w:rsidRPr="00903A65" w:rsidRDefault="001157AC" w:rsidP="001157AC">
            <w:pPr>
              <w:rPr>
                <w:rFonts w:ascii="Calibri" w:hAnsi="Calibri" w:cs="Calibri"/>
                <w:szCs w:val="24"/>
                <w:vertAlign w:val="superscript"/>
              </w:rPr>
            </w:pPr>
            <w:r w:rsidRPr="00903A65">
              <w:rPr>
                <w:rFonts w:ascii="Calibri" w:hAnsi="Calibri" w:cs="Calibri"/>
                <w:szCs w:val="24"/>
              </w:rPr>
              <w:t>(</w:t>
            </w:r>
            <w:proofErr w:type="spellStart"/>
            <w:r w:rsidRPr="00903A65">
              <w:rPr>
                <w:rFonts w:ascii="Calibri" w:hAnsi="Calibri" w:cs="Calibri"/>
                <w:szCs w:val="24"/>
              </w:rPr>
              <w:t>i</w:t>
            </w:r>
            <w:proofErr w:type="spellEnd"/>
            <w:r w:rsidRPr="00903A65">
              <w:rPr>
                <w:rFonts w:ascii="Calibri" w:hAnsi="Calibri" w:cs="Calibri"/>
                <w:szCs w:val="24"/>
              </w:rPr>
              <w:t>) Meet professional standards of quality.</w:t>
            </w:r>
            <w:r w:rsidR="00BE4940" w:rsidRPr="00903A65">
              <w:rPr>
                <w:rFonts w:ascii="Calibri" w:hAnsi="Calibri" w:cs="Calibri"/>
                <w:szCs w:val="24"/>
              </w:rPr>
              <w:t>”</w:t>
            </w:r>
            <w:r w:rsidR="00EE1C9F" w:rsidRPr="00903A65">
              <w:rPr>
                <w:szCs w:val="24"/>
                <w:vertAlign w:val="superscript"/>
              </w:rPr>
              <w:t>1</w:t>
            </w:r>
          </w:p>
        </w:tc>
        <w:tc>
          <w:tcPr>
            <w:tcW w:w="4765" w:type="dxa"/>
          </w:tcPr>
          <w:p w14:paraId="51F6C0A5" w14:textId="77777777" w:rsidR="001157AC" w:rsidRPr="00903A65" w:rsidRDefault="00000000" w:rsidP="001157AC">
            <w:pPr>
              <w:rPr>
                <w:rFonts w:ascii="Calibri" w:hAnsi="Calibri" w:cs="Calibri"/>
                <w:szCs w:val="24"/>
              </w:rPr>
            </w:pPr>
            <w:sdt>
              <w:sdtPr>
                <w:rPr>
                  <w:rFonts w:ascii="Calibri" w:hAnsi="Calibri" w:cs="Calibri"/>
                  <w:szCs w:val="24"/>
                </w:rPr>
                <w:id w:val="-726074887"/>
                <w14:checkbox>
                  <w14:checked w14:val="0"/>
                  <w14:checkedState w14:val="2612" w14:font="MS Gothic"/>
                  <w14:uncheckedState w14:val="2610" w14:font="MS Gothic"/>
                </w14:checkbox>
              </w:sdtPr>
              <w:sdtContent>
                <w:r w:rsidR="001157AC" w:rsidRPr="00903A65">
                  <w:rPr>
                    <w:rFonts w:ascii="Segoe UI Symbol" w:hAnsi="Segoe UI Symbol" w:cs="Segoe UI Symbol"/>
                    <w:szCs w:val="24"/>
                  </w:rPr>
                  <w:t>☐</w:t>
                </w:r>
              </w:sdtContent>
            </w:sdt>
            <w:r w:rsidR="001157AC" w:rsidRPr="00903A65">
              <w:rPr>
                <w:rFonts w:ascii="Calibri" w:hAnsi="Calibri" w:cs="Calibri"/>
                <w:szCs w:val="24"/>
              </w:rPr>
              <w:t xml:space="preserve"> Ensure training and competency:</w:t>
            </w:r>
          </w:p>
          <w:p w14:paraId="024969E3" w14:textId="77777777" w:rsidR="001157AC" w:rsidRPr="00903A65" w:rsidRDefault="001157AC">
            <w:pPr>
              <w:numPr>
                <w:ilvl w:val="0"/>
                <w:numId w:val="1"/>
              </w:numPr>
              <w:rPr>
                <w:rFonts w:ascii="Calibri" w:hAnsi="Calibri" w:cs="Calibri"/>
                <w:szCs w:val="24"/>
              </w:rPr>
            </w:pPr>
            <w:r w:rsidRPr="00903A65">
              <w:rPr>
                <w:rFonts w:ascii="Calibri" w:hAnsi="Calibri" w:cs="Calibri"/>
                <w:szCs w:val="24"/>
              </w:rPr>
              <w:t>Physical Assessment</w:t>
            </w:r>
          </w:p>
          <w:p w14:paraId="556FEB2D" w14:textId="77777777" w:rsidR="001157AC" w:rsidRPr="00903A65" w:rsidRDefault="001157AC">
            <w:pPr>
              <w:numPr>
                <w:ilvl w:val="0"/>
                <w:numId w:val="1"/>
              </w:numPr>
              <w:rPr>
                <w:rFonts w:ascii="Calibri" w:hAnsi="Calibri" w:cs="Calibri"/>
                <w:szCs w:val="24"/>
              </w:rPr>
            </w:pPr>
            <w:r w:rsidRPr="00903A65">
              <w:rPr>
                <w:rFonts w:ascii="Calibri" w:hAnsi="Calibri" w:cs="Calibri"/>
                <w:szCs w:val="24"/>
              </w:rPr>
              <w:t>Medical conditions relevant to the facility population</w:t>
            </w:r>
          </w:p>
          <w:p w14:paraId="419E02A7" w14:textId="77777777" w:rsidR="001157AC" w:rsidRPr="00903A65" w:rsidRDefault="001157AC">
            <w:pPr>
              <w:numPr>
                <w:ilvl w:val="0"/>
                <w:numId w:val="1"/>
              </w:numPr>
              <w:rPr>
                <w:rFonts w:ascii="Calibri" w:hAnsi="Calibri" w:cs="Calibri"/>
                <w:szCs w:val="24"/>
              </w:rPr>
            </w:pPr>
            <w:r w:rsidRPr="00903A65">
              <w:rPr>
                <w:rFonts w:ascii="Calibri" w:hAnsi="Calibri" w:cs="Calibri"/>
                <w:szCs w:val="24"/>
              </w:rPr>
              <w:t>Care Plan Development</w:t>
            </w:r>
          </w:p>
          <w:p w14:paraId="361B634B" w14:textId="77777777" w:rsidR="001157AC" w:rsidRPr="00903A65" w:rsidRDefault="001157AC">
            <w:pPr>
              <w:numPr>
                <w:ilvl w:val="0"/>
                <w:numId w:val="1"/>
              </w:numPr>
              <w:rPr>
                <w:rFonts w:ascii="Calibri" w:hAnsi="Calibri" w:cs="Calibri"/>
                <w:szCs w:val="24"/>
              </w:rPr>
            </w:pPr>
            <w:r w:rsidRPr="00903A65">
              <w:rPr>
                <w:rFonts w:ascii="Calibri" w:hAnsi="Calibri" w:cs="Calibri"/>
                <w:szCs w:val="24"/>
              </w:rPr>
              <w:t>Care Plan Evaluation and Revisions</w:t>
            </w:r>
          </w:p>
          <w:p w14:paraId="1FADB9A4" w14:textId="77777777" w:rsidR="00EE1C9F" w:rsidRPr="00903A65" w:rsidRDefault="00EE1C9F">
            <w:pPr>
              <w:numPr>
                <w:ilvl w:val="0"/>
                <w:numId w:val="1"/>
              </w:numPr>
              <w:rPr>
                <w:rFonts w:ascii="Calibri" w:hAnsi="Calibri" w:cs="Calibri"/>
                <w:szCs w:val="24"/>
              </w:rPr>
            </w:pPr>
            <w:r w:rsidRPr="00903A65">
              <w:rPr>
                <w:rFonts w:ascii="Calibri" w:hAnsi="Calibri" w:cs="Calibri"/>
                <w:szCs w:val="24"/>
              </w:rPr>
              <w:t>Documentation</w:t>
            </w:r>
          </w:p>
          <w:p w14:paraId="65D8A153" w14:textId="42E090DB" w:rsidR="00EE1C9F" w:rsidRPr="00903A65" w:rsidRDefault="00EE1C9F">
            <w:pPr>
              <w:numPr>
                <w:ilvl w:val="0"/>
                <w:numId w:val="1"/>
              </w:numPr>
              <w:rPr>
                <w:rFonts w:ascii="Calibri" w:hAnsi="Calibri" w:cs="Calibri"/>
                <w:szCs w:val="24"/>
              </w:rPr>
            </w:pPr>
            <w:r w:rsidRPr="00903A65">
              <w:rPr>
                <w:rFonts w:ascii="Calibri" w:hAnsi="Calibri" w:cs="Calibri"/>
                <w:szCs w:val="24"/>
              </w:rPr>
              <w:t>Communication</w:t>
            </w:r>
          </w:p>
        </w:tc>
      </w:tr>
      <w:tr w:rsidR="001157AC" w:rsidRPr="00903A65" w14:paraId="7B103FD7" w14:textId="77777777" w:rsidTr="00006F8F">
        <w:tc>
          <w:tcPr>
            <w:tcW w:w="4585" w:type="dxa"/>
          </w:tcPr>
          <w:p w14:paraId="3AFD7AFF" w14:textId="77777777" w:rsidR="001157AC" w:rsidRPr="00903A65" w:rsidRDefault="001157AC" w:rsidP="001157AC">
            <w:pPr>
              <w:rPr>
                <w:rFonts w:ascii="Calibri" w:hAnsi="Calibri" w:cs="Calibri"/>
                <w:b/>
                <w:szCs w:val="24"/>
              </w:rPr>
            </w:pPr>
            <w:r w:rsidRPr="00903A65">
              <w:rPr>
                <w:rFonts w:ascii="Calibri" w:hAnsi="Calibri" w:cs="Calibri"/>
                <w:b/>
                <w:szCs w:val="24"/>
              </w:rPr>
              <w:t>F684:  Quality of Care</w:t>
            </w:r>
          </w:p>
          <w:p w14:paraId="29645298" w14:textId="75BCCFFF" w:rsidR="00053823" w:rsidRPr="00903A65" w:rsidRDefault="0015306A" w:rsidP="00053823">
            <w:pPr>
              <w:rPr>
                <w:rFonts w:ascii="Calibri" w:hAnsi="Calibri" w:cs="Calibri"/>
                <w:szCs w:val="24"/>
                <w:vertAlign w:val="superscript"/>
              </w:rPr>
            </w:pPr>
            <w:r w:rsidRPr="00903A65">
              <w:rPr>
                <w:rFonts w:ascii="Calibri" w:hAnsi="Calibri" w:cs="Calibri"/>
                <w:szCs w:val="24"/>
              </w:rPr>
              <w:t>“</w:t>
            </w:r>
            <w:r w:rsidR="001157AC" w:rsidRPr="00903A65">
              <w:rPr>
                <w:rFonts w:ascii="Calibri" w:hAnsi="Calibri" w:cs="Calibri"/>
                <w:szCs w:val="24"/>
              </w:rPr>
              <w:t>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sidR="00BE4940" w:rsidRPr="00903A65">
              <w:rPr>
                <w:rFonts w:ascii="Calibri" w:hAnsi="Calibri" w:cs="Calibri"/>
                <w:szCs w:val="24"/>
              </w:rPr>
              <w:t>”</w:t>
            </w:r>
            <w:r w:rsidRPr="00903A65">
              <w:rPr>
                <w:rFonts w:ascii="Calibri" w:hAnsi="Calibri" w:cs="Calibri"/>
                <w:szCs w:val="24"/>
                <w:vertAlign w:val="superscript"/>
              </w:rPr>
              <w:t>1</w:t>
            </w:r>
          </w:p>
        </w:tc>
        <w:tc>
          <w:tcPr>
            <w:tcW w:w="4765" w:type="dxa"/>
          </w:tcPr>
          <w:p w14:paraId="08C14F6A" w14:textId="77777777" w:rsidR="001157AC" w:rsidRPr="00903A65" w:rsidRDefault="00000000" w:rsidP="001157AC">
            <w:pPr>
              <w:rPr>
                <w:rFonts w:ascii="Calibri" w:hAnsi="Calibri" w:cs="Calibri"/>
                <w:szCs w:val="24"/>
              </w:rPr>
            </w:pPr>
            <w:sdt>
              <w:sdtPr>
                <w:rPr>
                  <w:rFonts w:ascii="Calibri" w:hAnsi="Calibri" w:cs="Calibri"/>
                  <w:szCs w:val="24"/>
                </w:rPr>
                <w:id w:val="171303723"/>
                <w14:checkbox>
                  <w14:checked w14:val="0"/>
                  <w14:checkedState w14:val="2612" w14:font="MS Gothic"/>
                  <w14:uncheckedState w14:val="2610" w14:font="MS Gothic"/>
                </w14:checkbox>
              </w:sdtPr>
              <w:sdtContent>
                <w:r w:rsidR="001157AC" w:rsidRPr="00903A65">
                  <w:rPr>
                    <w:rFonts w:ascii="Segoe UI Symbol" w:hAnsi="Segoe UI Symbol" w:cs="Segoe UI Symbol"/>
                    <w:szCs w:val="24"/>
                  </w:rPr>
                  <w:t>☐</w:t>
                </w:r>
              </w:sdtContent>
            </w:sdt>
            <w:r w:rsidR="001157AC" w:rsidRPr="00903A65">
              <w:rPr>
                <w:rFonts w:ascii="Calibri" w:hAnsi="Calibri" w:cs="Calibri"/>
                <w:szCs w:val="24"/>
              </w:rPr>
              <w:t xml:space="preserve"> Review of facility policies, </w:t>
            </w:r>
            <w:proofErr w:type="gramStart"/>
            <w:r w:rsidR="001157AC" w:rsidRPr="00903A65">
              <w:rPr>
                <w:rFonts w:ascii="Calibri" w:hAnsi="Calibri" w:cs="Calibri"/>
                <w:szCs w:val="24"/>
              </w:rPr>
              <w:t>procedures</w:t>
            </w:r>
            <w:proofErr w:type="gramEnd"/>
            <w:r w:rsidR="001157AC" w:rsidRPr="00903A65">
              <w:rPr>
                <w:rFonts w:ascii="Calibri" w:hAnsi="Calibri" w:cs="Calibri"/>
                <w:szCs w:val="24"/>
              </w:rPr>
              <w:t xml:space="preserve"> and training materials to ensure best practice approach and current standards of practice are included</w:t>
            </w:r>
          </w:p>
        </w:tc>
      </w:tr>
      <w:tr w:rsidR="005E44C4" w:rsidRPr="00903A65" w14:paraId="4DE2545D" w14:textId="77777777" w:rsidTr="00006F8F">
        <w:tc>
          <w:tcPr>
            <w:tcW w:w="4585" w:type="dxa"/>
          </w:tcPr>
          <w:p w14:paraId="3CEF9627" w14:textId="77777777" w:rsidR="005E44C4" w:rsidRPr="00903A65" w:rsidRDefault="005E44C4" w:rsidP="001157AC">
            <w:pPr>
              <w:rPr>
                <w:rFonts w:ascii="Calibri" w:hAnsi="Calibri" w:cs="Calibri"/>
                <w:b/>
                <w:szCs w:val="24"/>
              </w:rPr>
            </w:pPr>
            <w:r w:rsidRPr="00903A65">
              <w:rPr>
                <w:rFonts w:ascii="Calibri" w:hAnsi="Calibri" w:cs="Calibri"/>
                <w:b/>
                <w:szCs w:val="24"/>
              </w:rPr>
              <w:t>F697 Pain Management</w:t>
            </w:r>
          </w:p>
          <w:p w14:paraId="223E5C5F" w14:textId="5E66FAB9" w:rsidR="005E44C4" w:rsidRPr="00903A65" w:rsidRDefault="005E44C4" w:rsidP="001157AC">
            <w:pPr>
              <w:rPr>
                <w:rFonts w:asciiTheme="minorHAnsi" w:hAnsiTheme="minorHAnsi" w:cstheme="minorHAnsi"/>
                <w:szCs w:val="24"/>
                <w:vertAlign w:val="superscript"/>
              </w:rPr>
            </w:pPr>
            <w:r w:rsidRPr="00903A65">
              <w:rPr>
                <w:rFonts w:asciiTheme="minorHAnsi" w:hAnsiTheme="minorHAnsi" w:cstheme="minorHAnsi"/>
                <w:szCs w:val="24"/>
              </w:rPr>
              <w:t>“The facility must ensure that pain management is provided to residents who require such services, consistent with professional standards of practice, the comprehensive person-centered care plan, and the residents’ goals and preferences.”</w:t>
            </w:r>
            <w:r w:rsidRPr="00903A65">
              <w:rPr>
                <w:rFonts w:asciiTheme="minorHAnsi" w:hAnsiTheme="minorHAnsi" w:cstheme="minorHAnsi"/>
                <w:szCs w:val="24"/>
                <w:vertAlign w:val="superscript"/>
              </w:rPr>
              <w:t>1</w:t>
            </w:r>
          </w:p>
          <w:p w14:paraId="2FAD7036" w14:textId="77777777" w:rsidR="005E44C4" w:rsidRPr="00903A65" w:rsidRDefault="005E44C4" w:rsidP="001157AC">
            <w:pPr>
              <w:rPr>
                <w:szCs w:val="24"/>
                <w:vertAlign w:val="superscript"/>
              </w:rPr>
            </w:pPr>
          </w:p>
          <w:p w14:paraId="34C4422D" w14:textId="77777777" w:rsidR="005E44C4" w:rsidRPr="00903A65" w:rsidRDefault="005E44C4" w:rsidP="001157AC">
            <w:pPr>
              <w:rPr>
                <w:rFonts w:ascii="Calibri" w:hAnsi="Calibri" w:cs="Calibri"/>
                <w:szCs w:val="24"/>
              </w:rPr>
            </w:pPr>
            <w:r w:rsidRPr="00903A65">
              <w:rPr>
                <w:rFonts w:ascii="Calibri" w:hAnsi="Calibri" w:cs="Calibri"/>
                <w:szCs w:val="24"/>
              </w:rPr>
              <w:t xml:space="preserve">“An assessment or an evaluation of pain based on professional standards of practice may necessitate gathering the following information, as applicable to the resident: </w:t>
            </w:r>
          </w:p>
          <w:p w14:paraId="677AB0CD"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History of pain and its treatment (including non-pharmacological and pharmacological treatment and </w:t>
            </w:r>
            <w:proofErr w:type="gramStart"/>
            <w:r w:rsidRPr="00903A65">
              <w:rPr>
                <w:rFonts w:ascii="Calibri" w:hAnsi="Calibri" w:cs="Calibri"/>
                <w:szCs w:val="24"/>
              </w:rPr>
              <w:t>whether or not</w:t>
            </w:r>
            <w:proofErr w:type="gramEnd"/>
            <w:r w:rsidRPr="00903A65">
              <w:rPr>
                <w:rFonts w:ascii="Calibri" w:hAnsi="Calibri" w:cs="Calibri"/>
                <w:szCs w:val="24"/>
              </w:rPr>
              <w:t xml:space="preserve"> each treatment has been effective); </w:t>
            </w:r>
          </w:p>
          <w:p w14:paraId="18861E94" w14:textId="77777777" w:rsidR="005E44C4" w:rsidRPr="00903A65" w:rsidRDefault="005E44C4" w:rsidP="005E44C4">
            <w:pPr>
              <w:ind w:left="720"/>
              <w:rPr>
                <w:rFonts w:ascii="Calibri" w:hAnsi="Calibri" w:cs="Calibri"/>
                <w:szCs w:val="24"/>
              </w:rPr>
            </w:pPr>
            <w:r w:rsidRPr="00903A65">
              <w:rPr>
                <w:rFonts w:ascii="Calibri" w:hAnsi="Calibri" w:cs="Calibri"/>
                <w:szCs w:val="24"/>
              </w:rPr>
              <w:lastRenderedPageBreak/>
              <w:t xml:space="preserve">• History of addiction, past and/or ongoing and related treatment for OUD; </w:t>
            </w:r>
          </w:p>
          <w:p w14:paraId="4B6D6944"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Characteristics of pain, such as: (intensity, pattern, location, </w:t>
            </w:r>
            <w:proofErr w:type="gramStart"/>
            <w:r w:rsidRPr="00903A65">
              <w:rPr>
                <w:rFonts w:ascii="Calibri" w:hAnsi="Calibri" w:cs="Calibri"/>
                <w:szCs w:val="24"/>
              </w:rPr>
              <w:t>frequency</w:t>
            </w:r>
            <w:proofErr w:type="gramEnd"/>
            <w:r w:rsidRPr="00903A65">
              <w:rPr>
                <w:rFonts w:ascii="Calibri" w:hAnsi="Calibri" w:cs="Calibri"/>
                <w:szCs w:val="24"/>
              </w:rPr>
              <w:t xml:space="preserve"> and duration) </w:t>
            </w:r>
          </w:p>
          <w:p w14:paraId="32BF4C4F"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Impact of pain on quality of life (e.g., sleeping, functioning, appetite, and mood); </w:t>
            </w:r>
          </w:p>
          <w:p w14:paraId="63E1634E"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Factors such as activities, care, or treatment that precipitate or exacerbate pain as well as those that reduce or eliminate the pain; </w:t>
            </w:r>
          </w:p>
          <w:p w14:paraId="47C95E89"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Additional symptoms associated with pain (e.g., nausea, anxiety); </w:t>
            </w:r>
          </w:p>
          <w:p w14:paraId="13EC0031"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Physical and psychosocial issues (physical examination of the site of the pain, movement, or activity that causes the pain, as well as any discussion with resident about any psychological or psychosocial concerns that may be causing or exacerbating the pain); </w:t>
            </w:r>
          </w:p>
          <w:p w14:paraId="4D52DD30" w14:textId="77777777" w:rsidR="005E44C4" w:rsidRPr="00903A65" w:rsidRDefault="005E44C4" w:rsidP="005E44C4">
            <w:pPr>
              <w:ind w:left="720"/>
              <w:rPr>
                <w:rFonts w:ascii="Calibri" w:hAnsi="Calibri" w:cs="Calibri"/>
                <w:szCs w:val="24"/>
              </w:rPr>
            </w:pPr>
            <w:r w:rsidRPr="00903A65">
              <w:rPr>
                <w:rFonts w:ascii="Calibri" w:hAnsi="Calibri" w:cs="Calibri"/>
                <w:szCs w:val="24"/>
              </w:rPr>
              <w:t xml:space="preserve">• Current medical conditions and medications including medication assisted treatment for OUD; and </w:t>
            </w:r>
          </w:p>
          <w:p w14:paraId="17471319" w14:textId="1FCF9478" w:rsidR="005E44C4" w:rsidRPr="00903A65" w:rsidRDefault="005E44C4" w:rsidP="00633813">
            <w:pPr>
              <w:ind w:left="720"/>
              <w:rPr>
                <w:rFonts w:ascii="Calibri" w:hAnsi="Calibri" w:cs="Calibri"/>
                <w:b/>
                <w:szCs w:val="24"/>
                <w:vertAlign w:val="superscript"/>
              </w:rPr>
            </w:pPr>
            <w:r w:rsidRPr="00903A65">
              <w:rPr>
                <w:rFonts w:ascii="Calibri" w:hAnsi="Calibri" w:cs="Calibri"/>
                <w:szCs w:val="24"/>
              </w:rPr>
              <w:t>• The resident’s goals for pain management and his or her satisfaction with the current level of pain control.”</w:t>
            </w:r>
            <w:r w:rsidRPr="00903A65">
              <w:rPr>
                <w:rFonts w:ascii="Calibri" w:hAnsi="Calibri" w:cs="Calibri"/>
                <w:szCs w:val="24"/>
                <w:vertAlign w:val="superscript"/>
              </w:rPr>
              <w:t>1</w:t>
            </w:r>
          </w:p>
        </w:tc>
        <w:tc>
          <w:tcPr>
            <w:tcW w:w="4765" w:type="dxa"/>
          </w:tcPr>
          <w:p w14:paraId="0BECB78B" w14:textId="39024CE5" w:rsidR="005E44C4" w:rsidRPr="00903A65" w:rsidRDefault="00000000" w:rsidP="001157AC">
            <w:pPr>
              <w:rPr>
                <w:rFonts w:ascii="Calibri" w:hAnsi="Calibri" w:cs="Calibri"/>
                <w:szCs w:val="24"/>
              </w:rPr>
            </w:pPr>
            <w:sdt>
              <w:sdtPr>
                <w:rPr>
                  <w:rFonts w:ascii="Calibri" w:hAnsi="Calibri" w:cs="Calibri"/>
                  <w:szCs w:val="24"/>
                </w:rPr>
                <w:id w:val="-926806046"/>
                <w14:checkbox>
                  <w14:checked w14:val="0"/>
                  <w14:checkedState w14:val="2612" w14:font="MS Gothic"/>
                  <w14:uncheckedState w14:val="2610" w14:font="MS Gothic"/>
                </w14:checkbox>
              </w:sdtPr>
              <w:sdtContent>
                <w:r w:rsidR="00053823" w:rsidRPr="00903A65">
                  <w:rPr>
                    <w:rFonts w:ascii="Segoe UI Symbol" w:hAnsi="Segoe UI Symbol" w:cs="Segoe UI Symbol"/>
                    <w:szCs w:val="24"/>
                  </w:rPr>
                  <w:t>☐</w:t>
                </w:r>
              </w:sdtContent>
            </w:sdt>
            <w:r w:rsidR="00053823" w:rsidRPr="00903A65">
              <w:rPr>
                <w:rFonts w:ascii="Calibri" w:hAnsi="Calibri" w:cs="Calibri"/>
                <w:szCs w:val="24"/>
              </w:rPr>
              <w:t xml:space="preserve"> Review and revise as necessary, the facility pain assessment process to include updates for F697:</w:t>
            </w:r>
          </w:p>
          <w:p w14:paraId="284CCDC7" w14:textId="67B491AC" w:rsidR="00053823" w:rsidRPr="00903A65" w:rsidRDefault="00053823">
            <w:pPr>
              <w:pStyle w:val="ListParagraph"/>
              <w:numPr>
                <w:ilvl w:val="0"/>
                <w:numId w:val="6"/>
              </w:numPr>
              <w:rPr>
                <w:rFonts w:ascii="Calibri" w:hAnsi="Calibri" w:cs="Calibri"/>
                <w:szCs w:val="24"/>
              </w:rPr>
            </w:pPr>
            <w:r w:rsidRPr="00903A65">
              <w:rPr>
                <w:rFonts w:ascii="Calibri" w:hAnsi="Calibri" w:cs="Calibri"/>
                <w:szCs w:val="24"/>
              </w:rPr>
              <w:t>History of addiction, past and/or ongoing and related treatment for opioid use disorder</w:t>
            </w:r>
          </w:p>
          <w:p w14:paraId="3B4CEC03" w14:textId="318F1396" w:rsidR="00053823" w:rsidRPr="00903A65" w:rsidRDefault="00053823">
            <w:pPr>
              <w:pStyle w:val="ListParagraph"/>
              <w:numPr>
                <w:ilvl w:val="0"/>
                <w:numId w:val="6"/>
              </w:numPr>
              <w:rPr>
                <w:rFonts w:ascii="Calibri" w:hAnsi="Calibri" w:cs="Calibri"/>
                <w:szCs w:val="24"/>
              </w:rPr>
            </w:pPr>
            <w:r w:rsidRPr="00903A65">
              <w:rPr>
                <w:rFonts w:ascii="Calibri" w:hAnsi="Calibri" w:cs="Calibri"/>
                <w:szCs w:val="24"/>
              </w:rPr>
              <w:t>Current medical conditions and medications including medication assisted treatment for opioid use disorder</w:t>
            </w:r>
          </w:p>
          <w:p w14:paraId="3FC1D486" w14:textId="77777777" w:rsidR="00053823" w:rsidRPr="00903A65" w:rsidRDefault="00053823" w:rsidP="00053823">
            <w:pPr>
              <w:rPr>
                <w:rFonts w:ascii="Calibri" w:hAnsi="Calibri" w:cs="Calibri"/>
                <w:szCs w:val="24"/>
              </w:rPr>
            </w:pPr>
          </w:p>
          <w:p w14:paraId="1CB459B6" w14:textId="1A1BE151" w:rsidR="00053823" w:rsidRPr="00903A65" w:rsidRDefault="00000000" w:rsidP="001157AC">
            <w:pPr>
              <w:rPr>
                <w:rFonts w:ascii="Calibri" w:hAnsi="Calibri" w:cs="Calibri"/>
                <w:szCs w:val="24"/>
              </w:rPr>
            </w:pPr>
            <w:sdt>
              <w:sdtPr>
                <w:rPr>
                  <w:rFonts w:ascii="Calibri" w:hAnsi="Calibri" w:cs="Calibri"/>
                  <w:szCs w:val="24"/>
                </w:rPr>
                <w:id w:val="2007161469"/>
                <w14:checkbox>
                  <w14:checked w14:val="0"/>
                  <w14:checkedState w14:val="2612" w14:font="MS Gothic"/>
                  <w14:uncheckedState w14:val="2610" w14:font="MS Gothic"/>
                </w14:checkbox>
              </w:sdtPr>
              <w:sdtContent>
                <w:r w:rsidR="00053823" w:rsidRPr="00903A65">
                  <w:rPr>
                    <w:rFonts w:ascii="Segoe UI Symbol" w:hAnsi="Segoe UI Symbol" w:cs="Segoe UI Symbol"/>
                    <w:szCs w:val="24"/>
                  </w:rPr>
                  <w:t>☐</w:t>
                </w:r>
              </w:sdtContent>
            </w:sdt>
            <w:r w:rsidR="00053823" w:rsidRPr="00903A65">
              <w:rPr>
                <w:rFonts w:ascii="Calibri" w:hAnsi="Calibri" w:cs="Calibri"/>
                <w:szCs w:val="24"/>
              </w:rPr>
              <w:t xml:space="preserve"> Provide education to nurses on the updated pain assessment process</w:t>
            </w:r>
          </w:p>
        </w:tc>
      </w:tr>
      <w:tr w:rsidR="005D1A38" w:rsidRPr="00903A65" w14:paraId="684A8C77" w14:textId="77777777" w:rsidTr="00006F8F">
        <w:tc>
          <w:tcPr>
            <w:tcW w:w="4585" w:type="dxa"/>
          </w:tcPr>
          <w:p w14:paraId="69905427" w14:textId="77777777" w:rsidR="005D1A38" w:rsidRPr="00903A65" w:rsidRDefault="005D1A38" w:rsidP="001157AC">
            <w:pPr>
              <w:rPr>
                <w:rFonts w:ascii="Calibri" w:hAnsi="Calibri" w:cs="Calibri"/>
                <w:b/>
                <w:szCs w:val="24"/>
              </w:rPr>
            </w:pPr>
            <w:r w:rsidRPr="00903A65">
              <w:rPr>
                <w:rFonts w:ascii="Calibri" w:hAnsi="Calibri" w:cs="Calibri"/>
                <w:b/>
                <w:szCs w:val="24"/>
              </w:rPr>
              <w:t>F699 Trauma-informed care</w:t>
            </w:r>
          </w:p>
          <w:p w14:paraId="5DC3C369" w14:textId="77777777" w:rsidR="005D1A38" w:rsidRPr="00903A65" w:rsidRDefault="005D1A38" w:rsidP="001157AC">
            <w:pPr>
              <w:rPr>
                <w:rFonts w:asciiTheme="minorHAnsi" w:hAnsiTheme="minorHAnsi" w:cstheme="minorHAnsi"/>
                <w:szCs w:val="24"/>
              </w:rPr>
            </w:pPr>
            <w:r w:rsidRPr="00903A65">
              <w:rPr>
                <w:rFonts w:asciiTheme="minorHAnsi" w:hAnsiTheme="minorHAnsi" w:cstheme="minorHAnsi"/>
                <w:b/>
                <w:szCs w:val="24"/>
              </w:rPr>
              <w:t>“</w:t>
            </w:r>
            <w:r w:rsidRPr="00903A65">
              <w:rPr>
                <w:rFonts w:asciiTheme="minorHAnsi" w:hAnsiTheme="minorHAnsi" w:cstheme="minorHAnsi"/>
                <w:szCs w:val="24"/>
              </w:rPr>
              <w:t>The facility must ensure that residents who are trauma survivors receive culturally competent, trauma-informed care in accordance with professional standards of practice and accounting for residents’ experiences and preferences in order to eliminate or mitigate triggers that may cause re-traumatization of the resident.”</w:t>
            </w:r>
            <w:r w:rsidRPr="00903A65">
              <w:rPr>
                <w:rFonts w:asciiTheme="minorHAnsi" w:hAnsiTheme="minorHAnsi" w:cstheme="minorHAnsi"/>
                <w:szCs w:val="24"/>
                <w:vertAlign w:val="superscript"/>
              </w:rPr>
              <w:t>1</w:t>
            </w:r>
          </w:p>
          <w:p w14:paraId="0064573D" w14:textId="77777777" w:rsidR="005D1A38" w:rsidRPr="00903A65" w:rsidRDefault="005D1A38" w:rsidP="001157AC">
            <w:pPr>
              <w:rPr>
                <w:rFonts w:asciiTheme="minorHAnsi" w:hAnsiTheme="minorHAnsi" w:cstheme="minorHAnsi"/>
                <w:b/>
                <w:szCs w:val="24"/>
              </w:rPr>
            </w:pPr>
            <w:r w:rsidRPr="00903A65">
              <w:rPr>
                <w:rFonts w:asciiTheme="minorHAnsi" w:hAnsiTheme="minorHAnsi" w:cstheme="minorHAnsi"/>
                <w:b/>
                <w:szCs w:val="24"/>
              </w:rPr>
              <w:lastRenderedPageBreak/>
              <w:t>Assessment</w:t>
            </w:r>
          </w:p>
          <w:p w14:paraId="202AC470" w14:textId="7C15F713" w:rsidR="005D1A38" w:rsidRPr="00903A65" w:rsidRDefault="005D1A38" w:rsidP="001157AC">
            <w:pPr>
              <w:rPr>
                <w:rFonts w:asciiTheme="minorHAnsi" w:hAnsiTheme="minorHAnsi" w:cstheme="minorHAnsi"/>
                <w:bCs/>
                <w:szCs w:val="24"/>
                <w:vertAlign w:val="superscript"/>
              </w:rPr>
            </w:pPr>
            <w:r w:rsidRPr="00903A65">
              <w:rPr>
                <w:rFonts w:asciiTheme="minorHAnsi" w:hAnsiTheme="minorHAnsi" w:cstheme="minorHAnsi"/>
                <w:b/>
                <w:szCs w:val="24"/>
              </w:rPr>
              <w:t>“</w:t>
            </w:r>
            <w:r w:rsidRPr="00903A65">
              <w:rPr>
                <w:rFonts w:asciiTheme="minorHAnsi" w:hAnsiTheme="minorHAnsi" w:cstheme="minorHAnsi"/>
                <w:bCs/>
                <w:szCs w:val="24"/>
              </w:rPr>
              <w:t>Facilities should use a multi-pronged approach to identifying a resident’s history of trauma as well as his or her cultural preferences.  This would include asking the resident about triggers that may be stressors or may prompt recall of a previous traumatic event, as well as screening and assessment tools such as the Resident Assessment Instrument (RAI), Admission Assessment, the history and physical, the social history/assessment, and others</w:t>
            </w:r>
            <w:r w:rsidR="00006F8F" w:rsidRPr="00903A65">
              <w:rPr>
                <w:rFonts w:asciiTheme="minorHAnsi" w:hAnsiTheme="minorHAnsi" w:cstheme="minorHAnsi"/>
                <w:bCs/>
                <w:szCs w:val="24"/>
              </w:rPr>
              <w:t>.”</w:t>
            </w:r>
            <w:r w:rsidR="00006F8F" w:rsidRPr="00903A65">
              <w:rPr>
                <w:rFonts w:asciiTheme="minorHAnsi" w:hAnsiTheme="minorHAnsi" w:cstheme="minorHAnsi"/>
                <w:bCs/>
                <w:szCs w:val="24"/>
                <w:vertAlign w:val="superscript"/>
              </w:rPr>
              <w:t>1</w:t>
            </w:r>
          </w:p>
        </w:tc>
        <w:tc>
          <w:tcPr>
            <w:tcW w:w="4765" w:type="dxa"/>
          </w:tcPr>
          <w:p w14:paraId="0D24C923" w14:textId="64E0E523" w:rsidR="005D1A38" w:rsidRPr="00903A65" w:rsidRDefault="00006F8F">
            <w:pPr>
              <w:pStyle w:val="ListParagraph"/>
              <w:numPr>
                <w:ilvl w:val="0"/>
                <w:numId w:val="7"/>
              </w:numPr>
              <w:rPr>
                <w:rFonts w:ascii="Calibri" w:hAnsi="Calibri" w:cs="Calibri"/>
                <w:szCs w:val="24"/>
              </w:rPr>
            </w:pPr>
            <w:r w:rsidRPr="00903A65">
              <w:rPr>
                <w:rFonts w:ascii="Calibri" w:hAnsi="Calibri" w:cs="Calibri"/>
                <w:szCs w:val="24"/>
              </w:rPr>
              <w:lastRenderedPageBreak/>
              <w:t xml:space="preserve">Review and revise if necessary, assessment tools to include psychosocial screening and history of trauma or traumatic event (resources available at:  </w:t>
            </w:r>
            <w:hyperlink r:id="rId8" w:anchor="TRAUMA" w:history="1">
              <w:r w:rsidRPr="00903A65">
                <w:rPr>
                  <w:rStyle w:val="Hyperlink"/>
                  <w:rFonts w:ascii="Calibri" w:hAnsi="Calibri" w:cs="Calibri"/>
                  <w:szCs w:val="24"/>
                </w:rPr>
                <w:t>https://www.thenationalcouncil.org/program/center-of-excellence/#TRAUMA</w:t>
              </w:r>
            </w:hyperlink>
            <w:r w:rsidRPr="00903A65">
              <w:rPr>
                <w:rFonts w:ascii="Calibri" w:hAnsi="Calibri" w:cs="Calibri"/>
                <w:szCs w:val="24"/>
              </w:rPr>
              <w:t xml:space="preserve"> </w:t>
            </w:r>
          </w:p>
          <w:p w14:paraId="22C3595E" w14:textId="77777777" w:rsidR="00006F8F" w:rsidRPr="00903A65" w:rsidRDefault="00006F8F" w:rsidP="00006F8F">
            <w:pPr>
              <w:pStyle w:val="ListParagraph"/>
              <w:ind w:left="360"/>
              <w:rPr>
                <w:rFonts w:ascii="Calibri" w:hAnsi="Calibri" w:cs="Calibri"/>
                <w:szCs w:val="24"/>
              </w:rPr>
            </w:pPr>
          </w:p>
          <w:p w14:paraId="23BEC2F9" w14:textId="3BE89675" w:rsidR="00006F8F" w:rsidRPr="00903A65" w:rsidRDefault="00006F8F">
            <w:pPr>
              <w:pStyle w:val="ListParagraph"/>
              <w:numPr>
                <w:ilvl w:val="0"/>
                <w:numId w:val="7"/>
              </w:numPr>
              <w:rPr>
                <w:rFonts w:ascii="Calibri" w:hAnsi="Calibri" w:cs="Calibri"/>
                <w:szCs w:val="24"/>
              </w:rPr>
            </w:pPr>
            <w:r w:rsidRPr="00903A65">
              <w:rPr>
                <w:rFonts w:ascii="Calibri" w:hAnsi="Calibri" w:cs="Calibri"/>
                <w:szCs w:val="24"/>
              </w:rPr>
              <w:t>Provide education for the interdisciplinary team on updated assessment tools</w:t>
            </w:r>
          </w:p>
        </w:tc>
      </w:tr>
      <w:tr w:rsidR="00F45098" w:rsidRPr="00903A65" w14:paraId="4301704D" w14:textId="77777777" w:rsidTr="00006F8F">
        <w:tc>
          <w:tcPr>
            <w:tcW w:w="4585" w:type="dxa"/>
          </w:tcPr>
          <w:p w14:paraId="746745AE" w14:textId="77777777" w:rsidR="00F45098" w:rsidRPr="00903A65" w:rsidRDefault="00F45098" w:rsidP="001157AC">
            <w:pPr>
              <w:rPr>
                <w:rFonts w:ascii="Calibri" w:hAnsi="Calibri" w:cs="Calibri"/>
                <w:b/>
                <w:szCs w:val="24"/>
              </w:rPr>
            </w:pPr>
            <w:r w:rsidRPr="00903A65">
              <w:rPr>
                <w:rFonts w:ascii="Calibri" w:hAnsi="Calibri" w:cs="Calibri"/>
                <w:b/>
                <w:szCs w:val="24"/>
              </w:rPr>
              <w:lastRenderedPageBreak/>
              <w:t>F740 Behavioral Health Services</w:t>
            </w:r>
          </w:p>
          <w:p w14:paraId="08F12D3A" w14:textId="2E877E67" w:rsidR="00F45098" w:rsidRPr="00903A65" w:rsidRDefault="00F45098" w:rsidP="001157AC">
            <w:pPr>
              <w:rPr>
                <w:rFonts w:ascii="Calibri" w:hAnsi="Calibri" w:cs="Calibri"/>
                <w:szCs w:val="24"/>
                <w:vertAlign w:val="superscript"/>
              </w:rPr>
            </w:pPr>
            <w:r w:rsidRPr="00903A65">
              <w:rPr>
                <w:rFonts w:ascii="Calibri" w:hAnsi="Calibri" w:cs="Calibri"/>
                <w:b/>
                <w:szCs w:val="24"/>
              </w:rPr>
              <w:t>“</w:t>
            </w:r>
            <w:r w:rsidRPr="00903A65">
              <w:rPr>
                <w:rFonts w:ascii="Calibri" w:hAnsi="Calibri" w:cs="Calibri"/>
                <w:szCs w:val="24"/>
              </w:rPr>
              <w:t xml:space="preserve">Each resident must </w:t>
            </w:r>
            <w:proofErr w:type="gramStart"/>
            <w:r w:rsidRPr="00903A65">
              <w:rPr>
                <w:rFonts w:ascii="Calibri" w:hAnsi="Calibri" w:cs="Calibri"/>
                <w:szCs w:val="24"/>
              </w:rPr>
              <w:t>receive</w:t>
            </w:r>
            <w:proofErr w:type="gramEnd"/>
            <w:r w:rsidRPr="00903A65">
              <w:rPr>
                <w:rFonts w:ascii="Calibri" w:hAnsi="Calibri" w:cs="Calibri"/>
                <w:szCs w:val="24"/>
              </w:rPr>
              <w:t xml:space="preserve"> and the facility must provide the necessary behavioral health care and services to attain or maintain the highest practicable physical, mental, and psychosocial well-being, in accordance with the comprehensive assessment and plan of care. Behavioral health encompasses a resident’s whole emotional and mental well-being, which includes, but is not limited to, the prevention and treatment of mental and substance use disorders.”</w:t>
            </w:r>
            <w:r w:rsidRPr="00903A65">
              <w:rPr>
                <w:rFonts w:ascii="Calibri" w:hAnsi="Calibri" w:cs="Calibri"/>
                <w:szCs w:val="24"/>
                <w:vertAlign w:val="superscript"/>
              </w:rPr>
              <w:t>1</w:t>
            </w:r>
          </w:p>
        </w:tc>
        <w:tc>
          <w:tcPr>
            <w:tcW w:w="4765" w:type="dxa"/>
          </w:tcPr>
          <w:p w14:paraId="708E0C1E" w14:textId="77777777" w:rsidR="00F45098" w:rsidRPr="00903A65" w:rsidRDefault="00F45098">
            <w:pPr>
              <w:pStyle w:val="ListParagraph"/>
              <w:numPr>
                <w:ilvl w:val="0"/>
                <w:numId w:val="7"/>
              </w:numPr>
              <w:rPr>
                <w:rFonts w:ascii="Calibri" w:hAnsi="Calibri" w:cs="Calibri"/>
                <w:szCs w:val="24"/>
              </w:rPr>
            </w:pPr>
            <w:r w:rsidRPr="00903A65">
              <w:rPr>
                <w:rFonts w:ascii="Calibri" w:hAnsi="Calibri" w:cs="Calibri"/>
                <w:szCs w:val="24"/>
              </w:rPr>
              <w:t xml:space="preserve">Review and </w:t>
            </w:r>
            <w:proofErr w:type="gramStart"/>
            <w:r w:rsidRPr="00903A65">
              <w:rPr>
                <w:rFonts w:ascii="Calibri" w:hAnsi="Calibri" w:cs="Calibri"/>
                <w:szCs w:val="24"/>
              </w:rPr>
              <w:t>revise</w:t>
            </w:r>
            <w:proofErr w:type="gramEnd"/>
            <w:r w:rsidRPr="00903A65">
              <w:rPr>
                <w:rFonts w:ascii="Calibri" w:hAnsi="Calibri" w:cs="Calibri"/>
                <w:szCs w:val="24"/>
              </w:rPr>
              <w:t xml:space="preserve"> if necessary, the assessment process for residents with behavioral health needs to include assessment</w:t>
            </w:r>
            <w:r w:rsidR="0050625C" w:rsidRPr="00903A65">
              <w:rPr>
                <w:rFonts w:ascii="Calibri" w:hAnsi="Calibri" w:cs="Calibri"/>
                <w:szCs w:val="24"/>
              </w:rPr>
              <w:t xml:space="preserve"> and person-centered care planning</w:t>
            </w:r>
          </w:p>
          <w:p w14:paraId="2760AE0A" w14:textId="57459EC0" w:rsidR="0050625C" w:rsidRPr="00903A65" w:rsidRDefault="0050625C">
            <w:pPr>
              <w:pStyle w:val="ListParagraph"/>
              <w:numPr>
                <w:ilvl w:val="0"/>
                <w:numId w:val="7"/>
              </w:numPr>
              <w:rPr>
                <w:rFonts w:ascii="Calibri" w:hAnsi="Calibri" w:cs="Calibri"/>
                <w:szCs w:val="24"/>
              </w:rPr>
            </w:pPr>
            <w:r w:rsidRPr="00903A65">
              <w:rPr>
                <w:rFonts w:ascii="Calibri" w:hAnsi="Calibri" w:cs="Calibri"/>
                <w:szCs w:val="24"/>
              </w:rPr>
              <w:t>Educate the interdisciplinary team on the assessment process for behavioral health services</w:t>
            </w:r>
          </w:p>
        </w:tc>
      </w:tr>
    </w:tbl>
    <w:p w14:paraId="396E0CFF" w14:textId="77777777" w:rsidR="001157AC" w:rsidRPr="00903A65" w:rsidRDefault="001157AC" w:rsidP="001157AC">
      <w:pPr>
        <w:rPr>
          <w:rFonts w:ascii="Calibri" w:hAnsi="Calibri" w:cs="Calibri"/>
          <w:b/>
          <w:szCs w:val="24"/>
        </w:rPr>
      </w:pPr>
    </w:p>
    <w:p w14:paraId="4DF57012" w14:textId="0ABD8AB4" w:rsidR="001157AC" w:rsidRPr="00903A65" w:rsidRDefault="001157AC" w:rsidP="001157AC">
      <w:pPr>
        <w:rPr>
          <w:rFonts w:ascii="Calibri" w:hAnsi="Calibri" w:cs="Calibri"/>
          <w:b/>
          <w:szCs w:val="24"/>
        </w:rPr>
      </w:pPr>
      <w:r w:rsidRPr="00903A65">
        <w:rPr>
          <w:rFonts w:ascii="Calibri" w:hAnsi="Calibri" w:cs="Calibri"/>
          <w:b/>
          <w:szCs w:val="24"/>
        </w:rPr>
        <w:t>References and Resources</w:t>
      </w:r>
    </w:p>
    <w:p w14:paraId="5BD94FC8" w14:textId="77777777" w:rsidR="001157AC" w:rsidRPr="00903A65" w:rsidRDefault="001157AC" w:rsidP="001157AC">
      <w:pPr>
        <w:rPr>
          <w:rFonts w:ascii="Calibri" w:hAnsi="Calibri" w:cs="Calibri"/>
          <w:b/>
          <w:szCs w:val="24"/>
        </w:rPr>
      </w:pPr>
    </w:p>
    <w:p w14:paraId="14D34FAA" w14:textId="77777777" w:rsidR="00177B39" w:rsidRPr="00903A65" w:rsidRDefault="00177B39">
      <w:pPr>
        <w:pStyle w:val="ListParagraph"/>
        <w:numPr>
          <w:ilvl w:val="0"/>
          <w:numId w:val="3"/>
        </w:numPr>
        <w:rPr>
          <w:rFonts w:ascii="Calibri" w:hAnsi="Calibri" w:cs="Calibri"/>
          <w:b/>
          <w:szCs w:val="24"/>
        </w:rPr>
      </w:pPr>
      <w:r w:rsidRPr="00903A65">
        <w:rPr>
          <w:rFonts w:ascii="Calibri" w:hAnsi="Calibri" w:cs="Calibri"/>
          <w:szCs w:val="24"/>
          <w:vertAlign w:val="superscript"/>
        </w:rPr>
        <w:t>1</w:t>
      </w:r>
      <w:r w:rsidRPr="00903A65">
        <w:rPr>
          <w:rFonts w:ascii="Calibri" w:hAnsi="Calibri" w:cs="Calibri"/>
          <w:szCs w:val="24"/>
        </w:rPr>
        <w:t xml:space="preserve">Centers for Medicare &amp; Medicaid Services State Operations Manual, Appendix PP – Guidance to Surveyors for Long Term Care Facilities (Rev. 173, 11-22-17) Advance Copy 6/29/22:  </w:t>
      </w:r>
      <w:hyperlink r:id="rId9" w:history="1">
        <w:r w:rsidRPr="00903A65">
          <w:rPr>
            <w:rFonts w:ascii="Calibri" w:hAnsi="Calibri" w:cs="Calibri"/>
            <w:color w:val="0563C1" w:themeColor="hyperlink"/>
            <w:szCs w:val="24"/>
            <w:u w:val="single"/>
          </w:rPr>
          <w:t>https://www.cms.gov/files/document/appendix-pp-guidance-surveyor-long-term-care-facilities.pdf</w:t>
        </w:r>
      </w:hyperlink>
    </w:p>
    <w:p w14:paraId="09A3EA6D" w14:textId="77777777" w:rsidR="00177B39" w:rsidRPr="00903A65" w:rsidRDefault="00177B39" w:rsidP="00177B39">
      <w:pPr>
        <w:pStyle w:val="ListParagraph"/>
        <w:rPr>
          <w:rFonts w:ascii="Calibri" w:hAnsi="Calibri" w:cs="Calibri"/>
          <w:b/>
          <w:szCs w:val="24"/>
        </w:rPr>
      </w:pPr>
    </w:p>
    <w:p w14:paraId="70651DE1" w14:textId="77777777" w:rsidR="00177B39" w:rsidRPr="00903A65" w:rsidRDefault="00177B39">
      <w:pPr>
        <w:pStyle w:val="ListParagraph"/>
        <w:numPr>
          <w:ilvl w:val="0"/>
          <w:numId w:val="3"/>
        </w:numPr>
        <w:contextualSpacing/>
        <w:rPr>
          <w:rFonts w:ascii="Calibri" w:hAnsi="Calibri" w:cs="Calibri"/>
          <w:szCs w:val="24"/>
        </w:rPr>
      </w:pPr>
      <w:r w:rsidRPr="00903A65">
        <w:rPr>
          <w:rFonts w:ascii="Calibri" w:hAnsi="Calibri" w:cs="Calibri"/>
          <w:szCs w:val="24"/>
        </w:rPr>
        <w:t xml:space="preserve">Centers for Medicare &amp; Medicaid Services Long-Term Care Facility Resident Assessment Instrument 3.0 User’s Manual:  </w:t>
      </w:r>
      <w:hyperlink r:id="rId10" w:history="1">
        <w:r w:rsidRPr="00903A65">
          <w:rPr>
            <w:rFonts w:ascii="Calibri" w:hAnsi="Calibri" w:cs="Calibri"/>
            <w:color w:val="0563C1" w:themeColor="hyperlink"/>
            <w:szCs w:val="24"/>
            <w:u w:val="single"/>
          </w:rPr>
          <w:t>https://www.cms.gov/Medicare/Quality-Initiatives-Patient-Assessment-Instruments/NursingHomeQualityInits/MDS30RAIManual.html</w:t>
        </w:r>
      </w:hyperlink>
    </w:p>
    <w:p w14:paraId="7238291C" w14:textId="77777777" w:rsidR="00177B39" w:rsidRPr="00903A65" w:rsidRDefault="00177B39" w:rsidP="00177B39">
      <w:pPr>
        <w:pStyle w:val="Footer"/>
        <w:ind w:left="720"/>
        <w:rPr>
          <w:rStyle w:val="Hyperlink"/>
          <w:rFonts w:ascii="Calibri" w:hAnsi="Calibri" w:cs="Calibri"/>
          <w:szCs w:val="24"/>
        </w:rPr>
      </w:pPr>
    </w:p>
    <w:p w14:paraId="720A26EE" w14:textId="49CC4CAE" w:rsidR="00DE7AF9" w:rsidRPr="00633813" w:rsidRDefault="00177B39" w:rsidP="00633813">
      <w:pPr>
        <w:pStyle w:val="Footer"/>
        <w:numPr>
          <w:ilvl w:val="0"/>
          <w:numId w:val="2"/>
        </w:numPr>
        <w:rPr>
          <w:rFonts w:ascii="Calibri" w:eastAsia="Calibri" w:hAnsi="Calibri" w:cs="Calibri"/>
          <w:szCs w:val="24"/>
        </w:rPr>
      </w:pPr>
      <w:r w:rsidRPr="73AC9A23">
        <w:rPr>
          <w:rStyle w:val="Hyperlink"/>
          <w:rFonts w:ascii="Calibri" w:hAnsi="Calibri" w:cs="Calibri"/>
          <w:vertAlign w:val="superscript"/>
        </w:rPr>
        <w:t xml:space="preserve"> </w:t>
      </w:r>
      <w:r w:rsidRPr="73AC9A23">
        <w:rPr>
          <w:rStyle w:val="Hyperlink"/>
          <w:rFonts w:ascii="Calibri" w:hAnsi="Calibri" w:cs="Calibri"/>
          <w:color w:val="auto"/>
          <w:u w:val="none"/>
        </w:rPr>
        <w:t>LTC Survey Pathways (Download) CMS 20131 Resident Assessment Critical Element Pathway</w:t>
      </w:r>
      <w:r w:rsidR="038D31D6" w:rsidRPr="73AC9A23">
        <w:rPr>
          <w:rStyle w:val="Hyperlink"/>
          <w:rFonts w:ascii="Calibri" w:hAnsi="Calibri" w:cs="Calibri"/>
          <w:color w:val="auto"/>
          <w:u w:val="none"/>
        </w:rPr>
        <w:t xml:space="preserve">: </w:t>
      </w:r>
      <w:hyperlink r:id="rId11">
        <w:r w:rsidR="038D31D6" w:rsidRPr="73AC9A23">
          <w:rPr>
            <w:rStyle w:val="Hyperlink"/>
            <w:rFonts w:ascii="Calibri" w:eastAsia="Calibri" w:hAnsi="Calibri" w:cs="Calibri"/>
            <w:szCs w:val="24"/>
          </w:rPr>
          <w:t>https://www.cms.gov/files/zip/ce-pathways.zip</w:t>
        </w:r>
      </w:hyperlink>
      <w:r w:rsidR="038D31D6" w:rsidRPr="73AC9A23">
        <w:rPr>
          <w:rFonts w:ascii="Calibri" w:eastAsia="Calibri" w:hAnsi="Calibri" w:cs="Calibri"/>
          <w:szCs w:val="24"/>
        </w:rPr>
        <w:t xml:space="preserve">  </w:t>
      </w:r>
    </w:p>
    <w:sectPr w:rsidR="00DE7AF9" w:rsidRPr="00633813"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EC51" w14:textId="77777777" w:rsidR="00FE7BE5" w:rsidRDefault="00FE7BE5" w:rsidP="00FE158D">
      <w:r>
        <w:separator/>
      </w:r>
    </w:p>
  </w:endnote>
  <w:endnote w:type="continuationSeparator" w:id="0">
    <w:p w14:paraId="03E73736" w14:textId="77777777" w:rsidR="00FE7BE5" w:rsidRDefault="00FE7BE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11E3" w14:textId="77777777" w:rsidR="00FE7BE5" w:rsidRDefault="00FE7BE5" w:rsidP="00FE158D">
      <w:r>
        <w:separator/>
      </w:r>
    </w:p>
  </w:footnote>
  <w:footnote w:type="continuationSeparator" w:id="0">
    <w:p w14:paraId="01C5D2F9" w14:textId="77777777" w:rsidR="00FE7BE5" w:rsidRDefault="00FE7BE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4483451"/>
    <w:multiLevelType w:val="hybridMultilevel"/>
    <w:tmpl w:val="D4F0A562"/>
    <w:lvl w:ilvl="0" w:tplc="31FAC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C33"/>
    <w:multiLevelType w:val="hybridMultilevel"/>
    <w:tmpl w:val="273C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2A4A3C"/>
    <w:multiLevelType w:val="hybridMultilevel"/>
    <w:tmpl w:val="40F21564"/>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661AE0"/>
    <w:multiLevelType w:val="hybridMultilevel"/>
    <w:tmpl w:val="4D5637D2"/>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9E3FE1"/>
    <w:multiLevelType w:val="hybridMultilevel"/>
    <w:tmpl w:val="B248EA9A"/>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3161142">
    <w:abstractNumId w:val="2"/>
  </w:num>
  <w:num w:numId="2" w16cid:durableId="783882865">
    <w:abstractNumId w:val="3"/>
  </w:num>
  <w:num w:numId="3" w16cid:durableId="674579077">
    <w:abstractNumId w:val="4"/>
  </w:num>
  <w:num w:numId="4" w16cid:durableId="1771660346">
    <w:abstractNumId w:val="7"/>
  </w:num>
  <w:num w:numId="5" w16cid:durableId="1557737446">
    <w:abstractNumId w:val="6"/>
  </w:num>
  <w:num w:numId="6" w16cid:durableId="1469786408">
    <w:abstractNumId w:val="1"/>
  </w:num>
  <w:num w:numId="7" w16cid:durableId="177058837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6F8F"/>
    <w:rsid w:val="00011F07"/>
    <w:rsid w:val="00053823"/>
    <w:rsid w:val="00066D50"/>
    <w:rsid w:val="000D5B62"/>
    <w:rsid w:val="000E228A"/>
    <w:rsid w:val="000F08A2"/>
    <w:rsid w:val="000F7E90"/>
    <w:rsid w:val="001157AC"/>
    <w:rsid w:val="0012309D"/>
    <w:rsid w:val="0015306A"/>
    <w:rsid w:val="00170AD2"/>
    <w:rsid w:val="00177B39"/>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84844"/>
    <w:rsid w:val="004C6515"/>
    <w:rsid w:val="0050625C"/>
    <w:rsid w:val="00534CAA"/>
    <w:rsid w:val="0053732B"/>
    <w:rsid w:val="00537EAF"/>
    <w:rsid w:val="005438CB"/>
    <w:rsid w:val="00593E4B"/>
    <w:rsid w:val="005D1A38"/>
    <w:rsid w:val="005E44C4"/>
    <w:rsid w:val="005F036A"/>
    <w:rsid w:val="006034EC"/>
    <w:rsid w:val="00603AC0"/>
    <w:rsid w:val="00605605"/>
    <w:rsid w:val="00606314"/>
    <w:rsid w:val="00610027"/>
    <w:rsid w:val="00626749"/>
    <w:rsid w:val="00633813"/>
    <w:rsid w:val="006338B1"/>
    <w:rsid w:val="006852FF"/>
    <w:rsid w:val="006A3CC2"/>
    <w:rsid w:val="006B2ED2"/>
    <w:rsid w:val="006D334F"/>
    <w:rsid w:val="006F6983"/>
    <w:rsid w:val="007251EF"/>
    <w:rsid w:val="007428C4"/>
    <w:rsid w:val="00783084"/>
    <w:rsid w:val="007A61F1"/>
    <w:rsid w:val="007F26C3"/>
    <w:rsid w:val="00805910"/>
    <w:rsid w:val="008259FB"/>
    <w:rsid w:val="008564C2"/>
    <w:rsid w:val="008E7224"/>
    <w:rsid w:val="00903A65"/>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96D81"/>
    <w:rsid w:val="00AB677E"/>
    <w:rsid w:val="00AC0FC3"/>
    <w:rsid w:val="00AD3219"/>
    <w:rsid w:val="00B01745"/>
    <w:rsid w:val="00B019EA"/>
    <w:rsid w:val="00B24FB4"/>
    <w:rsid w:val="00B576FB"/>
    <w:rsid w:val="00BB507F"/>
    <w:rsid w:val="00BD0EAA"/>
    <w:rsid w:val="00BE1DA2"/>
    <w:rsid w:val="00BE4940"/>
    <w:rsid w:val="00BF1EB5"/>
    <w:rsid w:val="00C0102E"/>
    <w:rsid w:val="00C170A5"/>
    <w:rsid w:val="00C70196"/>
    <w:rsid w:val="00C71D53"/>
    <w:rsid w:val="00D70F56"/>
    <w:rsid w:val="00D87D93"/>
    <w:rsid w:val="00DA2221"/>
    <w:rsid w:val="00DB6D68"/>
    <w:rsid w:val="00DC40AB"/>
    <w:rsid w:val="00DD6AD1"/>
    <w:rsid w:val="00DE7AF9"/>
    <w:rsid w:val="00DF04E2"/>
    <w:rsid w:val="00E67E7C"/>
    <w:rsid w:val="00E94EC6"/>
    <w:rsid w:val="00E97A9E"/>
    <w:rsid w:val="00EC0A43"/>
    <w:rsid w:val="00ED6153"/>
    <w:rsid w:val="00EE1C9F"/>
    <w:rsid w:val="00EE2F09"/>
    <w:rsid w:val="00EF0A00"/>
    <w:rsid w:val="00F45098"/>
    <w:rsid w:val="00FB157C"/>
    <w:rsid w:val="00FC03F0"/>
    <w:rsid w:val="00FD56FA"/>
    <w:rsid w:val="00FD7F4B"/>
    <w:rsid w:val="00FE0022"/>
    <w:rsid w:val="00FE158D"/>
    <w:rsid w:val="00FE7BE5"/>
    <w:rsid w:val="038D31D6"/>
    <w:rsid w:val="73AC9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682512966">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9525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council.org/program/center-of-excelle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zip/ce-pathways.z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files/document/appendix-pp-guidance-surveyor-long-term-care-faciliti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3F64-EF09-4305-8312-31795E30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5</cp:revision>
  <dcterms:created xsi:type="dcterms:W3CDTF">2022-08-29T20:12:00Z</dcterms:created>
  <dcterms:modified xsi:type="dcterms:W3CDTF">2022-11-17T21:50:00Z</dcterms:modified>
</cp:coreProperties>
</file>