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782B4C2A"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55A0DEBA">
                <wp:simplePos x="0" y="0"/>
                <wp:positionH relativeFrom="column">
                  <wp:posOffset>0</wp:posOffset>
                </wp:positionH>
                <wp:positionV relativeFrom="page">
                  <wp:posOffset>914400</wp:posOffset>
                </wp:positionV>
                <wp:extent cx="5943600" cy="3429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342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6AD4" w:rsidRDefault="00945B7E" w14:paraId="38E54732" w14:textId="77777777">
                            <w:pPr>
                              <w:rPr>
                                <w:rFonts w:ascii="Calibri" w:hAnsi="Calibri"/>
                                <w:b/>
                                <w:color w:val="FFFFFF" w:themeColor="background1"/>
                                <w:sz w:val="72"/>
                              </w:rPr>
                            </w:pPr>
                            <w:r>
                              <w:rPr>
                                <w:rFonts w:ascii="Calibri" w:hAnsi="Calibri"/>
                                <w:b/>
                                <w:color w:val="FFFFFF" w:themeColor="background1"/>
                                <w:sz w:val="72"/>
                              </w:rPr>
                              <w:t xml:space="preserve">COVID-19 </w:t>
                            </w:r>
                          </w:p>
                          <w:p w:rsidR="00416F96" w:rsidRDefault="00622C56" w14:paraId="46296E76" w14:textId="5026A447">
                            <w:pPr>
                              <w:rPr>
                                <w:rFonts w:ascii="Calibri" w:hAnsi="Calibri"/>
                                <w:b/>
                                <w:color w:val="FFFFFF" w:themeColor="background1"/>
                                <w:sz w:val="72"/>
                              </w:rPr>
                            </w:pPr>
                            <w:r>
                              <w:rPr>
                                <w:rFonts w:ascii="Calibri" w:hAnsi="Calibri"/>
                                <w:b/>
                                <w:color w:val="FFFFFF" w:themeColor="background1"/>
                                <w:sz w:val="72"/>
                              </w:rPr>
                              <w:t>Source Control</w:t>
                            </w:r>
                            <w:r w:rsidR="00037980">
                              <w:rPr>
                                <w:rFonts w:ascii="Calibri" w:hAnsi="Calibri"/>
                                <w:b/>
                                <w:color w:val="FFFFFF" w:themeColor="background1"/>
                                <w:sz w:val="72"/>
                              </w:rPr>
                              <w:t xml:space="preserve"> Measures </w:t>
                            </w:r>
                            <w:r w:rsidR="00274A27">
                              <w:rPr>
                                <w:rFonts w:ascii="Calibri" w:hAnsi="Calibri"/>
                                <w:b/>
                                <w:color w:val="FFFFFF" w:themeColor="background1"/>
                                <w:sz w:val="72"/>
                              </w:rPr>
                              <w:t xml:space="preserve">and Physical Distancing </w:t>
                            </w:r>
                          </w:p>
                          <w:p w:rsidR="00945B7E" w:rsidRDefault="00945B7E" w14:paraId="6295E0F0" w14:textId="77777777">
                            <w:pPr>
                              <w:rPr>
                                <w:rFonts w:ascii="Calibri" w:hAnsi="Calibri"/>
                                <w:b/>
                                <w:color w:val="FFFFFF" w:themeColor="background1"/>
                                <w:sz w:val="72"/>
                              </w:rPr>
                            </w:pPr>
                          </w:p>
                          <w:p w:rsidRPr="00C82867" w:rsidR="00945B7E" w:rsidRDefault="00945B7E" w14:paraId="49A15722" w14:textId="76A969DC">
                            <w:pPr>
                              <w:rPr>
                                <w:rFonts w:ascii="Calibri" w:hAnsi="Calibri"/>
                                <w:b/>
                                <w:color w:val="FFFFFF" w:themeColor="background1"/>
                                <w:sz w:val="48"/>
                                <w:szCs w:val="48"/>
                              </w:rPr>
                            </w:pPr>
                            <w:r>
                              <w:rPr>
                                <w:rFonts w:ascii="Calibri" w:hAnsi="Calibri"/>
                                <w:b/>
                                <w:color w:val="FFFFFF" w:themeColor="background1"/>
                                <w:sz w:val="72"/>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6867EB9">
                <v:stroke joinstyle="miter"/>
                <v:path gradientshapeok="t" o:connecttype="rect"/>
              </v:shapetype>
              <v:shape id="Text Box 3" style="position:absolute;left:0;text-align:left;margin-left:0;margin-top:1in;width:468pt;height:270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">
                <v:textbox>
                  <w:txbxContent>
                    <w:p w:rsidR="000E6AD4" w:rsidRDefault="00945B7E" w14:paraId="38E54732" w14:textId="77777777">
                      <w:pPr>
                        <w:rPr>
                          <w:rFonts w:ascii="Calibri" w:hAnsi="Calibri"/>
                          <w:b/>
                          <w:color w:val="FFFFFF" w:themeColor="background1"/>
                          <w:sz w:val="72"/>
                        </w:rPr>
                      </w:pPr>
                      <w:r>
                        <w:rPr>
                          <w:rFonts w:ascii="Calibri" w:hAnsi="Calibri"/>
                          <w:b/>
                          <w:color w:val="FFFFFF" w:themeColor="background1"/>
                          <w:sz w:val="72"/>
                        </w:rPr>
                        <w:t xml:space="preserve">COVID-19 </w:t>
                      </w:r>
                    </w:p>
                    <w:p w:rsidR="00416F96" w:rsidRDefault="00622C56" w14:paraId="46296E76" w14:textId="5026A447">
                      <w:pPr>
                        <w:rPr>
                          <w:rFonts w:ascii="Calibri" w:hAnsi="Calibri"/>
                          <w:b/>
                          <w:color w:val="FFFFFF" w:themeColor="background1"/>
                          <w:sz w:val="72"/>
                        </w:rPr>
                      </w:pPr>
                      <w:r>
                        <w:rPr>
                          <w:rFonts w:ascii="Calibri" w:hAnsi="Calibri"/>
                          <w:b/>
                          <w:color w:val="FFFFFF" w:themeColor="background1"/>
                          <w:sz w:val="72"/>
                        </w:rPr>
                        <w:t>Source Control</w:t>
                      </w:r>
                      <w:r w:rsidR="00037980">
                        <w:rPr>
                          <w:rFonts w:ascii="Calibri" w:hAnsi="Calibri"/>
                          <w:b/>
                          <w:color w:val="FFFFFF" w:themeColor="background1"/>
                          <w:sz w:val="72"/>
                        </w:rPr>
                        <w:t xml:space="preserve"> Measures </w:t>
                      </w:r>
                      <w:r w:rsidR="00274A27">
                        <w:rPr>
                          <w:rFonts w:ascii="Calibri" w:hAnsi="Calibri"/>
                          <w:b/>
                          <w:color w:val="FFFFFF" w:themeColor="background1"/>
                          <w:sz w:val="72"/>
                        </w:rPr>
                        <w:t xml:space="preserve">and Physical Distancing </w:t>
                      </w:r>
                    </w:p>
                    <w:p w:rsidR="00945B7E" w:rsidRDefault="00945B7E" w14:paraId="6295E0F0" w14:textId="77777777">
                      <w:pPr>
                        <w:rPr>
                          <w:rFonts w:ascii="Calibri" w:hAnsi="Calibri"/>
                          <w:b/>
                          <w:color w:val="FFFFFF" w:themeColor="background1"/>
                          <w:sz w:val="72"/>
                        </w:rPr>
                      </w:pPr>
                    </w:p>
                    <w:p w:rsidRPr="00C82867" w:rsidR="00945B7E" w:rsidRDefault="00945B7E" w14:paraId="49A15722" w14:textId="76A969DC">
                      <w:pPr>
                        <w:rPr>
                          <w:rFonts w:ascii="Calibri" w:hAnsi="Calibri"/>
                          <w:b/>
                          <w:color w:val="FFFFFF" w:themeColor="background1"/>
                          <w:sz w:val="48"/>
                          <w:szCs w:val="48"/>
                        </w:rPr>
                      </w:pPr>
                      <w:r>
                        <w:rPr>
                          <w:rFonts w:ascii="Calibri" w:hAnsi="Calibri"/>
                          <w:b/>
                          <w:color w:val="FFFFFF" w:themeColor="background1"/>
                          <w:sz w:val="72"/>
                        </w:rPr>
                        <w:t>General Information</w:t>
                      </w:r>
                    </w:p>
                  </w:txbxContent>
                </v:textbox>
                <w10:wrap anchory="page"/>
              </v:shape>
            </w:pict>
          </mc:Fallback>
        </mc:AlternateContent>
      </w:r>
    </w:p>
    <w:p w:rsidR="00622C56" w:rsidP="00622C56" w:rsidRDefault="00484844" w14:paraId="1A756181" w14:textId="77777777">
      <w:pPr>
        <w:spacing w:after="160" w:line="259" w:lineRule="auto"/>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w14:anchorId="0E8470F5">
                <v:textbo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rsidR="00622C56" w:rsidP="00622C56" w:rsidRDefault="00622C56" w14:paraId="0819E518" w14:textId="77777777">
      <w:pPr>
        <w:spacing w:after="160" w:line="259" w:lineRule="auto"/>
        <w:jc w:val="center"/>
        <w:rPr>
          <w:rFonts w:ascii="Calibri" w:hAnsi="Calibri"/>
          <w:b/>
          <w:sz w:val="32"/>
        </w:rPr>
      </w:pPr>
    </w:p>
    <w:p w:rsidRPr="009C3351" w:rsidR="00622C56" w:rsidP="00622C56" w:rsidRDefault="00622C56" w14:paraId="77A9713C" w14:textId="7E3C697A">
      <w:pPr>
        <w:spacing w:after="160" w:line="259" w:lineRule="auto"/>
        <w:jc w:val="center"/>
        <w:rPr>
          <w:rFonts w:asciiTheme="minorHAnsi" w:hAnsiTheme="minorHAnsi" w:cstheme="minorHAnsi"/>
          <w:bCs/>
          <w:sz w:val="28"/>
          <w:szCs w:val="28"/>
        </w:rPr>
      </w:pPr>
      <w:r w:rsidRPr="009C3351">
        <w:rPr>
          <w:rFonts w:asciiTheme="minorHAnsi" w:hAnsiTheme="minorHAnsi" w:cstheme="minorHAnsi"/>
          <w:b/>
          <w:sz w:val="28"/>
          <w:szCs w:val="28"/>
        </w:rPr>
        <w:t>Source Control Measures</w:t>
      </w:r>
      <w:r w:rsidR="00274A27">
        <w:rPr>
          <w:rFonts w:asciiTheme="minorHAnsi" w:hAnsiTheme="minorHAnsi" w:cstheme="minorHAnsi"/>
          <w:b/>
          <w:sz w:val="28"/>
          <w:szCs w:val="28"/>
        </w:rPr>
        <w:t xml:space="preserve"> and Social/Physical </w:t>
      </w:r>
      <w:r w:rsidR="00A0397D">
        <w:rPr>
          <w:rFonts w:asciiTheme="minorHAnsi" w:hAnsiTheme="minorHAnsi" w:cstheme="minorHAnsi"/>
          <w:b/>
          <w:sz w:val="28"/>
          <w:szCs w:val="28"/>
        </w:rPr>
        <w:t xml:space="preserve">Distancing </w:t>
      </w:r>
    </w:p>
    <w:p w:rsidR="002955FB" w:rsidP="00622C56" w:rsidRDefault="002955FB" w14:paraId="73B962CE" w14:textId="77777777">
      <w:pPr>
        <w:spacing w:after="160" w:line="259" w:lineRule="auto"/>
        <w:rPr>
          <w:rFonts w:asciiTheme="minorHAnsi" w:hAnsiTheme="minorHAnsi" w:cstheme="minorHAnsi"/>
          <w:b/>
        </w:rPr>
      </w:pPr>
    </w:p>
    <w:p w:rsidRPr="009C3351" w:rsidR="00622C56" w:rsidP="00622C56" w:rsidRDefault="00622C56" w14:paraId="0E1E543D" w14:textId="1ED886D5">
      <w:pPr>
        <w:spacing w:after="160" w:line="259" w:lineRule="auto"/>
        <w:rPr>
          <w:rFonts w:asciiTheme="minorHAnsi" w:hAnsiTheme="minorHAnsi" w:cstheme="minorHAnsi"/>
          <w:b/>
        </w:rPr>
      </w:pPr>
      <w:r w:rsidRPr="009C3351">
        <w:rPr>
          <w:rFonts w:asciiTheme="minorHAnsi" w:hAnsiTheme="minorHAnsi" w:cstheme="minorHAnsi"/>
          <w:b/>
        </w:rPr>
        <w:t>Overview and General Information</w:t>
      </w:r>
    </w:p>
    <w:p w:rsidRPr="00C25986" w:rsidR="00622C56" w:rsidP="00622C56" w:rsidRDefault="00622C56" w14:paraId="3C926FF1" w14:textId="77777777">
      <w:pPr>
        <w:pStyle w:val="NoSpacing"/>
        <w:rPr>
          <w:rFonts w:ascii="Calibri" w:hAnsi="Calibri" w:cs="Calibri"/>
        </w:rPr>
      </w:pPr>
      <w:r w:rsidRPr="00C25986">
        <w:rPr>
          <w:rFonts w:ascii="Calibri" w:hAnsi="Calibri" w:cs="Calibri"/>
        </w:rPr>
        <w:t>The spread of COVID-19 from the community and within the health center is challenging. With the number of residents living closely together and close contact of care givers even when outside visitation is limited, a higher risk exists for those who live in the building.</w:t>
      </w:r>
    </w:p>
    <w:p w:rsidRPr="00C25986" w:rsidR="00622C56" w:rsidP="00622C56" w:rsidRDefault="00622C56" w14:paraId="58DD4AD7" w14:textId="77777777">
      <w:pPr>
        <w:pStyle w:val="NoSpacing"/>
        <w:rPr>
          <w:rFonts w:ascii="Calibri" w:hAnsi="Calibri" w:cs="Calibri"/>
        </w:rPr>
      </w:pPr>
    </w:p>
    <w:p w:rsidRPr="00CE00A0" w:rsidR="00622C56" w:rsidP="00622C56" w:rsidRDefault="00622C56" w14:paraId="3C8CEF39" w14:textId="1E569D12">
      <w:pPr>
        <w:pStyle w:val="NoSpacing"/>
        <w:rPr>
          <w:rFonts w:ascii="Calibri" w:hAnsi="Calibri" w:cs="Calibri"/>
          <w:vertAlign w:val="superscript"/>
        </w:rPr>
      </w:pPr>
      <w:r w:rsidRPr="71CAEAA2" w:rsidR="71CAEAA2">
        <w:rPr>
          <w:rFonts w:ascii="Calibri" w:hAnsi="Calibri" w:cs="Calibri"/>
        </w:rPr>
        <w:t xml:space="preserve">The Centers for Disease Control and Prevention (CDC) and the Centers for Medicare and Medicaid Services (CMS) have </w:t>
      </w:r>
      <w:r w:rsidRPr="71CAEAA2" w:rsidR="71CAEAA2">
        <w:rPr>
          <w:rFonts w:ascii="Calibri" w:hAnsi="Calibri" w:cs="Calibri"/>
        </w:rPr>
        <w:t>provided</w:t>
      </w:r>
      <w:r w:rsidRPr="71CAEAA2" w:rsidR="71CAEAA2">
        <w:rPr>
          <w:rFonts w:ascii="Calibri" w:hAnsi="Calibri" w:cs="Calibri"/>
        </w:rPr>
        <w:t xml:space="preserve"> guidance to reduce the risk of COVID- 19 outbreaks, including the implementation of source control measures and social/physical distancing, which are important strategies that will </w:t>
      </w:r>
      <w:r w:rsidRPr="71CAEAA2" w:rsidR="71CAEAA2">
        <w:rPr>
          <w:rFonts w:ascii="Calibri" w:hAnsi="Calibri" w:cs="Calibri"/>
        </w:rPr>
        <w:t>assist</w:t>
      </w:r>
      <w:r w:rsidRPr="71CAEAA2" w:rsidR="71CAEAA2">
        <w:rPr>
          <w:rFonts w:ascii="Calibri" w:hAnsi="Calibri" w:cs="Calibri"/>
        </w:rPr>
        <w:t xml:space="preserve"> to effectively mitigate these risks</w:t>
      </w:r>
      <w:r w:rsidRPr="71CAEAA2" w:rsidR="71CAEAA2">
        <w:rPr>
          <w:rFonts w:ascii="Calibri" w:hAnsi="Calibri" w:cs="Calibri"/>
        </w:rPr>
        <w:t xml:space="preserve">.  </w:t>
      </w:r>
      <w:r w:rsidRPr="71CAEAA2" w:rsidR="71CAEAA2">
        <w:rPr>
          <w:rFonts w:ascii="Calibri" w:hAnsi="Calibri" w:cs="Calibri"/>
        </w:rPr>
        <w:t xml:space="preserve">Full adherence to these requirements </w:t>
      </w:r>
      <w:r w:rsidRPr="71CAEAA2" w:rsidR="71CAEAA2">
        <w:rPr>
          <w:rFonts w:ascii="Calibri" w:hAnsi="Calibri" w:cs="Calibri"/>
        </w:rPr>
        <w:t>are</w:t>
      </w:r>
      <w:r w:rsidRPr="71CAEAA2" w:rsidR="71CAEAA2">
        <w:rPr>
          <w:rFonts w:ascii="Calibri" w:hAnsi="Calibri" w:cs="Calibri"/>
        </w:rPr>
        <w:t xml:space="preserve"> key steps in the strategies for re-opening health care facilities across the nation</w:t>
      </w:r>
      <w:r w:rsidRPr="71CAEAA2" w:rsidR="71CAEAA2">
        <w:rPr>
          <w:rFonts w:ascii="Calibri" w:hAnsi="Calibri" w:cs="Calibri"/>
        </w:rPr>
        <w:t xml:space="preserve">.  </w:t>
      </w:r>
      <w:r w:rsidRPr="71CAEAA2" w:rsidR="71CAEAA2">
        <w:rPr>
          <w:rFonts w:ascii="Calibri" w:hAnsi="Calibri" w:cs="Calibri"/>
        </w:rPr>
        <w:t>Measures such as source control are “influenced by levels of SARS-CoV-2 transmission in the community</w:t>
      </w:r>
      <w:r w:rsidRPr="71CAEAA2" w:rsidR="71CAEAA2">
        <w:rPr>
          <w:rFonts w:ascii="Calibri" w:hAnsi="Calibri" w:cs="Calibri"/>
        </w:rPr>
        <w:t xml:space="preserve">.  </w:t>
      </w:r>
      <w:r w:rsidRPr="71CAEAA2" w:rsidR="71CAEAA2">
        <w:rPr>
          <w:rFonts w:ascii="Calibri" w:hAnsi="Calibri" w:cs="Calibri"/>
        </w:rPr>
        <w:t xml:space="preserve">Community Transmission is the metric currently recommended to select practices in healthcare settings to allow for earlier </w:t>
      </w:r>
      <w:r w:rsidRPr="71CAEAA2" w:rsidR="71CAEAA2">
        <w:rPr>
          <w:rFonts w:ascii="Calibri" w:hAnsi="Calibri" w:cs="Calibri"/>
        </w:rPr>
        <w:t>intervention, before</w:t>
      </w:r>
      <w:r w:rsidRPr="71CAEAA2" w:rsidR="71CAEAA2">
        <w:rPr>
          <w:rFonts w:ascii="Calibri" w:hAnsi="Calibri" w:cs="Calibri"/>
        </w:rPr>
        <w:t xml:space="preserve"> there is strain on the healthcare system and to better protect the individuals seeking care in these settings.”</w:t>
      </w:r>
      <w:r w:rsidRPr="71CAEAA2" w:rsidR="71CAEAA2">
        <w:rPr>
          <w:rFonts w:ascii="Calibri" w:hAnsi="Calibri" w:cs="Calibri"/>
          <w:vertAlign w:val="superscript"/>
        </w:rPr>
        <w:t>1</w:t>
      </w:r>
    </w:p>
    <w:p w:rsidR="00622C56" w:rsidP="00622C56" w:rsidRDefault="00622C56" w14:paraId="05C244BD" w14:textId="195DECA4">
      <w:pPr>
        <w:pStyle w:val="NoSpacing"/>
        <w:rPr>
          <w:rFonts w:ascii="Calibri" w:hAnsi="Calibri" w:cs="Calibri"/>
        </w:rPr>
      </w:pPr>
    </w:p>
    <w:p w:rsidRPr="00C25986" w:rsidR="002955FB" w:rsidP="00622C56" w:rsidRDefault="002955FB" w14:paraId="434C065A" w14:textId="77777777">
      <w:pPr>
        <w:pStyle w:val="NoSpacing"/>
        <w:rPr>
          <w:rFonts w:ascii="Calibri" w:hAnsi="Calibri" w:cs="Calibri"/>
        </w:rPr>
      </w:pPr>
    </w:p>
    <w:p w:rsidRPr="002955FB" w:rsidR="000E6AD4" w:rsidP="00622C56" w:rsidRDefault="000E6AD4" w14:paraId="76863F10" w14:textId="22B2AFA2">
      <w:pPr>
        <w:pStyle w:val="NoSpacing"/>
        <w:rPr>
          <w:rFonts w:ascii="Calibri" w:hAnsi="Calibri" w:cs="Calibri"/>
          <w:b/>
          <w:bCs/>
        </w:rPr>
      </w:pPr>
      <w:r w:rsidRPr="002955FB">
        <w:rPr>
          <w:rFonts w:ascii="Calibri" w:hAnsi="Calibri" w:cs="Calibri"/>
          <w:b/>
          <w:bCs/>
        </w:rPr>
        <w:t>Source Control Measures</w:t>
      </w:r>
    </w:p>
    <w:p w:rsidRPr="00C25986" w:rsidR="00C25986" w:rsidP="00622C56" w:rsidRDefault="00C25986" w14:paraId="4AB6D4CD" w14:textId="77777777">
      <w:pPr>
        <w:pStyle w:val="NoSpacing"/>
        <w:rPr>
          <w:rFonts w:ascii="Calibri" w:hAnsi="Calibri" w:cs="Calibri"/>
          <w:u w:val="single"/>
        </w:rPr>
      </w:pPr>
    </w:p>
    <w:p w:rsidR="000E6AD4" w:rsidP="00622C56" w:rsidRDefault="00121EE6" w14:paraId="5C88A801" w14:textId="78A7B465">
      <w:pPr>
        <w:pStyle w:val="NoSpacing"/>
        <w:rPr>
          <w:rFonts w:ascii="Calibri" w:hAnsi="Calibri" w:cs="Calibri"/>
          <w:color w:val="000000"/>
          <w:shd w:val="clear" w:color="auto" w:fill="FFFFFF"/>
          <w:vertAlign w:val="superscript"/>
        </w:rPr>
      </w:pPr>
      <w:r>
        <w:rPr>
          <w:rFonts w:ascii="Calibri" w:hAnsi="Calibri" w:cs="Calibri"/>
        </w:rPr>
        <w:t xml:space="preserve">The Centers for Disease Control and Prevention (CDC) indicates, </w:t>
      </w:r>
      <w:r w:rsidRPr="00121EE6" w:rsidR="00296D10">
        <w:rPr>
          <w:rFonts w:ascii="Calibri" w:hAnsi="Calibri" w:cs="Calibri"/>
        </w:rPr>
        <w:t>“</w:t>
      </w:r>
      <w:r w:rsidRPr="00121EE6" w:rsidR="000E6AD4">
        <w:rPr>
          <w:rFonts w:ascii="Calibri" w:hAnsi="Calibri" w:cs="Calibri"/>
        </w:rPr>
        <w:t>Source control refers to</w:t>
      </w:r>
      <w:r w:rsidRPr="00121EE6">
        <w:rPr>
          <w:rFonts w:ascii="Calibri" w:hAnsi="Calibri" w:cs="Calibri"/>
          <w:color w:val="000000"/>
          <w:shd w:val="clear" w:color="auto" w:fill="FFFFFF"/>
        </w:rPr>
        <w:t xml:space="preserve"> use of respirators or well-fitting facemasks or cloth masks to cover a person’s mouth and nose to prevent spread of respiratory secretions when they are breathing, talking, sneezing, or coughing.</w:t>
      </w:r>
      <w:r>
        <w:rPr>
          <w:rFonts w:ascii="Calibri" w:hAnsi="Calibri" w:cs="Calibri"/>
          <w:color w:val="000000"/>
          <w:shd w:val="clear" w:color="auto" w:fill="FFFFFF"/>
          <w:vertAlign w:val="superscript"/>
        </w:rPr>
        <w:t>1</w:t>
      </w:r>
      <w:r>
        <w:rPr>
          <w:rFonts w:ascii="Calibri" w:hAnsi="Calibri" w:cs="Calibri"/>
          <w:color w:val="000000"/>
          <w:shd w:val="clear" w:color="auto" w:fill="FFFFFF"/>
        </w:rPr>
        <w:t xml:space="preserve">  CDC also indicates that “People, particularly those at high risk for severe illness, should wear the most protective form of source control they can that fits well and that they will wear consistently.”</w:t>
      </w:r>
      <w:r>
        <w:rPr>
          <w:rFonts w:ascii="Calibri" w:hAnsi="Calibri" w:cs="Calibri"/>
          <w:color w:val="000000"/>
          <w:shd w:val="clear" w:color="auto" w:fill="FFFFFF"/>
          <w:vertAlign w:val="superscript"/>
        </w:rPr>
        <w:t>1</w:t>
      </w:r>
    </w:p>
    <w:p w:rsidR="00121EE6" w:rsidP="00622C56" w:rsidRDefault="00121EE6" w14:paraId="54C08206" w14:textId="7848F96B">
      <w:pPr>
        <w:pStyle w:val="NoSpacing"/>
        <w:rPr>
          <w:rFonts w:ascii="Calibri" w:hAnsi="Calibri" w:cs="Calibri"/>
          <w:color w:val="000000"/>
          <w:shd w:val="clear" w:color="auto" w:fill="FFFFFF"/>
          <w:vertAlign w:val="superscript"/>
        </w:rPr>
      </w:pPr>
    </w:p>
    <w:p w:rsidR="00121EE6" w:rsidP="00622C56" w:rsidRDefault="00121EE6" w14:paraId="22956486" w14:textId="74E5CE8C">
      <w:pPr>
        <w:pStyle w:val="NoSpacing"/>
        <w:rPr>
          <w:rFonts w:ascii="Calibri" w:hAnsi="Calibri" w:cs="Calibri"/>
          <w:color w:val="000000"/>
          <w:shd w:val="clear" w:color="auto" w:fill="FFFFFF"/>
        </w:rPr>
      </w:pPr>
      <w:r>
        <w:rPr>
          <w:rFonts w:ascii="Calibri" w:hAnsi="Calibri" w:cs="Calibri"/>
          <w:color w:val="000000"/>
          <w:shd w:val="clear" w:color="auto" w:fill="FFFFFF"/>
        </w:rPr>
        <w:t xml:space="preserve">The facility may offer well-fitting facemasks to visitors, as a source control option.  If the visitor chooses to use a mask or respirator with a higher level of protection, they can choose </w:t>
      </w:r>
      <w:r w:rsidR="00AF3E91">
        <w:rPr>
          <w:rFonts w:ascii="Calibri" w:hAnsi="Calibri" w:cs="Calibri"/>
          <w:color w:val="000000"/>
          <w:shd w:val="clear" w:color="auto" w:fill="FFFFFF"/>
        </w:rPr>
        <w:t>those options</w:t>
      </w:r>
      <w:r>
        <w:rPr>
          <w:rFonts w:ascii="Calibri" w:hAnsi="Calibri" w:cs="Calibri"/>
          <w:color w:val="000000"/>
          <w:shd w:val="clear" w:color="auto" w:fill="FFFFFF"/>
        </w:rPr>
        <w:t xml:space="preserve"> as long as it is not visibly soiled.</w:t>
      </w:r>
    </w:p>
    <w:p w:rsidR="00121EE6" w:rsidP="00622C56" w:rsidRDefault="00121EE6" w14:paraId="1065E9A3" w14:textId="30C0D859">
      <w:pPr>
        <w:pStyle w:val="NoSpacing"/>
        <w:rPr>
          <w:rFonts w:ascii="Calibri" w:hAnsi="Calibri" w:cs="Calibri"/>
          <w:color w:val="000000"/>
          <w:shd w:val="clear" w:color="auto" w:fill="FFFFFF"/>
        </w:rPr>
      </w:pPr>
    </w:p>
    <w:p w:rsidR="00121EE6" w:rsidP="00622C56" w:rsidRDefault="00121EE6" w14:paraId="7138A8C5" w14:textId="253378A5">
      <w:pPr>
        <w:pStyle w:val="NoSpacing"/>
        <w:rPr>
          <w:rFonts w:ascii="Calibri" w:hAnsi="Calibri" w:cs="Calibri"/>
          <w:color w:val="000000"/>
          <w:shd w:val="clear" w:color="auto" w:fill="FFFFFF"/>
        </w:rPr>
      </w:pPr>
      <w:r>
        <w:rPr>
          <w:rFonts w:ascii="Calibri" w:hAnsi="Calibri" w:cs="Calibri"/>
          <w:color w:val="000000"/>
          <w:shd w:val="clear" w:color="auto" w:fill="FFFFFF"/>
        </w:rPr>
        <w:t>Source control options for employees include:</w:t>
      </w:r>
    </w:p>
    <w:p w:rsidR="00121EE6" w:rsidRDefault="00121EE6" w14:paraId="42A81DFE" w14:textId="71CAF3FB">
      <w:pPr>
        <w:pStyle w:val="NoSpacing"/>
        <w:numPr>
          <w:ilvl w:val="0"/>
          <w:numId w:val="4"/>
        </w:numPr>
        <w:rPr>
          <w:rFonts w:ascii="Calibri" w:hAnsi="Calibri" w:cs="Calibri"/>
        </w:rPr>
      </w:pPr>
      <w:r>
        <w:rPr>
          <w:rFonts w:ascii="Calibri" w:hAnsi="Calibri" w:cs="Calibri"/>
        </w:rPr>
        <w:t xml:space="preserve">“A NIOSH-approved particulate respirator with N95 filters or </w:t>
      </w:r>
      <w:proofErr w:type="gramStart"/>
      <w:r>
        <w:rPr>
          <w:rFonts w:ascii="Calibri" w:hAnsi="Calibri" w:cs="Calibri"/>
        </w:rPr>
        <w:t>higher;</w:t>
      </w:r>
      <w:proofErr w:type="gramEnd"/>
    </w:p>
    <w:p w:rsidR="00121EE6" w:rsidRDefault="00121EE6" w14:paraId="11FECAD7" w14:textId="35324B33">
      <w:pPr>
        <w:pStyle w:val="NoSpacing"/>
        <w:numPr>
          <w:ilvl w:val="0"/>
          <w:numId w:val="4"/>
        </w:numPr>
        <w:rPr>
          <w:rFonts w:ascii="Calibri" w:hAnsi="Calibri" w:cs="Calibri"/>
        </w:rPr>
      </w:pPr>
      <w:r>
        <w:rPr>
          <w:rFonts w:ascii="Calibri" w:hAnsi="Calibri" w:cs="Calibri"/>
        </w:rPr>
        <w:t>A respirator approved under standards used in other countries that are similar to NIOSH-approved N95 filtering facepiece respirators (Note:  these should not be used instead of a NIOSH-approved respirator when respiratory protection is indicated</w:t>
      </w:r>
      <w:proofErr w:type="gramStart"/>
      <w:r>
        <w:rPr>
          <w:rFonts w:ascii="Calibri" w:hAnsi="Calibri" w:cs="Calibri"/>
        </w:rPr>
        <w:t>);</w:t>
      </w:r>
      <w:proofErr w:type="gramEnd"/>
    </w:p>
    <w:p w:rsidR="00121EE6" w:rsidRDefault="00121EE6" w14:paraId="657BBF50" w14:textId="06F0A6FC">
      <w:pPr>
        <w:pStyle w:val="NoSpacing"/>
        <w:numPr>
          <w:ilvl w:val="0"/>
          <w:numId w:val="4"/>
        </w:numPr>
        <w:rPr>
          <w:rFonts w:ascii="Calibri" w:hAnsi="Calibri" w:cs="Calibri"/>
        </w:rPr>
      </w:pPr>
      <w:r>
        <w:rPr>
          <w:rFonts w:ascii="Calibri" w:hAnsi="Calibri" w:cs="Calibri"/>
        </w:rPr>
        <w:t xml:space="preserve">A barrier face covering that meets ASTM F3502-21 requirements including Workplace Performance and Workplace Performance Plus </w:t>
      </w:r>
      <w:proofErr w:type="gramStart"/>
      <w:r>
        <w:rPr>
          <w:rFonts w:ascii="Calibri" w:hAnsi="Calibri" w:cs="Calibri"/>
        </w:rPr>
        <w:t>masks;</w:t>
      </w:r>
      <w:proofErr w:type="gramEnd"/>
      <w:r>
        <w:rPr>
          <w:rFonts w:ascii="Calibri" w:hAnsi="Calibri" w:cs="Calibri"/>
        </w:rPr>
        <w:t xml:space="preserve"> OR</w:t>
      </w:r>
    </w:p>
    <w:p w:rsidRPr="00121EE6" w:rsidR="00121EE6" w:rsidRDefault="00121EE6" w14:paraId="5942B849" w14:textId="7D3C54F5">
      <w:pPr>
        <w:pStyle w:val="NoSpacing"/>
        <w:numPr>
          <w:ilvl w:val="0"/>
          <w:numId w:val="4"/>
        </w:numPr>
        <w:rPr>
          <w:rFonts w:ascii="Calibri" w:hAnsi="Calibri" w:cs="Calibri"/>
        </w:rPr>
      </w:pPr>
      <w:r>
        <w:rPr>
          <w:rFonts w:ascii="Calibri" w:hAnsi="Calibri" w:cs="Calibri"/>
        </w:rPr>
        <w:t>A well-fitting facemask</w:t>
      </w:r>
      <w:r w:rsidR="002955FB">
        <w:rPr>
          <w:rFonts w:ascii="Calibri" w:hAnsi="Calibri" w:cs="Calibri"/>
        </w:rPr>
        <w:t>.”</w:t>
      </w:r>
      <w:r w:rsidR="002955FB">
        <w:rPr>
          <w:rFonts w:ascii="Calibri" w:hAnsi="Calibri" w:cs="Calibri"/>
          <w:vertAlign w:val="superscript"/>
        </w:rPr>
        <w:t>1</w:t>
      </w:r>
    </w:p>
    <w:p w:rsidR="000E6AD4" w:rsidP="00622C56" w:rsidRDefault="000E6AD4" w14:paraId="7F29B3BC" w14:textId="0E9426C1">
      <w:pPr>
        <w:pStyle w:val="NoSpacing"/>
        <w:rPr>
          <w:rFonts w:ascii="Calibri" w:hAnsi="Calibri" w:cs="Calibri"/>
        </w:rPr>
      </w:pPr>
    </w:p>
    <w:p w:rsidR="002955FB" w:rsidP="00622C56" w:rsidRDefault="002955FB" w14:paraId="649F7561" w14:textId="5466FE14">
      <w:pPr>
        <w:pStyle w:val="NoSpacing"/>
        <w:rPr>
          <w:rFonts w:ascii="Calibri" w:hAnsi="Calibri" w:cs="Calibri"/>
        </w:rPr>
      </w:pPr>
    </w:p>
    <w:p w:rsidRPr="00C25986" w:rsidR="002955FB" w:rsidP="00622C56" w:rsidRDefault="002955FB" w14:paraId="21640FD7" w14:textId="77777777">
      <w:pPr>
        <w:pStyle w:val="NoSpacing"/>
        <w:rPr>
          <w:rFonts w:ascii="Calibri" w:hAnsi="Calibri" w:cs="Calibri"/>
        </w:rPr>
      </w:pPr>
    </w:p>
    <w:p w:rsidR="002955FB" w:rsidP="002955FB" w:rsidRDefault="00296D10" w14:paraId="3674E522" w14:textId="55AF61F4">
      <w:pPr>
        <w:pStyle w:val="NoSpacing"/>
        <w:rPr>
          <w:rFonts w:ascii="Calibri" w:hAnsi="Calibri" w:cs="Calibri"/>
        </w:rPr>
      </w:pPr>
      <w:r w:rsidRPr="00C25986">
        <w:rPr>
          <w:rFonts w:ascii="Calibri" w:hAnsi="Calibri" w:cs="Calibri"/>
        </w:rPr>
        <w:t>In accordance with</w:t>
      </w:r>
      <w:r w:rsidRPr="00C25986" w:rsidR="00175D4D">
        <w:rPr>
          <w:rFonts w:ascii="Calibri" w:hAnsi="Calibri" w:cs="Calibri"/>
        </w:rPr>
        <w:t xml:space="preserve"> CDC </w:t>
      </w:r>
      <w:r w:rsidRPr="00C25986">
        <w:rPr>
          <w:rFonts w:ascii="Calibri" w:hAnsi="Calibri" w:cs="Calibri"/>
        </w:rPr>
        <w:t>and</w:t>
      </w:r>
      <w:r w:rsidRPr="00C25986" w:rsidR="00E90632">
        <w:rPr>
          <w:rFonts w:ascii="Calibri" w:hAnsi="Calibri" w:cs="Calibri"/>
        </w:rPr>
        <w:t xml:space="preserve"> CMS guidance, it</w:t>
      </w:r>
      <w:r w:rsidRPr="00C25986" w:rsidR="00175D4D">
        <w:rPr>
          <w:rFonts w:ascii="Calibri" w:hAnsi="Calibri" w:cs="Calibri"/>
        </w:rPr>
        <w:t xml:space="preserve"> is recommended that</w:t>
      </w:r>
      <w:r w:rsidRPr="00C25986" w:rsidR="00E90632">
        <w:rPr>
          <w:rFonts w:ascii="Calibri" w:hAnsi="Calibri" w:cs="Calibri"/>
        </w:rPr>
        <w:t xml:space="preserve"> all facilities should ensure that </w:t>
      </w:r>
      <w:bookmarkStart w:name="_Hlk55984423" w:id="0"/>
      <w:r w:rsidRPr="00C25986" w:rsidR="00206A95">
        <w:rPr>
          <w:rFonts w:ascii="Calibri" w:hAnsi="Calibri" w:cs="Calibri"/>
        </w:rPr>
        <w:t>healthcare personnel (HCP</w:t>
      </w:r>
      <w:bookmarkEnd w:id="0"/>
      <w:r w:rsidRPr="00C25986" w:rsidR="00206A95">
        <w:rPr>
          <w:rFonts w:ascii="Calibri" w:hAnsi="Calibri" w:cs="Calibri"/>
        </w:rPr>
        <w:t xml:space="preserve">) </w:t>
      </w:r>
      <w:r w:rsidRPr="00C25986" w:rsidR="00E90632">
        <w:rPr>
          <w:rFonts w:ascii="Calibri" w:hAnsi="Calibri" w:cs="Calibri"/>
        </w:rPr>
        <w:t xml:space="preserve">are using appropriate </w:t>
      </w:r>
      <w:r w:rsidR="002955FB">
        <w:rPr>
          <w:rFonts w:ascii="Calibri" w:hAnsi="Calibri" w:cs="Calibri"/>
        </w:rPr>
        <w:t>source control when indicated.</w:t>
      </w:r>
      <w:r w:rsidRPr="00C25986" w:rsidR="00E90632">
        <w:rPr>
          <w:rFonts w:ascii="Calibri" w:hAnsi="Calibri" w:cs="Calibri"/>
        </w:rPr>
        <w:t xml:space="preserve"> </w:t>
      </w:r>
    </w:p>
    <w:p w:rsidR="002955FB" w:rsidP="002955FB" w:rsidRDefault="002955FB" w14:paraId="444DA395" w14:textId="71897214">
      <w:pPr>
        <w:pStyle w:val="NoSpacing"/>
        <w:rPr>
          <w:rFonts w:ascii="Calibri" w:hAnsi="Calibri" w:cs="Calibri"/>
        </w:rPr>
      </w:pPr>
    </w:p>
    <w:p w:rsidRPr="002955FB" w:rsidR="002955FB" w:rsidP="002955FB" w:rsidRDefault="002955FB" w14:paraId="62215449" w14:textId="38FD9604">
      <w:pPr>
        <w:pStyle w:val="NormalWeb"/>
        <w:shd w:val="clear" w:color="auto" w:fill="FFFFFF"/>
        <w:spacing w:before="0" w:beforeAutospacing="0"/>
        <w:rPr>
          <w:rFonts w:ascii="Calibri" w:hAnsi="Calibri" w:cs="Calibri"/>
          <w:color w:val="000000"/>
        </w:rPr>
      </w:pPr>
      <w:r>
        <w:rPr>
          <w:rFonts w:ascii="Calibri" w:hAnsi="Calibri" w:cs="Calibri"/>
        </w:rPr>
        <w:t>“</w:t>
      </w:r>
      <w:r w:rsidRPr="002955FB">
        <w:rPr>
          <w:rFonts w:ascii="Calibri" w:hAnsi="Calibri" w:cs="Calibri"/>
        </w:rPr>
        <w:t>When</w:t>
      </w:r>
      <w:r w:rsidRPr="002955FB">
        <w:rPr>
          <w:rFonts w:ascii="Calibri" w:hAnsi="Calibri" w:cs="Calibri"/>
          <w:color w:val="000000"/>
        </w:rPr>
        <w:t xml:space="preserve"> SARS-CoV-2 </w:t>
      </w:r>
      <w:hyperlink w:history="1" w:anchor="county-view?list_select_state=all_states&amp;list_select_county=all_counties&amp;data-type=Risk" r:id="rId8">
        <w:r w:rsidRPr="002955FB">
          <w:rPr>
            <w:rFonts w:ascii="Calibri" w:hAnsi="Calibri" w:cs="Calibri"/>
            <w:color w:val="075290"/>
            <w:u w:val="single"/>
          </w:rPr>
          <w:t>Community Transmission</w:t>
        </w:r>
      </w:hyperlink>
      <w:r w:rsidRPr="002955FB">
        <w:rPr>
          <w:rFonts w:ascii="Calibri" w:hAnsi="Calibri" w:cs="Calibri"/>
          <w:color w:val="000000"/>
        </w:rPr>
        <w:t> levels are high, source control is recommended for everyone in a healthcare setting when they are in areas of the healthcare facility where they could encounter patients.</w:t>
      </w:r>
    </w:p>
    <w:p w:rsidR="002955FB" w:rsidRDefault="002955FB" w14:paraId="4CE03332" w14:textId="4C81C467">
      <w:pPr>
        <w:numPr>
          <w:ilvl w:val="0"/>
          <w:numId w:val="5"/>
        </w:numPr>
        <w:shd w:val="clear" w:color="auto" w:fill="FFFFFF"/>
        <w:rPr>
          <w:rFonts w:ascii="Calibri" w:hAnsi="Calibri" w:cs="Calibri"/>
          <w:color w:val="000000"/>
        </w:rPr>
      </w:pPr>
      <w:r w:rsidRPr="002955FB">
        <w:rPr>
          <w:rFonts w:ascii="Calibri" w:hAnsi="Calibri" w:cs="Calibri"/>
          <w:color w:val="000000"/>
        </w:rPr>
        <w:t>HCP could choose not to wear source control when they are in well-defined areas that are restricted from patient access (e.g., staff meeting rooms) if they do not otherwise meet the criteria described below and </w:t>
      </w:r>
      <w:hyperlink w:history="1" w:anchor="county-view?list_select_state=all_states&amp;list_select_county=all_counties&amp;data-type=CommunityLevels&amp;null=CommunityLevels" r:id="rId9">
        <w:r w:rsidRPr="002955FB">
          <w:rPr>
            <w:rFonts w:ascii="Calibri" w:hAnsi="Calibri" w:cs="Calibri"/>
            <w:color w:val="075290"/>
            <w:u w:val="single"/>
          </w:rPr>
          <w:t>Community Levels</w:t>
        </w:r>
      </w:hyperlink>
      <w:r w:rsidRPr="002955FB">
        <w:rPr>
          <w:rFonts w:ascii="Calibri" w:hAnsi="Calibri" w:cs="Calibri"/>
          <w:color w:val="000000"/>
        </w:rPr>
        <w:t> are not also high. When </w:t>
      </w:r>
      <w:hyperlink w:history="1" w:anchor="county-view?list_select_state=all_states&amp;list_select_county=all_counties&amp;data-type=CommunityLevels&amp;null=CommunityLevels" r:id="rId10">
        <w:r w:rsidRPr="002955FB">
          <w:rPr>
            <w:rFonts w:ascii="Calibri" w:hAnsi="Calibri" w:cs="Calibri"/>
            <w:color w:val="075290"/>
            <w:u w:val="single"/>
          </w:rPr>
          <w:t>Community Levels</w:t>
        </w:r>
      </w:hyperlink>
      <w:r w:rsidRPr="002955FB">
        <w:rPr>
          <w:rFonts w:ascii="Calibri" w:hAnsi="Calibri" w:cs="Calibri"/>
          <w:color w:val="000000"/>
        </w:rPr>
        <w:t> are high, source control is recommended for everyone.</w:t>
      </w:r>
    </w:p>
    <w:p w:rsidRPr="002955FB" w:rsidR="002955FB" w:rsidP="002955FB" w:rsidRDefault="002955FB" w14:paraId="29588DBE" w14:textId="77777777">
      <w:pPr>
        <w:shd w:val="clear" w:color="auto" w:fill="FFFFFF"/>
        <w:ind w:left="720"/>
        <w:rPr>
          <w:rFonts w:ascii="Calibri" w:hAnsi="Calibri" w:cs="Calibri"/>
          <w:color w:val="000000"/>
        </w:rPr>
      </w:pPr>
    </w:p>
    <w:p w:rsidRPr="002955FB" w:rsidR="002955FB" w:rsidP="002955FB" w:rsidRDefault="002955FB" w14:paraId="4F628027" w14:textId="77777777">
      <w:pPr>
        <w:shd w:val="clear" w:color="auto" w:fill="FFFFFF"/>
        <w:rPr>
          <w:rFonts w:ascii="Calibri" w:hAnsi="Calibri" w:cs="Calibri"/>
          <w:color w:val="000000"/>
        </w:rPr>
      </w:pPr>
      <w:r w:rsidRPr="002955FB">
        <w:rPr>
          <w:rFonts w:ascii="Calibri" w:hAnsi="Calibri" w:cs="Calibri"/>
          <w:color w:val="000000"/>
        </w:rPr>
        <w:t>When SARS-CoV-2 </w:t>
      </w:r>
      <w:hyperlink w:history="1" w:anchor="county-view?list_select_state=all_states&amp;list_select_county=all_counties&amp;data-type=Risk" r:id="rId11">
        <w:r w:rsidRPr="002955FB">
          <w:rPr>
            <w:rFonts w:ascii="Calibri" w:hAnsi="Calibri" w:cs="Calibri"/>
            <w:color w:val="075290"/>
            <w:u w:val="single"/>
          </w:rPr>
          <w:t>Community Transmission</w:t>
        </w:r>
      </w:hyperlink>
      <w:r w:rsidRPr="002955FB">
        <w:rPr>
          <w:rFonts w:ascii="Calibri" w:hAnsi="Calibri" w:cs="Calibri"/>
          <w:color w:val="000000"/>
        </w:rPr>
        <w:t> levels are </w:t>
      </w:r>
      <w:r w:rsidRPr="002955FB">
        <w:rPr>
          <w:rFonts w:ascii="Calibri" w:hAnsi="Calibri" w:cs="Calibri"/>
          <w:b/>
          <w:bCs/>
          <w:color w:val="000000"/>
        </w:rPr>
        <w:t>not</w:t>
      </w:r>
      <w:r w:rsidRPr="002955FB">
        <w:rPr>
          <w:rFonts w:ascii="Calibri" w:hAnsi="Calibri" w:cs="Calibri"/>
          <w:color w:val="000000"/>
        </w:rPr>
        <w:t> high, healthcare facilities could choose not to require universal source control.  However, even if source control is not universally required, it remains recommended for individuals in healthcare settings who:</w:t>
      </w:r>
    </w:p>
    <w:p w:rsidRPr="002955FB" w:rsidR="002955FB" w:rsidRDefault="002955FB" w14:paraId="10DB2ECA" w14:textId="77777777">
      <w:pPr>
        <w:numPr>
          <w:ilvl w:val="0"/>
          <w:numId w:val="6"/>
        </w:numPr>
        <w:shd w:val="clear" w:color="auto" w:fill="FFFFFF"/>
        <w:spacing w:before="100" w:beforeAutospacing="1" w:after="100" w:afterAutospacing="1"/>
        <w:rPr>
          <w:rFonts w:ascii="Calibri" w:hAnsi="Calibri" w:cs="Calibri"/>
          <w:color w:val="000000"/>
        </w:rPr>
      </w:pPr>
      <w:r w:rsidRPr="002955FB">
        <w:rPr>
          <w:rFonts w:ascii="Calibri" w:hAnsi="Calibri" w:cs="Calibri"/>
          <w:color w:val="000000"/>
        </w:rPr>
        <w:t>Have suspected or confirmed SARS-CoV-2 infection or other respiratory infection (e.g., those with runny nose, cough, sneeze); or</w:t>
      </w:r>
    </w:p>
    <w:p w:rsidRPr="002955FB" w:rsidR="002955FB" w:rsidRDefault="002955FB" w14:paraId="439EADF6" w14:textId="77777777">
      <w:pPr>
        <w:numPr>
          <w:ilvl w:val="0"/>
          <w:numId w:val="6"/>
        </w:numPr>
        <w:shd w:val="clear" w:color="auto" w:fill="FFFFFF"/>
        <w:spacing w:before="100" w:beforeAutospacing="1" w:after="100" w:afterAutospacing="1"/>
        <w:rPr>
          <w:rFonts w:ascii="Calibri" w:hAnsi="Calibri" w:cs="Calibri"/>
          <w:color w:val="000000"/>
        </w:rPr>
      </w:pPr>
      <w:r w:rsidRPr="002955FB">
        <w:rPr>
          <w:rFonts w:ascii="Calibri" w:hAnsi="Calibri" w:cs="Calibri"/>
          <w:color w:val="000000"/>
        </w:rPr>
        <w:t>Had </w:t>
      </w:r>
      <w:hyperlink w:history="1" w:anchor="closecontact" r:id="rId12">
        <w:r w:rsidRPr="002955FB">
          <w:rPr>
            <w:rFonts w:ascii="Calibri" w:hAnsi="Calibri" w:cs="Calibri"/>
            <w:color w:val="075290"/>
            <w:u w:val="single"/>
          </w:rPr>
          <w:t>close contact</w:t>
        </w:r>
      </w:hyperlink>
      <w:r w:rsidRPr="002955FB">
        <w:rPr>
          <w:rFonts w:ascii="Calibri" w:hAnsi="Calibri" w:cs="Calibri"/>
          <w:color w:val="000000"/>
        </w:rPr>
        <w:t> (patients and visitors) or a </w:t>
      </w:r>
      <w:hyperlink w:history="1" r:id="rId13">
        <w:r w:rsidRPr="002955FB">
          <w:rPr>
            <w:rFonts w:ascii="Calibri" w:hAnsi="Calibri" w:cs="Calibri"/>
            <w:color w:val="075290"/>
            <w:u w:val="single"/>
          </w:rPr>
          <w:t>higher-risk exposure</w:t>
        </w:r>
      </w:hyperlink>
      <w:r w:rsidRPr="002955FB">
        <w:rPr>
          <w:rFonts w:ascii="Calibri" w:hAnsi="Calibri" w:cs="Calibri"/>
          <w:color w:val="000000"/>
        </w:rPr>
        <w:t> (HCP) with someone with SARS-CoV-2 infection, for 10 days after their exposure; or</w:t>
      </w:r>
    </w:p>
    <w:p w:rsidRPr="002955FB" w:rsidR="002955FB" w:rsidRDefault="002955FB" w14:paraId="39848125" w14:textId="77777777">
      <w:pPr>
        <w:numPr>
          <w:ilvl w:val="0"/>
          <w:numId w:val="6"/>
        </w:numPr>
        <w:shd w:val="clear" w:color="auto" w:fill="FFFFFF"/>
        <w:spacing w:before="100" w:beforeAutospacing="1" w:after="100" w:afterAutospacing="1"/>
        <w:rPr>
          <w:rFonts w:ascii="Calibri" w:hAnsi="Calibri" w:cs="Calibri"/>
          <w:color w:val="000000"/>
        </w:rPr>
      </w:pPr>
      <w:r w:rsidRPr="002955FB">
        <w:rPr>
          <w:rFonts w:ascii="Calibri" w:hAnsi="Calibri" w:cs="Calibri"/>
          <w:color w:val="000000"/>
        </w:rPr>
        <w:t>Reside or work on a unit or area of the facility experiencing a SARS-CoV-2 outbreak; universal use of source control could be discontinued as a mitigation measure once no new cases have been identified for 14 days; or</w:t>
      </w:r>
    </w:p>
    <w:p w:rsidR="002955FB" w:rsidRDefault="002955FB" w14:paraId="2B5B4CEC" w14:textId="5018EB97">
      <w:pPr>
        <w:numPr>
          <w:ilvl w:val="0"/>
          <w:numId w:val="6"/>
        </w:numPr>
        <w:shd w:val="clear" w:color="auto" w:fill="FFFFFF"/>
        <w:spacing w:before="100" w:beforeAutospacing="1"/>
        <w:rPr>
          <w:rFonts w:ascii="Calibri" w:hAnsi="Calibri" w:cs="Calibri"/>
          <w:color w:val="000000"/>
        </w:rPr>
      </w:pPr>
      <w:r w:rsidRPr="002955FB">
        <w:rPr>
          <w:rFonts w:ascii="Calibri" w:hAnsi="Calibri" w:cs="Calibri"/>
          <w:color w:val="000000"/>
        </w:rPr>
        <w:t>Have otherwise had source control recommended by public health authorities</w:t>
      </w:r>
    </w:p>
    <w:p w:rsidRPr="002955FB" w:rsidR="002955FB" w:rsidP="002955FB" w:rsidRDefault="002955FB" w14:paraId="6712E54E" w14:textId="77777777">
      <w:pPr>
        <w:shd w:val="clear" w:color="auto" w:fill="FFFFFF"/>
        <w:spacing w:before="100" w:beforeAutospacing="1"/>
        <w:ind w:left="720"/>
        <w:rPr>
          <w:rFonts w:ascii="Calibri" w:hAnsi="Calibri" w:cs="Calibri"/>
          <w:color w:val="000000"/>
        </w:rPr>
      </w:pPr>
    </w:p>
    <w:p w:rsidRPr="0087150D" w:rsidR="002955FB" w:rsidP="002955FB" w:rsidRDefault="002955FB" w14:paraId="40EA5922" w14:textId="354B6FB2">
      <w:pPr>
        <w:shd w:val="clear" w:color="auto" w:fill="FFFFFF"/>
        <w:spacing w:after="100" w:afterAutospacing="1"/>
        <w:rPr>
          <w:rFonts w:ascii="Calibri" w:hAnsi="Calibri" w:cs="Calibri"/>
          <w:color w:val="000000"/>
          <w:vertAlign w:val="superscript"/>
        </w:rPr>
      </w:pPr>
      <w:r w:rsidRPr="002955FB">
        <w:rPr>
          <w:rFonts w:ascii="Calibri" w:hAnsi="Calibri" w:cs="Calibri"/>
          <w:color w:val="000000"/>
        </w:rPr>
        <w:t>Individuals might also choose to continue using source control based on personal preference, informed by their perceived level of risk for infection based on their recent activities (e.g., attending crowded indoor gatherings with poor ventilation) and their potential for developing severe disease.  For example, if an individual or someone in their household is at </w:t>
      </w:r>
      <w:hyperlink w:history="1" r:id="rId14">
        <w:r w:rsidRPr="002955FB">
          <w:rPr>
            <w:rFonts w:ascii="Calibri" w:hAnsi="Calibri" w:cs="Calibri"/>
            <w:color w:val="075290"/>
            <w:u w:val="single"/>
          </w:rPr>
          <w:t>increased risk for severe disease</w:t>
        </w:r>
      </w:hyperlink>
      <w:r w:rsidRPr="002955FB">
        <w:rPr>
          <w:rFonts w:ascii="Calibri" w:hAnsi="Calibri" w:cs="Calibri"/>
          <w:color w:val="000000"/>
          <w:u w:val="single"/>
        </w:rPr>
        <w:t>,</w:t>
      </w:r>
      <w:r w:rsidRPr="002955FB">
        <w:rPr>
          <w:rFonts w:ascii="Calibri" w:hAnsi="Calibri" w:cs="Calibri"/>
          <w:color w:val="000000"/>
        </w:rPr>
        <w:t> they should consider wearing masks or respirators that provide more protection because of better filtration and fit to reduce exposure and infection risk, even if source control is not otherwise required by the facility.  HCP and healthcare facilities might also consider using or recommending source control when caring for patients who are moderately to severely immunocompromised.</w:t>
      </w:r>
      <w:r>
        <w:rPr>
          <w:rFonts w:ascii="Calibri" w:hAnsi="Calibri" w:cs="Calibri"/>
          <w:color w:val="000000"/>
        </w:rPr>
        <w:t>”</w:t>
      </w:r>
      <w:r w:rsidR="0087150D">
        <w:rPr>
          <w:rFonts w:ascii="Calibri" w:hAnsi="Calibri" w:cs="Calibri"/>
          <w:color w:val="000000"/>
          <w:vertAlign w:val="superscript"/>
        </w:rPr>
        <w:t>1</w:t>
      </w:r>
    </w:p>
    <w:p w:rsidR="002955FB" w:rsidP="002955FB" w:rsidRDefault="002955FB" w14:paraId="054F559D" w14:textId="77777777">
      <w:pPr>
        <w:pStyle w:val="NoSpacing"/>
        <w:rPr>
          <w:rFonts w:ascii="Calibri" w:hAnsi="Calibri" w:cs="Calibri"/>
        </w:rPr>
      </w:pPr>
    </w:p>
    <w:p w:rsidRPr="00C25986" w:rsidR="009C3351" w:rsidRDefault="009C3351" w14:paraId="687C58BB" w14:textId="1D0A95E1">
      <w:pPr>
        <w:pStyle w:val="NoSpacing"/>
        <w:numPr>
          <w:ilvl w:val="0"/>
          <w:numId w:val="3"/>
        </w:numPr>
        <w:rPr>
          <w:rFonts w:ascii="Calibri" w:hAnsi="Calibri" w:cs="Calibri"/>
        </w:rPr>
      </w:pPr>
      <w:r w:rsidRPr="00C25986">
        <w:rPr>
          <w:rFonts w:ascii="Calibri" w:hAnsi="Calibri" w:cs="Calibri"/>
        </w:rPr>
        <w:t>Educate</w:t>
      </w:r>
    </w:p>
    <w:p w:rsidRPr="00C25986" w:rsidR="009C3351" w:rsidRDefault="009C3351" w14:paraId="3A24A77D" w14:textId="56EF0ABA">
      <w:pPr>
        <w:numPr>
          <w:ilvl w:val="1"/>
          <w:numId w:val="3"/>
        </w:numPr>
        <w:shd w:val="clear" w:color="auto" w:fill="FFFFFF"/>
        <w:spacing w:before="100" w:beforeAutospacing="1" w:after="100" w:afterAutospacing="1"/>
        <w:rPr>
          <w:rFonts w:ascii="Calibri" w:hAnsi="Calibri" w:cs="Calibri"/>
          <w:color w:val="000000"/>
          <w:sz w:val="22"/>
          <w:szCs w:val="22"/>
        </w:rPr>
      </w:pPr>
      <w:r w:rsidRPr="00C25986">
        <w:rPr>
          <w:rFonts w:ascii="Calibri" w:hAnsi="Calibri" w:cs="Calibri"/>
          <w:color w:val="000000"/>
          <w:sz w:val="22"/>
          <w:szCs w:val="22"/>
        </w:rPr>
        <w:t xml:space="preserve">It is important to educate residents, visitors, vendors, and </w:t>
      </w:r>
      <w:r w:rsidR="002955FB">
        <w:rPr>
          <w:rFonts w:ascii="Calibri" w:hAnsi="Calibri" w:cs="Calibri"/>
          <w:color w:val="000000"/>
          <w:sz w:val="22"/>
          <w:szCs w:val="22"/>
        </w:rPr>
        <w:t>employees on the appropriate use of source control as well as hand hygiene.</w:t>
      </w:r>
    </w:p>
    <w:p w:rsidR="002955FB" w:rsidP="00A0397D" w:rsidRDefault="002955FB" w14:paraId="78DE5F44" w14:textId="77777777">
      <w:pPr>
        <w:pStyle w:val="NoSpacing"/>
        <w:rPr>
          <w:rFonts w:ascii="Calibri" w:hAnsi="Calibri" w:cs="Calibri"/>
          <w:u w:val="single"/>
        </w:rPr>
      </w:pPr>
    </w:p>
    <w:p w:rsidRPr="002955FB" w:rsidR="00622C56" w:rsidP="00A0397D" w:rsidRDefault="00A0397D" w14:paraId="666A3125" w14:textId="5E5B8A88">
      <w:pPr>
        <w:pStyle w:val="NoSpacing"/>
        <w:rPr>
          <w:rFonts w:ascii="Calibri" w:hAnsi="Calibri" w:cs="Calibri"/>
          <w:b/>
          <w:bCs/>
        </w:rPr>
      </w:pPr>
      <w:r w:rsidRPr="002955FB">
        <w:rPr>
          <w:rFonts w:ascii="Calibri" w:hAnsi="Calibri" w:cs="Calibri"/>
          <w:b/>
          <w:bCs/>
        </w:rPr>
        <w:t>Physical/Social Distancing</w:t>
      </w:r>
    </w:p>
    <w:p w:rsidRPr="00C25986" w:rsidR="00C25986" w:rsidP="00A0397D" w:rsidRDefault="00C25986" w14:paraId="4105741B" w14:textId="77777777">
      <w:pPr>
        <w:pStyle w:val="NoSpacing"/>
        <w:rPr>
          <w:rFonts w:ascii="Calibri" w:hAnsi="Calibri" w:cs="Calibri"/>
          <w:u w:val="single"/>
        </w:rPr>
      </w:pPr>
    </w:p>
    <w:p w:rsidR="0004113C" w:rsidP="00D54254" w:rsidRDefault="00A0397D" w14:paraId="5CDBA350" w14:textId="61CDE663">
      <w:pPr>
        <w:pStyle w:val="NormalWeb"/>
        <w:shd w:val="clear" w:color="auto" w:fill="FFFFFF"/>
        <w:spacing w:before="0" w:beforeAutospacing="0"/>
        <w:rPr>
          <w:rFonts w:ascii="Calibri" w:hAnsi="Calibri" w:cs="Calibri"/>
          <w:sz w:val="22"/>
          <w:szCs w:val="22"/>
        </w:rPr>
      </w:pPr>
      <w:r w:rsidRPr="00C25986">
        <w:rPr>
          <w:rFonts w:ascii="Calibri" w:hAnsi="Calibri" w:cs="Calibri"/>
          <w:sz w:val="22"/>
          <w:szCs w:val="22"/>
        </w:rPr>
        <w:t xml:space="preserve">Physical distancing (social distancing) is </w:t>
      </w:r>
      <w:r w:rsidR="00D54254">
        <w:rPr>
          <w:rFonts w:ascii="Calibri" w:hAnsi="Calibri" w:cs="Calibri"/>
          <w:sz w:val="22"/>
          <w:szCs w:val="22"/>
        </w:rPr>
        <w:t>“just one component of how to protect yourself and others.  It is important to consider the risk in a particular setting, including local COVID-19 Community Levels and the important role of ventilation, when assessing the need to maintain physical distance.”</w:t>
      </w:r>
      <w:r w:rsidR="00D54254">
        <w:rPr>
          <w:rFonts w:ascii="Calibri" w:hAnsi="Calibri" w:cs="Calibri"/>
          <w:sz w:val="22"/>
          <w:szCs w:val="22"/>
          <w:vertAlign w:val="superscript"/>
        </w:rPr>
        <w:t>2</w:t>
      </w:r>
    </w:p>
    <w:p w:rsidR="001A42C9" w:rsidP="00D54254" w:rsidRDefault="001A42C9" w14:paraId="330C406D" w14:textId="3F070394">
      <w:pPr>
        <w:pStyle w:val="NormalWeb"/>
        <w:shd w:val="clear" w:color="auto" w:fill="FFFFFF"/>
        <w:spacing w:before="0" w:beforeAutospacing="0"/>
        <w:rPr>
          <w:rFonts w:asciiTheme="minorHAnsi" w:hAnsiTheme="minorHAnsi" w:cstheme="minorHAnsi"/>
          <w:vertAlign w:val="superscript"/>
        </w:rPr>
      </w:pPr>
      <w:r>
        <w:rPr>
          <w:rFonts w:ascii="Calibri" w:hAnsi="Calibri" w:cs="Calibri"/>
          <w:sz w:val="22"/>
          <w:szCs w:val="22"/>
        </w:rPr>
        <w:t>The Centers for Medicare &amp; Medicaid Services (CMS) indicates that, “</w:t>
      </w:r>
      <w:r w:rsidRPr="001A42C9">
        <w:rPr>
          <w:rFonts w:asciiTheme="minorHAnsi" w:hAnsiTheme="minorHAnsi" w:cstheme="minorHAnsi"/>
        </w:rPr>
        <w:t>During peak times of visitation and large gatherings (e.g., parties, events) facilities should encourage physical distancing.”</w:t>
      </w:r>
      <w:r w:rsidRPr="001A42C9">
        <w:rPr>
          <w:rFonts w:asciiTheme="minorHAnsi" w:hAnsiTheme="minorHAnsi" w:cstheme="minorHAnsi"/>
          <w:vertAlign w:val="superscript"/>
        </w:rPr>
        <w:t>3</w:t>
      </w:r>
    </w:p>
    <w:p w:rsidRPr="00003F1F" w:rsidR="00003F1F" w:rsidP="00D54254" w:rsidRDefault="00003F1F" w14:paraId="11068352" w14:textId="0EF74883">
      <w:pPr>
        <w:pStyle w:val="NormalWeb"/>
        <w:shd w:val="clear" w:color="auto" w:fill="FFFFFF"/>
        <w:spacing w:before="0" w:beforeAutospacing="0"/>
        <w:rPr>
          <w:vertAlign w:val="superscript"/>
        </w:rPr>
      </w:pPr>
      <w:r>
        <w:rPr>
          <w:rFonts w:asciiTheme="minorHAnsi" w:hAnsiTheme="minorHAnsi" w:cstheme="minorHAnsi"/>
          <w:color w:val="000000"/>
          <w:sz w:val="22"/>
          <w:szCs w:val="22"/>
        </w:rPr>
        <w:t xml:space="preserve">Physical distancing is also important during </w:t>
      </w:r>
      <w:r>
        <w:rPr>
          <w:rFonts w:asciiTheme="minorHAnsi" w:hAnsiTheme="minorHAnsi" w:cstheme="minorHAnsi"/>
          <w:color w:val="000000"/>
          <w:sz w:val="22"/>
          <w:szCs w:val="22"/>
        </w:rPr>
        <w:t>an outbreak investigation</w:t>
      </w:r>
      <w:r>
        <w:rPr>
          <w:rFonts w:asciiTheme="minorHAnsi" w:hAnsiTheme="minorHAnsi" w:cstheme="minorHAnsi"/>
          <w:color w:val="000000"/>
          <w:sz w:val="22"/>
          <w:szCs w:val="22"/>
        </w:rPr>
        <w:t xml:space="preserve">. CMS indicates, </w:t>
      </w:r>
      <w:r>
        <w:rPr>
          <w:rFonts w:asciiTheme="minorHAnsi" w:hAnsiTheme="minorHAnsi" w:cstheme="minorHAnsi"/>
          <w:color w:val="000000"/>
          <w:sz w:val="22"/>
          <w:szCs w:val="22"/>
        </w:rPr>
        <w:t>“</w:t>
      </w:r>
      <w:r w:rsidRPr="005F327E">
        <w:rPr>
          <w:rFonts w:ascii="Calibri" w:hAnsi="Calibri" w:cs="Calibri"/>
          <w:sz w:val="22"/>
          <w:szCs w:val="22"/>
        </w:rPr>
        <w:t>Also, visitors should physically distance themselves from other residents and staff, when possible</w:t>
      </w:r>
      <w:r>
        <w:t>.”</w:t>
      </w:r>
      <w:r>
        <w:rPr>
          <w:vertAlign w:val="superscript"/>
        </w:rPr>
        <w:t>3</w:t>
      </w:r>
    </w:p>
    <w:p w:rsidR="001A42C9" w:rsidP="00D54254" w:rsidRDefault="001A42C9" w14:paraId="16D8C8C9" w14:textId="53E8475C">
      <w:pPr>
        <w:pStyle w:val="NormalWeb"/>
        <w:shd w:val="clear" w:color="auto" w:fill="FFFFFF"/>
        <w:spacing w:before="0" w:beforeAutospacing="0"/>
        <w:rPr>
          <w:rFonts w:ascii="Calibri" w:hAnsi="Calibri" w:cs="Calibri"/>
        </w:rPr>
      </w:pPr>
      <w:r>
        <w:rPr>
          <w:rFonts w:asciiTheme="minorHAnsi" w:hAnsiTheme="minorHAnsi" w:cstheme="minorHAnsi"/>
        </w:rPr>
        <w:t>CMS also indicates</w:t>
      </w:r>
      <w:r w:rsidRPr="001A42C9">
        <w:rPr>
          <w:rFonts w:ascii="Calibri" w:hAnsi="Calibri" w:cs="Calibri"/>
        </w:rPr>
        <w:t>, “A resident who is unable to wear a mask due to a disability or medical condition may attend communal activities, however they should physically distance from others during large gatherings. If possible, facilities should educate the resident on the core principles of infection prevention, such as hand hygiene, physical distancing, cough etiquette, etc. and staff should provide frequent reminders to adhere to infection prevention principles.”</w:t>
      </w:r>
      <w:r w:rsidRPr="001A42C9">
        <w:rPr>
          <w:rFonts w:ascii="Calibri" w:hAnsi="Calibri" w:cs="Calibri"/>
          <w:vertAlign w:val="superscript"/>
        </w:rPr>
        <w:t>3</w:t>
      </w:r>
      <w:r>
        <w:rPr>
          <w:rFonts w:ascii="Calibri" w:hAnsi="Calibri" w:cs="Calibri"/>
        </w:rPr>
        <w:t xml:space="preserve">  </w:t>
      </w:r>
    </w:p>
    <w:p w:rsidRPr="001A42C9" w:rsidR="001A42C9" w:rsidP="71CAEAA2" w:rsidRDefault="001A42C9" w14:paraId="73831D43" w14:textId="54534DB8">
      <w:pPr>
        <w:pStyle w:val="NormalWeb"/>
        <w:shd w:val="clear" w:color="auto" w:fill="FFFFFF" w:themeFill="background1"/>
        <w:spacing w:before="0" w:beforeAutospacing="off"/>
        <w:rPr>
          <w:rFonts w:ascii="Calibri" w:hAnsi="Calibri" w:cs="Calibri" w:asciiTheme="minorAscii" w:hAnsiTheme="minorAscii" w:cstheme="minorAscii"/>
          <w:i w:val="1"/>
          <w:iCs w:val="1"/>
          <w:color w:val="000000"/>
          <w:sz w:val="22"/>
          <w:szCs w:val="22"/>
        </w:rPr>
      </w:pPr>
      <w:r w:rsidRPr="71CAEAA2" w:rsidR="71CAEAA2">
        <w:rPr>
          <w:rFonts w:ascii="Calibri" w:hAnsi="Calibri" w:cs="Calibri"/>
        </w:rPr>
        <w:t xml:space="preserve">Facilities can </w:t>
      </w:r>
      <w:r w:rsidRPr="71CAEAA2" w:rsidR="71CAEAA2">
        <w:rPr>
          <w:rFonts w:ascii="Calibri" w:hAnsi="Calibri" w:cs="Calibri"/>
        </w:rPr>
        <w:t>provide</w:t>
      </w:r>
      <w:r w:rsidRPr="71CAEAA2" w:rsidR="71CAEAA2">
        <w:rPr>
          <w:rFonts w:ascii="Calibri" w:hAnsi="Calibri" w:cs="Calibri"/>
        </w:rPr>
        <w:t xml:space="preserve"> visual reminders (such as signs) to remind </w:t>
      </w:r>
      <w:r w:rsidRPr="71CAEAA2" w:rsidR="71CAEAA2">
        <w:rPr>
          <w:rFonts w:ascii="Calibri" w:hAnsi="Calibri" w:cs="Calibri"/>
        </w:rPr>
        <w:t>residents</w:t>
      </w:r>
      <w:r w:rsidRPr="71CAEAA2" w:rsidR="71CAEAA2">
        <w:rPr>
          <w:rFonts w:ascii="Calibri" w:hAnsi="Calibri" w:cs="Calibri"/>
        </w:rPr>
        <w:t xml:space="preserve"> and visitors to </w:t>
      </w:r>
      <w:r w:rsidRPr="71CAEAA2" w:rsidR="71CAEAA2">
        <w:rPr>
          <w:rFonts w:ascii="Calibri" w:hAnsi="Calibri" w:cs="Calibri"/>
        </w:rPr>
        <w:t>maintain</w:t>
      </w:r>
      <w:r w:rsidRPr="71CAEAA2" w:rsidR="71CAEAA2">
        <w:rPr>
          <w:rFonts w:ascii="Calibri" w:hAnsi="Calibri" w:cs="Calibri"/>
        </w:rPr>
        <w:t xml:space="preserve"> physical distancing when in large gatherings, perform hand hygiene and source control.</w:t>
      </w:r>
    </w:p>
    <w:p w:rsidRPr="00C25986" w:rsidR="00622C56" w:rsidP="00622C56" w:rsidRDefault="00622C56" w14:paraId="0EC9D25C" w14:textId="7E6ABDFC">
      <w:pPr>
        <w:pStyle w:val="NoSpacing"/>
        <w:rPr>
          <w:rFonts w:ascii="Calibri" w:hAnsi="Calibri" w:cs="Calibri"/>
        </w:rPr>
      </w:pPr>
    </w:p>
    <w:p w:rsidRPr="00C25986" w:rsidR="00622C56" w:rsidP="00622C56" w:rsidRDefault="00622C56" w14:paraId="6F97CFE3" w14:textId="77777777">
      <w:pPr>
        <w:pStyle w:val="NoSpacing"/>
        <w:rPr>
          <w:rFonts w:ascii="Calibri" w:hAnsi="Calibri" w:cs="Calibri"/>
          <w:b/>
          <w:bCs/>
        </w:rPr>
      </w:pPr>
      <w:r w:rsidRPr="00C25986">
        <w:rPr>
          <w:rFonts w:ascii="Calibri" w:hAnsi="Calibri" w:cs="Calibri"/>
          <w:b/>
          <w:bCs/>
        </w:rPr>
        <w:t>Competencies which may be associated with Universal Source Control Measures include but are not limited to:</w:t>
      </w:r>
    </w:p>
    <w:p w:rsidRPr="00C25986" w:rsidR="00622C56" w:rsidRDefault="00622C56" w14:paraId="2E0F27B5" w14:textId="77777777">
      <w:pPr>
        <w:pStyle w:val="NoSpacing"/>
        <w:numPr>
          <w:ilvl w:val="0"/>
          <w:numId w:val="1"/>
        </w:numPr>
        <w:rPr>
          <w:rFonts w:ascii="Calibri" w:hAnsi="Calibri" w:cs="Calibri"/>
        </w:rPr>
      </w:pPr>
      <w:r w:rsidRPr="00C25986">
        <w:rPr>
          <w:rFonts w:ascii="Calibri" w:hAnsi="Calibri" w:cs="Calibri"/>
        </w:rPr>
        <w:t xml:space="preserve">Understanding of Infection Control Practices which include COVID-19 </w:t>
      </w:r>
    </w:p>
    <w:p w:rsidRPr="00C25986" w:rsidR="00622C56" w:rsidRDefault="00622C56" w14:paraId="1673287E" w14:textId="77777777">
      <w:pPr>
        <w:pStyle w:val="NoSpacing"/>
        <w:numPr>
          <w:ilvl w:val="0"/>
          <w:numId w:val="1"/>
        </w:numPr>
        <w:rPr>
          <w:rFonts w:ascii="Calibri" w:hAnsi="Calibri" w:cs="Calibri"/>
        </w:rPr>
      </w:pPr>
      <w:r w:rsidRPr="00C25986">
        <w:rPr>
          <w:rFonts w:ascii="Calibri" w:hAnsi="Calibri" w:cs="Calibri"/>
        </w:rPr>
        <w:t>Program Development and Implementation for COVID-19 prevention and mitigation</w:t>
      </w:r>
    </w:p>
    <w:p w:rsidRPr="00C25986" w:rsidR="00622C56" w:rsidRDefault="00622C56" w14:paraId="5AE5262A" w14:textId="77777777">
      <w:pPr>
        <w:pStyle w:val="NoSpacing"/>
        <w:numPr>
          <w:ilvl w:val="0"/>
          <w:numId w:val="1"/>
        </w:numPr>
        <w:rPr>
          <w:rFonts w:ascii="Calibri" w:hAnsi="Calibri" w:cs="Calibri"/>
        </w:rPr>
      </w:pPr>
      <w:r w:rsidRPr="00C25986">
        <w:rPr>
          <w:rFonts w:ascii="Calibri" w:hAnsi="Calibri" w:cs="Calibri"/>
        </w:rPr>
        <w:t>Proper use of Personal Protective Equipment</w:t>
      </w:r>
    </w:p>
    <w:p w:rsidRPr="00C25986" w:rsidR="00622C56" w:rsidRDefault="00622C56" w14:paraId="23F60289" w14:textId="77777777">
      <w:pPr>
        <w:pStyle w:val="NoSpacing"/>
        <w:numPr>
          <w:ilvl w:val="0"/>
          <w:numId w:val="1"/>
        </w:numPr>
        <w:rPr>
          <w:rFonts w:ascii="Calibri" w:hAnsi="Calibri" w:cs="Calibri"/>
        </w:rPr>
      </w:pPr>
      <w:r w:rsidRPr="00C25986">
        <w:rPr>
          <w:rFonts w:ascii="Calibri" w:hAnsi="Calibri" w:cs="Calibri"/>
        </w:rPr>
        <w:t>Knowledge of proper hand hygiene practices</w:t>
      </w:r>
    </w:p>
    <w:p w:rsidRPr="00C25986" w:rsidR="00622C56" w:rsidRDefault="00622C56" w14:paraId="2FCBFD1D" w14:textId="13053C46">
      <w:pPr>
        <w:pStyle w:val="NoSpacing"/>
        <w:numPr>
          <w:ilvl w:val="0"/>
          <w:numId w:val="1"/>
        </w:numPr>
        <w:rPr>
          <w:rFonts w:ascii="Calibri" w:hAnsi="Calibri" w:cs="Calibri"/>
        </w:rPr>
      </w:pPr>
      <w:r w:rsidRPr="00C25986">
        <w:rPr>
          <w:rFonts w:ascii="Calibri" w:hAnsi="Calibri" w:cs="Calibri"/>
        </w:rPr>
        <w:t>Education regarding source control measures</w:t>
      </w:r>
    </w:p>
    <w:p w:rsidRPr="00C25986" w:rsidR="00622C56" w:rsidRDefault="00622C56" w14:paraId="3FBA15FB" w14:textId="77777777">
      <w:pPr>
        <w:pStyle w:val="NoSpacing"/>
        <w:numPr>
          <w:ilvl w:val="0"/>
          <w:numId w:val="1"/>
        </w:numPr>
        <w:rPr>
          <w:rFonts w:ascii="Calibri" w:hAnsi="Calibri" w:cs="Calibri"/>
        </w:rPr>
      </w:pPr>
      <w:r w:rsidRPr="00C25986">
        <w:rPr>
          <w:rFonts w:ascii="Calibri" w:hAnsi="Calibri" w:cs="Calibri"/>
        </w:rPr>
        <w:t>Communication skill and contact with outside infection control resources</w:t>
      </w:r>
    </w:p>
    <w:p w:rsidRPr="00C25986" w:rsidR="00622C56" w:rsidP="00622C56" w:rsidRDefault="00622C56" w14:paraId="60EA0CDB" w14:textId="77777777">
      <w:pPr>
        <w:pStyle w:val="NoSpacing"/>
        <w:ind w:left="720"/>
        <w:rPr>
          <w:rFonts w:ascii="Calibri" w:hAnsi="Calibri" w:cs="Calibri"/>
        </w:rPr>
      </w:pPr>
    </w:p>
    <w:p w:rsidRPr="00C25986" w:rsidR="00622C56" w:rsidP="00622C56" w:rsidRDefault="00206A95" w14:paraId="0DFC2320" w14:textId="4AE5F3FD">
      <w:pPr>
        <w:pStyle w:val="NoSpacing"/>
        <w:rPr>
          <w:rFonts w:ascii="Calibri" w:hAnsi="Calibri" w:cs="Calibri"/>
          <w:b/>
          <w:bCs/>
        </w:rPr>
      </w:pPr>
      <w:r w:rsidRPr="00C25986">
        <w:rPr>
          <w:rFonts w:ascii="Calibri" w:hAnsi="Calibri" w:cs="Calibri"/>
          <w:b/>
          <w:bCs/>
        </w:rPr>
        <w:t>HCP</w:t>
      </w:r>
      <w:r w:rsidRPr="00C25986" w:rsidR="00622C56">
        <w:rPr>
          <w:rFonts w:ascii="Calibri" w:hAnsi="Calibri" w:cs="Calibri"/>
          <w:b/>
          <w:bCs/>
        </w:rPr>
        <w:t xml:space="preserve"> Competencies in Source Control Measures include but are not limited to:</w:t>
      </w:r>
    </w:p>
    <w:p w:rsidRPr="00C25986" w:rsidR="00622C56" w:rsidRDefault="00622C56" w14:paraId="1CDC35E1" w14:textId="77777777">
      <w:pPr>
        <w:pStyle w:val="NoSpacing"/>
        <w:numPr>
          <w:ilvl w:val="0"/>
          <w:numId w:val="2"/>
        </w:numPr>
        <w:rPr>
          <w:rFonts w:ascii="Calibri" w:hAnsi="Calibri" w:cs="Calibri"/>
        </w:rPr>
      </w:pPr>
      <w:r w:rsidRPr="00C25986">
        <w:rPr>
          <w:rFonts w:ascii="Calibri" w:hAnsi="Calibri" w:cs="Calibri"/>
        </w:rPr>
        <w:t>Knowledge of Infection Control Practices which include COVID-19</w:t>
      </w:r>
    </w:p>
    <w:p w:rsidRPr="00C25986" w:rsidR="00622C56" w:rsidRDefault="00622C56" w14:paraId="470BB581" w14:textId="77777777">
      <w:pPr>
        <w:pStyle w:val="NoSpacing"/>
        <w:numPr>
          <w:ilvl w:val="0"/>
          <w:numId w:val="2"/>
        </w:numPr>
        <w:rPr>
          <w:rFonts w:ascii="Calibri" w:hAnsi="Calibri" w:cs="Calibri"/>
        </w:rPr>
      </w:pPr>
      <w:r w:rsidRPr="00C25986">
        <w:rPr>
          <w:rFonts w:ascii="Calibri" w:hAnsi="Calibri" w:cs="Calibri"/>
        </w:rPr>
        <w:t>Ability to properly follow proper hand hygiene practices</w:t>
      </w:r>
    </w:p>
    <w:p w:rsidRPr="00C25986" w:rsidR="00622C56" w:rsidRDefault="00622C56" w14:paraId="273EFB9E" w14:textId="77777777">
      <w:pPr>
        <w:pStyle w:val="NoSpacing"/>
        <w:numPr>
          <w:ilvl w:val="0"/>
          <w:numId w:val="2"/>
        </w:numPr>
        <w:rPr>
          <w:rFonts w:ascii="Calibri" w:hAnsi="Calibri" w:cs="Calibri"/>
        </w:rPr>
      </w:pPr>
      <w:r w:rsidRPr="00C25986">
        <w:rPr>
          <w:rFonts w:ascii="Calibri" w:hAnsi="Calibri" w:cs="Calibri"/>
        </w:rPr>
        <w:t>Demonstration of ability to properly don and doff Personal Protective Equipment including proper use, removal, and storage of medical grade face masks</w:t>
      </w:r>
    </w:p>
    <w:p w:rsidRPr="00C25986" w:rsidR="00622C56" w:rsidRDefault="00622C56" w14:paraId="3647A980" w14:textId="77777777">
      <w:pPr>
        <w:pStyle w:val="NoSpacing"/>
        <w:numPr>
          <w:ilvl w:val="0"/>
          <w:numId w:val="2"/>
        </w:numPr>
        <w:rPr>
          <w:rFonts w:ascii="Calibri" w:hAnsi="Calibri" w:cs="Calibri"/>
        </w:rPr>
      </w:pPr>
      <w:r w:rsidRPr="00C25986">
        <w:rPr>
          <w:rFonts w:ascii="Calibri" w:hAnsi="Calibri" w:cs="Calibri"/>
        </w:rPr>
        <w:t>Knowledge of the need for resident use of cloth facial coverings when in common areas and ability to assist residents with proper use</w:t>
      </w:r>
    </w:p>
    <w:p w:rsidRPr="00C25986" w:rsidR="00622C56" w:rsidRDefault="00622C56" w14:paraId="763E69D0" w14:textId="77777777">
      <w:pPr>
        <w:pStyle w:val="NoSpacing"/>
        <w:numPr>
          <w:ilvl w:val="0"/>
          <w:numId w:val="2"/>
        </w:numPr>
        <w:rPr>
          <w:rFonts w:ascii="Calibri" w:hAnsi="Calibri" w:cs="Calibri"/>
        </w:rPr>
      </w:pPr>
      <w:r w:rsidRPr="00C25986">
        <w:rPr>
          <w:rFonts w:ascii="Calibri" w:hAnsi="Calibri" w:cs="Calibri"/>
        </w:rPr>
        <w:t>Ability to remind residents of proper hand hygiene and assist with completion</w:t>
      </w:r>
    </w:p>
    <w:p w:rsidRPr="00C25986" w:rsidR="00622C56" w:rsidP="00622C56" w:rsidRDefault="00622C56" w14:paraId="536E5A5B" w14:textId="77777777">
      <w:pPr>
        <w:pStyle w:val="NoSpacing"/>
        <w:ind w:left="720"/>
        <w:rPr>
          <w:rFonts w:ascii="Calibri" w:hAnsi="Calibri" w:cs="Calibri"/>
        </w:rPr>
      </w:pPr>
    </w:p>
    <w:p w:rsidR="00580241" w:rsidP="00622C56" w:rsidRDefault="00580241" w14:paraId="2B82139E" w14:textId="77777777">
      <w:pPr>
        <w:pStyle w:val="NoSpacing"/>
        <w:rPr>
          <w:rFonts w:ascii="Calibri" w:hAnsi="Calibri" w:cs="Calibri"/>
          <w:b/>
          <w:bCs/>
        </w:rPr>
      </w:pPr>
    </w:p>
    <w:p w:rsidR="00622C56" w:rsidP="00622C56" w:rsidRDefault="00622C56" w14:paraId="4B8D3065" w14:textId="383770B6">
      <w:pPr>
        <w:pStyle w:val="NoSpacing"/>
        <w:rPr>
          <w:rFonts w:ascii="Calibri" w:hAnsi="Calibri" w:cs="Calibri"/>
          <w:b/>
          <w:bCs/>
        </w:rPr>
      </w:pPr>
      <w:r w:rsidRPr="00C25986">
        <w:rPr>
          <w:rFonts w:ascii="Calibri" w:hAnsi="Calibri" w:cs="Calibri"/>
          <w:b/>
          <w:bCs/>
        </w:rPr>
        <w:lastRenderedPageBreak/>
        <w:t>Suggestions for Resources may include but are not limited to:</w:t>
      </w:r>
    </w:p>
    <w:p w:rsidRPr="00C25986" w:rsidR="00580241" w:rsidP="00622C56" w:rsidRDefault="00580241" w14:paraId="41EBC790" w14:textId="77777777">
      <w:pPr>
        <w:pStyle w:val="NoSpacing"/>
        <w:rPr>
          <w:rFonts w:ascii="Calibri" w:hAnsi="Calibri" w:cs="Calibri"/>
        </w:rPr>
      </w:pPr>
    </w:p>
    <w:p w:rsidRPr="00C25986" w:rsidR="00622C56" w:rsidP="00622C56" w:rsidRDefault="00622C56" w14:paraId="7C687345" w14:textId="0FD8D8FE">
      <w:pPr>
        <w:pStyle w:val="NoSpacing"/>
        <w:rPr>
          <w:rFonts w:ascii="Calibri" w:hAnsi="Calibri" w:cs="Calibri"/>
        </w:rPr>
      </w:pPr>
      <w:r w:rsidRPr="00C25986">
        <w:rPr>
          <w:rFonts w:ascii="Calibri" w:hAnsi="Calibri" w:cs="Calibri"/>
        </w:rPr>
        <w:t xml:space="preserve"> The Centers for Medicare and Medicaid Services has provided several memos for health centers to refer to when planning programs to address facility responses to COVID-19. This guidance </w:t>
      </w:r>
      <w:r w:rsidR="00580241">
        <w:rPr>
          <w:rFonts w:ascii="Calibri" w:hAnsi="Calibri" w:cs="Calibri"/>
        </w:rPr>
        <w:t xml:space="preserve">will need to be reviewed as it is updated frequently and </w:t>
      </w:r>
      <w:r w:rsidRPr="00C25986">
        <w:rPr>
          <w:rFonts w:ascii="Calibri" w:hAnsi="Calibri" w:cs="Calibri"/>
        </w:rPr>
        <w:t xml:space="preserve">will be helpful for the </w:t>
      </w:r>
      <w:r w:rsidR="001A42C9">
        <w:rPr>
          <w:rFonts w:ascii="Calibri" w:hAnsi="Calibri" w:cs="Calibri"/>
        </w:rPr>
        <w:t>facility</w:t>
      </w:r>
      <w:r w:rsidRPr="00C25986">
        <w:rPr>
          <w:rFonts w:ascii="Calibri" w:hAnsi="Calibri" w:cs="Calibri"/>
        </w:rPr>
        <w:t xml:space="preserve"> in collaboration with state, regional, and local officials to prevent outbreaks within the </w:t>
      </w:r>
      <w:r w:rsidR="00580241">
        <w:rPr>
          <w:rFonts w:ascii="Calibri" w:hAnsi="Calibri" w:cs="Calibri"/>
        </w:rPr>
        <w:t>facility and to stay in compliance.</w:t>
      </w:r>
    </w:p>
    <w:p w:rsidRPr="00C25986" w:rsidR="00622C56" w:rsidP="00622C56" w:rsidRDefault="00622C56" w14:paraId="4E1B1A26" w14:textId="77777777">
      <w:pPr>
        <w:pStyle w:val="NoSpacing"/>
        <w:rPr>
          <w:rFonts w:ascii="Calibri" w:hAnsi="Calibri" w:cs="Calibri"/>
        </w:rPr>
      </w:pPr>
    </w:p>
    <w:p w:rsidRPr="00C25986" w:rsidR="00622C56" w:rsidP="00622C56" w:rsidRDefault="00622C56" w14:paraId="00C70CEF" w14:textId="77777777">
      <w:pPr>
        <w:pStyle w:val="NoSpacing"/>
        <w:rPr>
          <w:rFonts w:ascii="Calibri" w:hAnsi="Calibri" w:cs="Calibri"/>
        </w:rPr>
      </w:pPr>
      <w:r w:rsidRPr="00C25986">
        <w:rPr>
          <w:rFonts w:ascii="Calibri" w:hAnsi="Calibri" w:cs="Calibri"/>
        </w:rPr>
        <w:t>The Center for Disease Control has dedicated portions of its website to providing long term care providers with information on prevention of infection, development of programs related to COVID-19, and has a link to an Infection Preventionist training site to assist health center professionals to become better educated in this role.</w:t>
      </w:r>
    </w:p>
    <w:p w:rsidRPr="00C25986" w:rsidR="00622C56" w:rsidP="00622C56" w:rsidRDefault="00622C56" w14:paraId="6F47DA3A" w14:textId="77777777">
      <w:pPr>
        <w:pStyle w:val="NoSpacing"/>
        <w:rPr>
          <w:rFonts w:ascii="Calibri" w:hAnsi="Calibri" w:cs="Calibri"/>
        </w:rPr>
      </w:pPr>
    </w:p>
    <w:p w:rsidRPr="00C25986" w:rsidR="00622C56" w:rsidP="00622C56" w:rsidRDefault="00622C56" w14:paraId="328BE61F" w14:textId="19778BCE">
      <w:pPr>
        <w:pStyle w:val="NoSpacing"/>
        <w:rPr>
          <w:rFonts w:ascii="Calibri" w:hAnsi="Calibri" w:cs="Calibri"/>
        </w:rPr>
      </w:pPr>
      <w:r w:rsidRPr="00C25986">
        <w:rPr>
          <w:rFonts w:ascii="Calibri" w:hAnsi="Calibri" w:cs="Calibri"/>
        </w:rPr>
        <w:t xml:space="preserve">State specific guidelines are available to assist the </w:t>
      </w:r>
      <w:r w:rsidR="00580241">
        <w:rPr>
          <w:rFonts w:ascii="Calibri" w:hAnsi="Calibri" w:cs="Calibri"/>
        </w:rPr>
        <w:t xml:space="preserve">facility </w:t>
      </w:r>
      <w:r w:rsidRPr="00C25986">
        <w:rPr>
          <w:rFonts w:ascii="Calibri" w:hAnsi="Calibri" w:cs="Calibri"/>
        </w:rPr>
        <w:t>to follow regulation</w:t>
      </w:r>
      <w:r w:rsidR="00580241">
        <w:rPr>
          <w:rFonts w:ascii="Calibri" w:hAnsi="Calibri" w:cs="Calibri"/>
        </w:rPr>
        <w:t>s</w:t>
      </w:r>
      <w:r w:rsidRPr="00C25986">
        <w:rPr>
          <w:rFonts w:ascii="Calibri" w:hAnsi="Calibri" w:cs="Calibri"/>
        </w:rPr>
        <w:t xml:space="preserve"> provided through their state.  </w:t>
      </w:r>
    </w:p>
    <w:p w:rsidRPr="00C25986" w:rsidR="00622C56" w:rsidP="00622C56" w:rsidRDefault="00622C56" w14:paraId="3C080CCD" w14:textId="77777777">
      <w:pPr>
        <w:pStyle w:val="NoSpacing"/>
        <w:rPr>
          <w:rFonts w:ascii="Calibri" w:hAnsi="Calibri" w:cs="Calibri"/>
        </w:rPr>
      </w:pPr>
    </w:p>
    <w:p w:rsidR="00C25986" w:rsidRDefault="00C25986" w14:paraId="258172C5" w14:textId="314FA200">
      <w:pPr>
        <w:spacing w:after="160" w:line="259" w:lineRule="auto"/>
        <w:rPr>
          <w:rFonts w:ascii="Calibri" w:hAnsi="Calibri" w:cs="Calibri" w:eastAsiaTheme="minorHAnsi"/>
          <w:b/>
          <w:bCs/>
          <w:sz w:val="22"/>
          <w:szCs w:val="22"/>
        </w:rPr>
      </w:pPr>
    </w:p>
    <w:p w:rsidR="00622C56" w:rsidP="00622C56" w:rsidRDefault="00622C56" w14:paraId="1BDFF0A3" w14:textId="480EE87B">
      <w:pPr>
        <w:pStyle w:val="NoSpacing"/>
        <w:rPr>
          <w:rFonts w:ascii="Calibri" w:hAnsi="Calibri" w:cs="Calibri"/>
          <w:b/>
          <w:bCs/>
        </w:rPr>
      </w:pPr>
      <w:r w:rsidRPr="00C25986">
        <w:rPr>
          <w:rFonts w:ascii="Calibri" w:hAnsi="Calibri" w:cs="Calibri"/>
          <w:b/>
          <w:bCs/>
        </w:rPr>
        <w:t>References</w:t>
      </w:r>
      <w:r w:rsidR="001A42C9">
        <w:rPr>
          <w:rFonts w:ascii="Calibri" w:hAnsi="Calibri" w:cs="Calibri"/>
          <w:b/>
          <w:bCs/>
        </w:rPr>
        <w:t xml:space="preserve"> and Resources</w:t>
      </w:r>
    </w:p>
    <w:p w:rsidR="00CE00A0" w:rsidP="00622C56" w:rsidRDefault="00CE00A0" w14:paraId="76368FBB" w14:textId="2634F5B1">
      <w:pPr>
        <w:pStyle w:val="NoSpacing"/>
        <w:rPr>
          <w:rFonts w:ascii="Calibri" w:hAnsi="Calibri" w:cs="Calibri"/>
          <w:b/>
          <w:bCs/>
        </w:rPr>
      </w:pPr>
    </w:p>
    <w:p w:rsidRPr="00A61F07" w:rsidR="00CE00A0" w:rsidP="00CE00A0" w:rsidRDefault="00CE00A0" w14:paraId="2215E3AB" w14:textId="70E8E419">
      <w:pPr>
        <w:pStyle w:val="NoSpacing"/>
        <w:rPr>
          <w:rStyle w:val="Hyperlink"/>
          <w:rFonts w:cstheme="minorHAnsi"/>
        </w:rPr>
      </w:pPr>
      <w:r w:rsidRPr="00A61F07">
        <w:rPr>
          <w:rFonts w:cstheme="minorHAnsi"/>
          <w:vertAlign w:val="superscript"/>
        </w:rPr>
        <w:t>1</w:t>
      </w:r>
      <w:r w:rsidRPr="00A61F07">
        <w:rPr>
          <w:rFonts w:cstheme="minorHAnsi"/>
        </w:rPr>
        <w:t xml:space="preserve"> Centers for Disease Control and Prevention.  Interim Infection Prevention and Control Recommendations for Healthcare Personnel During the Coronavirus Disease 2019 (COVID-19) Pandemic), Updated Sept. 23, 2022:  </w:t>
      </w:r>
      <w:hyperlink w:history="1" r:id="rId15">
        <w:r w:rsidRPr="00A61F07">
          <w:rPr>
            <w:rStyle w:val="Hyperlink"/>
            <w:rFonts w:cstheme="minorHAnsi"/>
          </w:rPr>
          <w:t>https://www.cdc.gov/coronavirus/2019-ncov/hcp/infection-control-recommendations.html</w:t>
        </w:r>
      </w:hyperlink>
      <w:r w:rsidRPr="00A61F07">
        <w:rPr>
          <w:rFonts w:cstheme="minorHAnsi"/>
        </w:rPr>
        <w:t xml:space="preserve">  </w:t>
      </w:r>
    </w:p>
    <w:p w:rsidRPr="00A61F07" w:rsidR="00CE00A0" w:rsidP="00622C56" w:rsidRDefault="00CE00A0" w14:paraId="4A4271D9" w14:textId="3CCBC8F3">
      <w:pPr>
        <w:pStyle w:val="NoSpacing"/>
        <w:rPr>
          <w:rFonts w:cstheme="minorHAnsi"/>
        </w:rPr>
      </w:pPr>
    </w:p>
    <w:p w:rsidRPr="00A61F07" w:rsidR="00CE00A0" w:rsidP="00622C56" w:rsidRDefault="00D54254" w14:paraId="4DD43AF9" w14:textId="29F3D1A6">
      <w:pPr>
        <w:pStyle w:val="NoSpacing"/>
        <w:rPr>
          <w:rFonts w:cstheme="minorHAnsi"/>
          <w:b/>
          <w:bCs/>
        </w:rPr>
      </w:pPr>
      <w:r w:rsidRPr="00A61F07">
        <w:rPr>
          <w:rFonts w:cstheme="minorHAnsi"/>
          <w:b/>
          <w:bCs/>
          <w:vertAlign w:val="superscript"/>
        </w:rPr>
        <w:t>2</w:t>
      </w:r>
      <w:r w:rsidRPr="00A61F07">
        <w:rPr>
          <w:rFonts w:cstheme="minorHAnsi"/>
        </w:rPr>
        <w:t xml:space="preserve"> Centers for Disease Control and Prevention.  </w:t>
      </w:r>
      <w:r w:rsidRPr="00A61F07" w:rsidR="001A42C9">
        <w:rPr>
          <w:rFonts w:cstheme="minorHAnsi"/>
        </w:rPr>
        <w:t xml:space="preserve">CDC Streamlines COVID-19 guidance to help the public better protect themselves and understand their risk.  August 11, 2022:  </w:t>
      </w:r>
      <w:hyperlink w:history="1" r:id="rId16">
        <w:r w:rsidRPr="00A61F07" w:rsidR="001A42C9">
          <w:rPr>
            <w:rStyle w:val="Hyperlink"/>
            <w:rFonts w:cstheme="minorHAnsi"/>
          </w:rPr>
          <w:t>https://www.cdc.gov/media/releases/2022/p0811-covid-guidance.html</w:t>
        </w:r>
      </w:hyperlink>
      <w:r w:rsidRPr="00A61F07" w:rsidR="001A42C9">
        <w:rPr>
          <w:rFonts w:cstheme="minorHAnsi"/>
        </w:rPr>
        <w:t xml:space="preserve"> </w:t>
      </w:r>
    </w:p>
    <w:p w:rsidRPr="00A61F07" w:rsidR="00CE00A0" w:rsidP="00622C56" w:rsidRDefault="00CE00A0" w14:paraId="60672014" w14:textId="6F46888A">
      <w:pPr>
        <w:pStyle w:val="NoSpacing"/>
        <w:rPr>
          <w:rFonts w:cstheme="minorHAnsi"/>
          <w:b/>
          <w:bCs/>
        </w:rPr>
      </w:pPr>
    </w:p>
    <w:p w:rsidRPr="00A61F07" w:rsidR="00CE00A0" w:rsidP="00622C56" w:rsidRDefault="000D5792" w14:paraId="7FF0F7D6" w14:textId="601A5B47">
      <w:pPr>
        <w:pStyle w:val="NoSpacing"/>
        <w:rPr>
          <w:rFonts w:cstheme="minorHAnsi"/>
        </w:rPr>
      </w:pPr>
      <w:r w:rsidRPr="00A61F07">
        <w:rPr>
          <w:rFonts w:cstheme="minorHAnsi"/>
          <w:vertAlign w:val="superscript"/>
        </w:rPr>
        <w:t>3</w:t>
      </w:r>
      <w:r w:rsidRPr="00A61F07" w:rsidR="001A42C9">
        <w:rPr>
          <w:rFonts w:cstheme="minorHAnsi"/>
        </w:rPr>
        <w:t xml:space="preserve">Centers for Medicare &amp; Medicaid Services.  QSO-20-39-NH, Nursing Home Visitation – COVID-19 (REVISED), 09/23/2022:  </w:t>
      </w:r>
      <w:hyperlink w:history="1" r:id="rId17">
        <w:r w:rsidRPr="00A61F07" w:rsidR="001A42C9">
          <w:rPr>
            <w:rStyle w:val="Hyperlink"/>
            <w:rFonts w:cstheme="minorHAnsi"/>
          </w:rPr>
          <w:t>https://www.cms.gov/files/document/qso-20-39-nh-revised.pdf</w:t>
        </w:r>
      </w:hyperlink>
      <w:r w:rsidRPr="00A61F07" w:rsidR="001A42C9">
        <w:rPr>
          <w:rFonts w:cstheme="minorHAnsi"/>
        </w:rPr>
        <w:t xml:space="preserve"> </w:t>
      </w:r>
    </w:p>
    <w:p w:rsidRPr="00A61F07" w:rsidR="009040C7" w:rsidP="009040C7" w:rsidRDefault="009040C7" w14:paraId="2C37AA4B" w14:textId="2256E574">
      <w:pPr>
        <w:pStyle w:val="Heading1"/>
        <w:shd w:val="clear" w:color="auto" w:fill="FFFFFF"/>
        <w:rPr>
          <w:rFonts w:asciiTheme="minorHAnsi" w:hAnsiTheme="minorHAnsi" w:cstheme="minorHAnsi"/>
          <w:b w:val="0"/>
          <w:bCs w:val="0"/>
          <w:color w:val="000000"/>
          <w:sz w:val="22"/>
          <w:szCs w:val="22"/>
        </w:rPr>
      </w:pPr>
      <w:bookmarkStart w:name="_Hlk55473320" w:id="1"/>
      <w:r w:rsidRPr="00A61F07">
        <w:rPr>
          <w:rFonts w:asciiTheme="minorHAnsi" w:hAnsiTheme="minorHAnsi" w:cstheme="minorHAnsi"/>
          <w:b w:val="0"/>
          <w:bCs w:val="0"/>
          <w:sz w:val="22"/>
          <w:szCs w:val="22"/>
        </w:rPr>
        <w:t xml:space="preserve">Centers for Disease Control and Prevention.  </w:t>
      </w:r>
      <w:r w:rsidRPr="00A61F07">
        <w:rPr>
          <w:rFonts w:asciiTheme="minorHAnsi" w:hAnsiTheme="minorHAnsi" w:cstheme="minorHAnsi"/>
          <w:b w:val="0"/>
          <w:bCs w:val="0"/>
          <w:color w:val="000000"/>
          <w:sz w:val="22"/>
          <w:szCs w:val="22"/>
        </w:rPr>
        <w:t xml:space="preserve">Strategies for Optimizing the Supply of Facemasks. </w:t>
      </w:r>
      <w:r w:rsidRPr="00A61F07" w:rsidR="00CA500A">
        <w:rPr>
          <w:rFonts w:asciiTheme="minorHAnsi" w:hAnsiTheme="minorHAnsi" w:cstheme="minorHAnsi"/>
          <w:b w:val="0"/>
          <w:bCs w:val="0"/>
          <w:color w:val="000000"/>
          <w:sz w:val="22"/>
          <w:szCs w:val="22"/>
        </w:rPr>
        <w:t xml:space="preserve"> </w:t>
      </w:r>
      <w:hyperlink w:history="1" r:id="rId18">
        <w:r w:rsidRPr="00A61F07" w:rsidR="00CA500A">
          <w:rPr>
            <w:rStyle w:val="Hyperlink"/>
            <w:rFonts w:asciiTheme="minorHAnsi" w:hAnsiTheme="minorHAnsi" w:cstheme="minorHAnsi"/>
            <w:b w:val="0"/>
            <w:bCs w:val="0"/>
            <w:sz w:val="22"/>
            <w:szCs w:val="22"/>
          </w:rPr>
          <w:t>https://www.cdc.gov/coronavirus/2019-ncov/hcp/ppe-strategy/face-masks.html</w:t>
        </w:r>
      </w:hyperlink>
      <w:r w:rsidRPr="00A61F07" w:rsidR="00CA500A">
        <w:rPr>
          <w:rFonts w:asciiTheme="minorHAnsi" w:hAnsiTheme="minorHAnsi" w:cstheme="minorHAnsi"/>
          <w:b w:val="0"/>
          <w:bCs w:val="0"/>
          <w:color w:val="000000"/>
          <w:sz w:val="22"/>
          <w:szCs w:val="22"/>
        </w:rPr>
        <w:t xml:space="preserve"> </w:t>
      </w:r>
    </w:p>
    <w:p w:rsidRPr="00A61F07" w:rsidR="00711C24" w:rsidP="00711C24" w:rsidRDefault="00E90632" w14:paraId="0C684F16" w14:textId="689742F6">
      <w:pPr>
        <w:spacing w:after="160" w:line="259" w:lineRule="auto"/>
        <w:rPr>
          <w:rStyle w:val="Hyperlink"/>
          <w:rFonts w:asciiTheme="minorHAnsi" w:hAnsiTheme="minorHAnsi" w:cstheme="minorHAnsi"/>
          <w:sz w:val="22"/>
          <w:szCs w:val="22"/>
        </w:rPr>
      </w:pPr>
      <w:r w:rsidRPr="00A61F07">
        <w:rPr>
          <w:rFonts w:asciiTheme="minorHAnsi" w:hAnsiTheme="minorHAnsi" w:cstheme="minorHAnsi"/>
          <w:sz w:val="22"/>
          <w:szCs w:val="22"/>
        </w:rPr>
        <w:t xml:space="preserve"> </w:t>
      </w:r>
      <w:bookmarkEnd w:id="1"/>
      <w:r w:rsidRPr="00A61F07" w:rsidR="00711C24">
        <w:rPr>
          <w:rFonts w:eastAsia="MS Mincho" w:asciiTheme="minorHAnsi" w:hAnsiTheme="minorHAnsi" w:cstheme="minorHAnsi"/>
          <w:sz w:val="22"/>
          <w:szCs w:val="22"/>
        </w:rPr>
        <w:t xml:space="preserve">Centers for Medicare &amp; Medicaid Services.  State Operations Manual, Appendix PP – Guidance to Surveyors for Long Term Care Facilities (Rev. 173, 11-22-17) Advance Copy, 2022:  </w:t>
      </w:r>
      <w:hyperlink w:history="1" r:id="rId19">
        <w:r w:rsidRPr="00A61F07" w:rsidR="00711C24">
          <w:rPr>
            <w:rStyle w:val="Hyperlink"/>
            <w:rFonts w:asciiTheme="minorHAnsi" w:hAnsiTheme="minorHAnsi" w:cstheme="minorHAnsi"/>
            <w:sz w:val="22"/>
            <w:szCs w:val="22"/>
          </w:rPr>
          <w:t>https://www.cms.gov/files/docuent/appendix-pp-guidance-surveyor-long-term-care-facilities.pdf</w:t>
        </w:r>
      </w:hyperlink>
    </w:p>
    <w:p w:rsidRPr="00C25986" w:rsidR="00F55704" w:rsidP="00711C24" w:rsidRDefault="00711C24" w14:paraId="7B5DC5EB" w14:textId="18AEA642">
      <w:pPr>
        <w:pStyle w:val="NoSpacing"/>
        <w:rPr>
          <w:rFonts w:ascii="Calibri" w:hAnsi="Calibri" w:cs="Calibri"/>
        </w:rPr>
      </w:pPr>
      <w:r w:rsidRPr="00A61F07">
        <w:rPr>
          <w:rFonts w:eastAsia="MS Mincho" w:cstheme="minorHAnsi"/>
        </w:rPr>
        <w:t xml:space="preserve">Centers for Medicare &amp; Medicaid Services.  Infection Prevention, Control &amp; Immunizations Critical Element Pathway, CMS-20054 (10/26/2022):  </w:t>
      </w:r>
      <w:r w:rsidRPr="00A61F07">
        <w:rPr>
          <w:rFonts w:cstheme="minorHAnsi"/>
          <w:b/>
        </w:rPr>
        <w:t xml:space="preserve"> </w:t>
      </w:r>
      <w:hyperlink w:history="1" r:id="rId20">
        <w:r w:rsidRPr="00A61F07">
          <w:rPr>
            <w:rStyle w:val="Hyperlink"/>
            <w:rFonts w:cstheme="minorHAnsi"/>
            <w:bCs/>
          </w:rPr>
          <w:t>https://www.cms.gov/medicare/provider-enrollment-and-certification/guidanceforlawsandregulations/nursing-homes</w:t>
        </w:r>
      </w:hyperlink>
      <w:r>
        <w:rPr>
          <w:rFonts w:ascii="Arial" w:hAnsi="Arial" w:cs="Arial"/>
          <w:b/>
        </w:rPr>
        <w:t xml:space="preserve"> </w:t>
      </w:r>
      <w:r w:rsidRPr="000073AD">
        <w:rPr>
          <w:rFonts w:ascii="Arial" w:hAnsi="Arial" w:cs="Arial"/>
          <w:b/>
        </w:rPr>
        <w:t xml:space="preserve"> </w:t>
      </w:r>
    </w:p>
    <w:p w:rsidRPr="00C25986" w:rsidR="00945B7E" w:rsidP="00945B7E" w:rsidRDefault="00945B7E" w14:paraId="69416FBD" w14:textId="77777777">
      <w:pPr>
        <w:rPr>
          <w:rFonts w:ascii="Calibri" w:hAnsi="Calibri" w:cs="Calibri"/>
          <w:sz w:val="22"/>
          <w:szCs w:val="22"/>
        </w:rPr>
      </w:pPr>
    </w:p>
    <w:p w:rsidRPr="00C25986" w:rsidR="004613FA" w:rsidP="00945B7E" w:rsidRDefault="004613FA" w14:paraId="0146ECB5" w14:textId="07BE32CE">
      <w:pPr>
        <w:spacing w:after="160" w:line="259" w:lineRule="auto"/>
        <w:rPr>
          <w:rFonts w:ascii="Calibri" w:hAnsi="Calibri" w:cs="Calibri"/>
          <w:b/>
          <w:sz w:val="22"/>
          <w:szCs w:val="22"/>
        </w:rPr>
      </w:pPr>
    </w:p>
    <w:sectPr w:rsidRPr="00C25986" w:rsidR="004613FA" w:rsidSect="00DE7AF9">
      <w:headerReference w:type="default" r:id="rId21"/>
      <w:footerReference w:type="default" r:id="rId22"/>
      <w:headerReference w:type="first" r:id="rId23"/>
      <w:pgSz w:w="12240" w:h="15840" w:orient="portrait"/>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2945" w:rsidP="00FE158D" w:rsidRDefault="00242945" w14:paraId="129177FD" w14:textId="77777777">
      <w:r>
        <w:separator/>
      </w:r>
    </w:p>
  </w:endnote>
  <w:endnote w:type="continuationSeparator" w:id="0">
    <w:p w:rsidR="00242945" w:rsidP="00FE158D" w:rsidRDefault="00242945" w14:paraId="4395EB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0A03943E" w14:textId="77777777">
    <w:pPr>
      <w:pStyle w:val="Footer"/>
    </w:pPr>
    <w:r>
      <w:t xml:space="preserve">                                                                                                            </w:t>
    </w:r>
  </w:p>
  <w:p w:rsidR="00FE158D" w:rsidP="00FE158D" w:rsidRDefault="00FE158D" w14:paraId="465AD541"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25B40A70"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07012CC7" w14:textId="1A191F4E">
    <w:pPr>
      <w:pStyle w:val="Footer"/>
      <w:jc w:val="center"/>
      <w:rPr>
        <w:rFonts w:asciiTheme="minorHAnsi" w:hAnsiTheme="minorHAnsi"/>
        <w:sz w:val="16"/>
        <w:szCs w:val="16"/>
      </w:rPr>
    </w:pPr>
    <w:r w:rsidRPr="00185739">
      <w:rPr>
        <w:rFonts w:ascii="Calibri" w:hAnsi="Calibri" w:eastAsia="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2945" w:rsidP="00FE158D" w:rsidRDefault="00242945" w14:paraId="77F74EB3" w14:textId="77777777">
      <w:r>
        <w:separator/>
      </w:r>
    </w:p>
  </w:footnote>
  <w:footnote w:type="continuationSeparator" w:id="0">
    <w:p w:rsidR="00242945" w:rsidP="00FE158D" w:rsidRDefault="00242945" w14:paraId="5AA722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FADE13E" w14:textId="77777777">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7BF2E687"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5F2F8C"/>
    <w:multiLevelType w:val="hybridMultilevel"/>
    <w:tmpl w:val="77101E4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F55D30"/>
    <w:multiLevelType w:val="multilevel"/>
    <w:tmpl w:val="9D4E32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8896B19"/>
    <w:multiLevelType w:val="hybridMultilevel"/>
    <w:tmpl w:val="CB7AA78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8E32984"/>
    <w:multiLevelType w:val="hybridMultilevel"/>
    <w:tmpl w:val="D1DEDC1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17F0AC2"/>
    <w:multiLevelType w:val="hybridMultilevel"/>
    <w:tmpl w:val="C680D5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9A24486"/>
    <w:multiLevelType w:val="multilevel"/>
    <w:tmpl w:val="17B492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644889268">
    <w:abstractNumId w:val="3"/>
  </w:num>
  <w:num w:numId="2" w16cid:durableId="1424959043">
    <w:abstractNumId w:val="4"/>
  </w:num>
  <w:num w:numId="3" w16cid:durableId="882061817">
    <w:abstractNumId w:val="1"/>
  </w:num>
  <w:num w:numId="4" w16cid:durableId="1350067115">
    <w:abstractNumId w:val="5"/>
  </w:num>
  <w:num w:numId="5" w16cid:durableId="640379735">
    <w:abstractNumId w:val="2"/>
  </w:num>
  <w:num w:numId="6" w16cid:durableId="11580378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3F1F"/>
    <w:rsid w:val="00023790"/>
    <w:rsid w:val="00037980"/>
    <w:rsid w:val="00037C21"/>
    <w:rsid w:val="0004113C"/>
    <w:rsid w:val="00066D50"/>
    <w:rsid w:val="000A64B8"/>
    <w:rsid w:val="000B0803"/>
    <w:rsid w:val="000D380A"/>
    <w:rsid w:val="000D5792"/>
    <w:rsid w:val="000D5B62"/>
    <w:rsid w:val="000E228A"/>
    <w:rsid w:val="000E6AD4"/>
    <w:rsid w:val="000F7E90"/>
    <w:rsid w:val="00102A96"/>
    <w:rsid w:val="00107BCF"/>
    <w:rsid w:val="001139B8"/>
    <w:rsid w:val="00121EE6"/>
    <w:rsid w:val="001221F3"/>
    <w:rsid w:val="0012309D"/>
    <w:rsid w:val="00131ACB"/>
    <w:rsid w:val="00144BE0"/>
    <w:rsid w:val="00170AD2"/>
    <w:rsid w:val="00175D4D"/>
    <w:rsid w:val="00185739"/>
    <w:rsid w:val="0019504D"/>
    <w:rsid w:val="001A42C9"/>
    <w:rsid w:val="00206A95"/>
    <w:rsid w:val="00234C60"/>
    <w:rsid w:val="002376A2"/>
    <w:rsid w:val="00242945"/>
    <w:rsid w:val="00274A27"/>
    <w:rsid w:val="002955FB"/>
    <w:rsid w:val="00296D10"/>
    <w:rsid w:val="002B3AFC"/>
    <w:rsid w:val="002C5F29"/>
    <w:rsid w:val="002D68EE"/>
    <w:rsid w:val="002E3D11"/>
    <w:rsid w:val="002F2B8A"/>
    <w:rsid w:val="003011C7"/>
    <w:rsid w:val="00301AA8"/>
    <w:rsid w:val="0031633A"/>
    <w:rsid w:val="00317996"/>
    <w:rsid w:val="0033490A"/>
    <w:rsid w:val="00372DF7"/>
    <w:rsid w:val="003734C7"/>
    <w:rsid w:val="00373CF0"/>
    <w:rsid w:val="003A3E8D"/>
    <w:rsid w:val="003B0939"/>
    <w:rsid w:val="003F0C77"/>
    <w:rsid w:val="003F529F"/>
    <w:rsid w:val="004004E4"/>
    <w:rsid w:val="00402197"/>
    <w:rsid w:val="00416F96"/>
    <w:rsid w:val="00434065"/>
    <w:rsid w:val="00441F3F"/>
    <w:rsid w:val="00445D7B"/>
    <w:rsid w:val="004613FA"/>
    <w:rsid w:val="00484844"/>
    <w:rsid w:val="005153D3"/>
    <w:rsid w:val="0052654A"/>
    <w:rsid w:val="00534CAA"/>
    <w:rsid w:val="0053732B"/>
    <w:rsid w:val="005438CB"/>
    <w:rsid w:val="00545D9B"/>
    <w:rsid w:val="00571445"/>
    <w:rsid w:val="00580241"/>
    <w:rsid w:val="005817E5"/>
    <w:rsid w:val="005915DF"/>
    <w:rsid w:val="00593437"/>
    <w:rsid w:val="00593E4B"/>
    <w:rsid w:val="005E2472"/>
    <w:rsid w:val="005F036A"/>
    <w:rsid w:val="005F20EB"/>
    <w:rsid w:val="006034EC"/>
    <w:rsid w:val="00603AC0"/>
    <w:rsid w:val="00605605"/>
    <w:rsid w:val="00610027"/>
    <w:rsid w:val="00622C56"/>
    <w:rsid w:val="006338B1"/>
    <w:rsid w:val="0066706B"/>
    <w:rsid w:val="006A3CC2"/>
    <w:rsid w:val="006B2ED2"/>
    <w:rsid w:val="006C7A0C"/>
    <w:rsid w:val="0070092F"/>
    <w:rsid w:val="007054DD"/>
    <w:rsid w:val="00711C24"/>
    <w:rsid w:val="00715D1E"/>
    <w:rsid w:val="007251EF"/>
    <w:rsid w:val="00740AF7"/>
    <w:rsid w:val="00746482"/>
    <w:rsid w:val="007536BB"/>
    <w:rsid w:val="007813EA"/>
    <w:rsid w:val="00783084"/>
    <w:rsid w:val="007A61F1"/>
    <w:rsid w:val="007F26C3"/>
    <w:rsid w:val="00805910"/>
    <w:rsid w:val="008259FB"/>
    <w:rsid w:val="00830EB2"/>
    <w:rsid w:val="0087150D"/>
    <w:rsid w:val="00883AD3"/>
    <w:rsid w:val="008B44C8"/>
    <w:rsid w:val="008E7224"/>
    <w:rsid w:val="008F1ABA"/>
    <w:rsid w:val="009040C7"/>
    <w:rsid w:val="009073EC"/>
    <w:rsid w:val="00945B7E"/>
    <w:rsid w:val="009478FB"/>
    <w:rsid w:val="00951B77"/>
    <w:rsid w:val="009854C3"/>
    <w:rsid w:val="009B7479"/>
    <w:rsid w:val="009C106D"/>
    <w:rsid w:val="009C3351"/>
    <w:rsid w:val="009C583E"/>
    <w:rsid w:val="009E6EC7"/>
    <w:rsid w:val="009F0488"/>
    <w:rsid w:val="00A0397D"/>
    <w:rsid w:val="00A039B0"/>
    <w:rsid w:val="00A25232"/>
    <w:rsid w:val="00A61F07"/>
    <w:rsid w:val="00A723F9"/>
    <w:rsid w:val="00A86993"/>
    <w:rsid w:val="00A9460A"/>
    <w:rsid w:val="00AA7C93"/>
    <w:rsid w:val="00AB677E"/>
    <w:rsid w:val="00AC0FC3"/>
    <w:rsid w:val="00AF3E91"/>
    <w:rsid w:val="00B019EA"/>
    <w:rsid w:val="00B24FB4"/>
    <w:rsid w:val="00BB507F"/>
    <w:rsid w:val="00BC79D8"/>
    <w:rsid w:val="00C0102E"/>
    <w:rsid w:val="00C170A5"/>
    <w:rsid w:val="00C25986"/>
    <w:rsid w:val="00C450B5"/>
    <w:rsid w:val="00C47D16"/>
    <w:rsid w:val="00C54FD0"/>
    <w:rsid w:val="00C71D53"/>
    <w:rsid w:val="00C82867"/>
    <w:rsid w:val="00CA500A"/>
    <w:rsid w:val="00CB378D"/>
    <w:rsid w:val="00CC2821"/>
    <w:rsid w:val="00CE00A0"/>
    <w:rsid w:val="00CE4291"/>
    <w:rsid w:val="00CE786A"/>
    <w:rsid w:val="00D2277C"/>
    <w:rsid w:val="00D54254"/>
    <w:rsid w:val="00DB6D68"/>
    <w:rsid w:val="00DB7A52"/>
    <w:rsid w:val="00DC40AB"/>
    <w:rsid w:val="00DD506E"/>
    <w:rsid w:val="00DE7AF9"/>
    <w:rsid w:val="00E42F64"/>
    <w:rsid w:val="00E4366C"/>
    <w:rsid w:val="00E66BB5"/>
    <w:rsid w:val="00E90632"/>
    <w:rsid w:val="00E94EC6"/>
    <w:rsid w:val="00ED6153"/>
    <w:rsid w:val="00EE0E87"/>
    <w:rsid w:val="00EF0A00"/>
    <w:rsid w:val="00F5332B"/>
    <w:rsid w:val="00F55704"/>
    <w:rsid w:val="00F81C57"/>
    <w:rsid w:val="00FA2473"/>
    <w:rsid w:val="00FB157C"/>
    <w:rsid w:val="00FC03F0"/>
    <w:rsid w:val="00FE158D"/>
    <w:rsid w:val="71CAE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113C"/>
    <w:pPr>
      <w:spacing w:after="0" w:line="240" w:lineRule="auto"/>
    </w:pPr>
    <w:rPr>
      <w:rFonts w:ascii="Times New Roman" w:hAnsi="Times New Roman" w:eastAsia="Times New Roman" w:cs="Times New Roman"/>
      <w:sz w:val="24"/>
      <w:szCs w:val="24"/>
    </w:rPr>
  </w:style>
  <w:style w:type="paragraph" w:styleId="Heading1">
    <w:name w:val="heading 1"/>
    <w:basedOn w:val="Normal"/>
    <w:link w:val="Heading1Char"/>
    <w:uiPriority w:val="9"/>
    <w:qFormat/>
    <w:rsid w:val="009040C7"/>
    <w:pPr>
      <w:spacing w:before="100" w:beforeAutospacing="1" w:after="100" w:afterAutospacing="1"/>
      <w:outlineLvl w:val="0"/>
    </w:pPr>
    <w:rPr>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B7A52"/>
    <w:pPr>
      <w:spacing w:after="0" w:line="240" w:lineRule="auto"/>
    </w:pPr>
  </w:style>
  <w:style w:type="paragraph" w:styleId="CommentSubject">
    <w:name w:val="annotation subject"/>
    <w:basedOn w:val="CommentText"/>
    <w:next w:val="CommentText"/>
    <w:link w:val="CommentSubjectChar"/>
    <w:uiPriority w:val="99"/>
    <w:semiHidden/>
    <w:unhideWhenUsed/>
    <w:rsid w:val="00107BCF"/>
    <w:rPr>
      <w:b/>
      <w:bCs/>
    </w:rPr>
  </w:style>
  <w:style w:type="character" w:styleId="CommentSubjectChar" w:customStyle="1">
    <w:name w:val="Comment Subject Char"/>
    <w:basedOn w:val="CommentTextChar"/>
    <w:link w:val="CommentSubject"/>
    <w:uiPriority w:val="99"/>
    <w:semiHidden/>
    <w:rsid w:val="00107BCF"/>
    <w:rPr>
      <w:rFonts w:ascii="Times New Roman" w:hAnsi="Times New Roman" w:eastAsia="Times New Roman" w:cs="Times New Roman"/>
      <w:b/>
      <w:bCs/>
      <w:sz w:val="20"/>
      <w:szCs w:val="20"/>
    </w:rPr>
  </w:style>
  <w:style w:type="character" w:styleId="UnresolvedMention">
    <w:name w:val="Unresolved Mention"/>
    <w:basedOn w:val="DefaultParagraphFont"/>
    <w:uiPriority w:val="99"/>
    <w:semiHidden/>
    <w:unhideWhenUsed/>
    <w:rsid w:val="00107BCF"/>
    <w:rPr>
      <w:color w:val="605E5C"/>
      <w:shd w:val="clear" w:color="auto" w:fill="E1DFDD"/>
    </w:rPr>
  </w:style>
  <w:style w:type="character" w:styleId="FollowedHyperlink">
    <w:name w:val="FollowedHyperlink"/>
    <w:basedOn w:val="DefaultParagraphFont"/>
    <w:uiPriority w:val="99"/>
    <w:semiHidden/>
    <w:unhideWhenUsed/>
    <w:rsid w:val="00C450B5"/>
    <w:rPr>
      <w:color w:val="954F72" w:themeColor="followedHyperlink"/>
      <w:u w:val="single"/>
    </w:rPr>
  </w:style>
  <w:style w:type="character" w:styleId="Heading1Char" w:customStyle="1">
    <w:name w:val="Heading 1 Char"/>
    <w:basedOn w:val="DefaultParagraphFont"/>
    <w:link w:val="Heading1"/>
    <w:uiPriority w:val="9"/>
    <w:rsid w:val="009040C7"/>
    <w:rPr>
      <w:rFonts w:ascii="Times New Roman" w:hAnsi="Times New Roman" w:eastAsia="Times New Roman" w:cs="Times New Roman"/>
      <w:b/>
      <w:bCs/>
      <w:kern w:val="36"/>
      <w:sz w:val="48"/>
      <w:szCs w:val="48"/>
    </w:rPr>
  </w:style>
  <w:style w:type="paragraph" w:styleId="NormalWeb">
    <w:name w:val="Normal (Web)"/>
    <w:basedOn w:val="Normal"/>
    <w:uiPriority w:val="99"/>
    <w:unhideWhenUsed/>
    <w:rsid w:val="00A039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3275">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758909184">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985813355">
      <w:bodyDiv w:val="1"/>
      <w:marLeft w:val="0"/>
      <w:marRight w:val="0"/>
      <w:marTop w:val="0"/>
      <w:marBottom w:val="0"/>
      <w:divBdr>
        <w:top w:val="none" w:sz="0" w:space="0" w:color="auto"/>
        <w:left w:val="none" w:sz="0" w:space="0" w:color="auto"/>
        <w:bottom w:val="none" w:sz="0" w:space="0" w:color="auto"/>
        <w:right w:val="none" w:sz="0" w:space="0" w:color="auto"/>
      </w:divBdr>
    </w:div>
    <w:div w:id="1141267180">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558588440">
      <w:bodyDiv w:val="1"/>
      <w:marLeft w:val="0"/>
      <w:marRight w:val="0"/>
      <w:marTop w:val="0"/>
      <w:marBottom w:val="0"/>
      <w:divBdr>
        <w:top w:val="none" w:sz="0" w:space="0" w:color="auto"/>
        <w:left w:val="none" w:sz="0" w:space="0" w:color="auto"/>
        <w:bottom w:val="none" w:sz="0" w:space="0" w:color="auto"/>
        <w:right w:val="none" w:sz="0" w:space="0" w:color="auto"/>
      </w:divBdr>
    </w:div>
    <w:div w:id="1657033916">
      <w:bodyDiv w:val="1"/>
      <w:marLeft w:val="0"/>
      <w:marRight w:val="0"/>
      <w:marTop w:val="0"/>
      <w:marBottom w:val="0"/>
      <w:divBdr>
        <w:top w:val="none" w:sz="0" w:space="0" w:color="auto"/>
        <w:left w:val="none" w:sz="0" w:space="0" w:color="auto"/>
        <w:bottom w:val="none" w:sz="0" w:space="0" w:color="auto"/>
        <w:right w:val="none" w:sz="0" w:space="0" w:color="auto"/>
      </w:divBdr>
    </w:div>
    <w:div w:id="18005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covid.cdc.gov/covid-data-tracker/" TargetMode="External" Id="rId8" /><Relationship Type="http://schemas.openxmlformats.org/officeDocument/2006/relationships/hyperlink" Target="https://www.cdc.gov/coronavirus/2019-ncov/hcp/guidance-risk-assesment-hcp.html" TargetMode="External" Id="rId13" /><Relationship Type="http://schemas.openxmlformats.org/officeDocument/2006/relationships/hyperlink" Target="https://www.cdc.gov/coronavirus/2019-ncov/hcp/ppe-strategy/face-masks.html" TargetMode="External" Id="rId18"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hyperlink" Target="https://www.cdc.gov/coronavirus/2019-ncov/hcp/infection-control-recommendations.html" TargetMode="External" Id="rId12" /><Relationship Type="http://schemas.openxmlformats.org/officeDocument/2006/relationships/hyperlink" Target="https://www.cms.gov/files/document/qso-20-39-nh-revised.pdf"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https://www.cdc.gov/media/releases/2022/p0811-covid-guidance.html" TargetMode="External" Id="rId16" /><Relationship Type="http://schemas.openxmlformats.org/officeDocument/2006/relationships/hyperlink" Target="https://www.cms.gov/medicare/provider-enrollment-and-certification/guidanceforlawsandregulations/nursing-homes"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ovid.cdc.gov/covid-data-tracker/" TargetMode="Externa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https://www.cdc.gov/coronavirus/2019-ncov/hcp/infection-control-recommendations.html" TargetMode="External" Id="rId15" /><Relationship Type="http://schemas.openxmlformats.org/officeDocument/2006/relationships/header" Target="header2.xml" Id="rId23" /><Relationship Type="http://schemas.openxmlformats.org/officeDocument/2006/relationships/hyperlink" Target="https://covid.cdc.gov/covid-data-tracker/" TargetMode="External" Id="rId10" /><Relationship Type="http://schemas.openxmlformats.org/officeDocument/2006/relationships/hyperlink" Target="https://www.cms.gov/files/docuent/appendix-pp-guidance-surveyor-long-term-care-facilities.pdf" TargetMode="External" Id="rId19" /><Relationship Type="http://schemas.openxmlformats.org/officeDocument/2006/relationships/settings" Target="settings.xml" Id="rId4" /><Relationship Type="http://schemas.openxmlformats.org/officeDocument/2006/relationships/hyperlink" Target="https://covid.cdc.gov/covid-data-tracker/" TargetMode="External" Id="rId9" /><Relationship Type="http://schemas.openxmlformats.org/officeDocument/2006/relationships/hyperlink" Target="https://www.cdc.gov/coronavirus/2019-ncov/need-extra-precautions/people-with-medical-conditions.html" TargetMode="External" Id="rId14" /><Relationship Type="http://schemas.openxmlformats.org/officeDocument/2006/relationships/footer" Target="footer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D58E-C20A-4141-A8E4-64CB4DFC5E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 M. LaGrange</dc:creator>
  <lastModifiedBy>Guest User</lastModifiedBy>
  <revision>10</revision>
  <dcterms:created xsi:type="dcterms:W3CDTF">2022-12-06T14:35:00.0000000Z</dcterms:created>
  <dcterms:modified xsi:type="dcterms:W3CDTF">2023-03-23T14:51:27.4054376Z</dcterms:modified>
</coreProperties>
</file>