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7986951">
                <wp:simplePos x="0" y="0"/>
                <wp:positionH relativeFrom="margin">
                  <wp:align>left</wp:align>
                </wp:positionH>
                <wp:positionV relativeFrom="page">
                  <wp:posOffset>914400</wp:posOffset>
                </wp:positionV>
                <wp:extent cx="5915025"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502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5B23F54D" w14:textId="77777777" w:rsidR="00787DB3" w:rsidRDefault="00787DB3">
                            <w:pPr>
                              <w:rPr>
                                <w:rFonts w:ascii="Calibri" w:hAnsi="Calibri"/>
                                <w:b/>
                                <w:color w:val="FFFFFF" w:themeColor="background1"/>
                                <w:sz w:val="68"/>
                                <w:szCs w:val="68"/>
                              </w:rPr>
                            </w:pPr>
                            <w:r>
                              <w:rPr>
                                <w:rFonts w:ascii="Calibri" w:hAnsi="Calibri"/>
                                <w:b/>
                                <w:color w:val="FFFFFF" w:themeColor="background1"/>
                                <w:sz w:val="68"/>
                                <w:szCs w:val="68"/>
                              </w:rPr>
                              <w:t>PPE Policy and Procedure</w:t>
                            </w:r>
                          </w:p>
                          <w:p w14:paraId="3F617761" w14:textId="04E73CF4"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During COVID-19 Pandemic</w:t>
                            </w:r>
                            <w:r w:rsidR="00102AA9" w:rsidRPr="00561F7F">
                              <w:rPr>
                                <w:rFonts w:ascii="Calibri" w:hAnsi="Calibri"/>
                                <w:b/>
                                <w:color w:val="FFFFFF" w:themeColor="background1"/>
                                <w:sz w:val="68"/>
                                <w:szCs w:val="68"/>
                              </w:rPr>
                              <w:t xml:space="preserve"> </w:t>
                            </w:r>
                            <w:r w:rsidR="008F3D60">
                              <w:rPr>
                                <w:rFonts w:ascii="Calibri" w:hAnsi="Calibri"/>
                                <w:b/>
                                <w:color w:val="FFFFFF" w:themeColor="background1"/>
                                <w:sz w:val="68"/>
                                <w:szCs w:val="6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5.75pt;height:2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" filled="f" stroked="f" strokeweight=".5pt">
                <v:textbo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5B23F54D" w14:textId="77777777" w:rsidR="00787DB3" w:rsidRDefault="00787DB3">
                      <w:pPr>
                        <w:rPr>
                          <w:rFonts w:ascii="Calibri" w:hAnsi="Calibri"/>
                          <w:b/>
                          <w:color w:val="FFFFFF" w:themeColor="background1"/>
                          <w:sz w:val="68"/>
                          <w:szCs w:val="68"/>
                        </w:rPr>
                      </w:pPr>
                      <w:r>
                        <w:rPr>
                          <w:rFonts w:ascii="Calibri" w:hAnsi="Calibri"/>
                          <w:b/>
                          <w:color w:val="FFFFFF" w:themeColor="background1"/>
                          <w:sz w:val="68"/>
                          <w:szCs w:val="68"/>
                        </w:rPr>
                        <w:t>PPE Policy and Procedure</w:t>
                      </w:r>
                    </w:p>
                    <w:p w14:paraId="3F617761" w14:textId="04E73CF4"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During COVID-19 Pandemic</w:t>
                      </w:r>
                      <w:r w:rsidR="00102AA9" w:rsidRPr="00561F7F">
                        <w:rPr>
                          <w:rFonts w:ascii="Calibri" w:hAnsi="Calibri"/>
                          <w:b/>
                          <w:color w:val="FFFFFF" w:themeColor="background1"/>
                          <w:sz w:val="68"/>
                          <w:szCs w:val="68"/>
                        </w:rPr>
                        <w:t xml:space="preserve"> </w:t>
                      </w:r>
                      <w:r w:rsidR="008F3D60">
                        <w:rPr>
                          <w:rFonts w:ascii="Calibri" w:hAnsi="Calibri"/>
                          <w:b/>
                          <w:color w:val="FFFFFF" w:themeColor="background1"/>
                          <w:sz w:val="68"/>
                          <w:szCs w:val="68"/>
                        </w:rPr>
                        <w:t xml:space="preserve">  </w:t>
                      </w:r>
                    </w:p>
                  </w:txbxContent>
                </v:textbox>
                <w10:wrap anchorx="margin" anchory="page"/>
              </v:shape>
            </w:pict>
          </mc:Fallback>
        </mc:AlternateContent>
      </w:r>
    </w:p>
    <w:p w14:paraId="4CD751C8" w14:textId="29AC9325" w:rsidR="001813CB" w:rsidRPr="00FC580A" w:rsidRDefault="00484844" w:rsidP="001813CB">
      <w:pPr>
        <w:jc w:val="center"/>
        <w:rPr>
          <w:rFonts w:asciiTheme="minorHAnsi" w:hAnsiTheme="minorHAnsi" w:cstheme="minorHAnsi"/>
          <w:b/>
          <w:bCs/>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787DB3">
        <w:rPr>
          <w:rFonts w:asciiTheme="minorHAnsi" w:hAnsiTheme="minorHAnsi" w:cstheme="minorHAnsi"/>
          <w:b/>
          <w:bCs/>
          <w:sz w:val="28"/>
          <w:szCs w:val="28"/>
        </w:rPr>
        <w:lastRenderedPageBreak/>
        <w:t>Personal Protective Equipment (PPE) – COVID-19 Pandemic</w:t>
      </w:r>
    </w:p>
    <w:p w14:paraId="7B6951D9" w14:textId="77777777" w:rsidR="001813CB" w:rsidRPr="00FC580A" w:rsidRDefault="001813CB" w:rsidP="001813CB">
      <w:pPr>
        <w:rPr>
          <w:rFonts w:asciiTheme="minorHAnsi" w:hAnsiTheme="minorHAnsi" w:cstheme="minorHAnsi"/>
          <w:sz w:val="28"/>
          <w:szCs w:val="28"/>
        </w:rPr>
      </w:pPr>
    </w:p>
    <w:p w14:paraId="1118A2D1" w14:textId="77777777" w:rsidR="00561F7F" w:rsidRPr="00777672" w:rsidRDefault="00561F7F" w:rsidP="00561F7F">
      <w:pPr>
        <w:pStyle w:val="BodyTextIndent"/>
        <w:ind w:left="0"/>
        <w:rPr>
          <w:rFonts w:asciiTheme="minorHAnsi" w:hAnsiTheme="minorHAnsi" w:cstheme="minorHAnsi"/>
          <w:b/>
          <w:sz w:val="22"/>
          <w:szCs w:val="22"/>
        </w:rPr>
      </w:pPr>
      <w:r w:rsidRPr="00777672">
        <w:rPr>
          <w:rFonts w:asciiTheme="minorHAnsi" w:hAnsiTheme="minorHAnsi" w:cstheme="minorHAnsi"/>
          <w:b/>
          <w:sz w:val="22"/>
          <w:szCs w:val="22"/>
        </w:rPr>
        <w:t>Policy</w:t>
      </w:r>
    </w:p>
    <w:p w14:paraId="792AE159" w14:textId="77777777" w:rsidR="00561F7F" w:rsidRPr="00777672" w:rsidRDefault="00561F7F" w:rsidP="00561F7F">
      <w:pPr>
        <w:pStyle w:val="BodyTextIndent"/>
        <w:ind w:left="0"/>
        <w:rPr>
          <w:rFonts w:asciiTheme="minorHAnsi" w:hAnsiTheme="minorHAnsi" w:cstheme="minorHAnsi"/>
          <w:b/>
          <w:sz w:val="22"/>
          <w:szCs w:val="22"/>
        </w:rPr>
      </w:pPr>
    </w:p>
    <w:p w14:paraId="7D1400B9" w14:textId="24A147F6" w:rsidR="00561F7F" w:rsidRPr="00777672" w:rsidRDefault="00561F7F" w:rsidP="00561F7F">
      <w:pPr>
        <w:pStyle w:val="BodyTextIndent"/>
        <w:ind w:left="0"/>
        <w:rPr>
          <w:rFonts w:asciiTheme="minorHAnsi" w:hAnsiTheme="minorHAnsi" w:cstheme="minorHAnsi"/>
          <w:bCs/>
          <w:sz w:val="22"/>
          <w:szCs w:val="22"/>
        </w:rPr>
      </w:pPr>
      <w:r w:rsidRPr="00777672">
        <w:rPr>
          <w:rFonts w:asciiTheme="minorHAnsi" w:hAnsiTheme="minorHAnsi" w:cstheme="minorHAnsi"/>
          <w:bCs/>
          <w:sz w:val="22"/>
          <w:szCs w:val="22"/>
        </w:rPr>
        <w:t xml:space="preserve">It is the policy of this facility </w:t>
      </w:r>
      <w:r w:rsidR="00787DB3" w:rsidRPr="00777672">
        <w:rPr>
          <w:rFonts w:asciiTheme="minorHAnsi" w:hAnsiTheme="minorHAnsi" w:cstheme="minorHAnsi"/>
          <w:bCs/>
          <w:sz w:val="22"/>
          <w:szCs w:val="22"/>
        </w:rPr>
        <w:t>that personal protective equipment will be used</w:t>
      </w:r>
      <w:r w:rsidRPr="00777672">
        <w:rPr>
          <w:rFonts w:asciiTheme="minorHAnsi" w:hAnsiTheme="minorHAnsi" w:cstheme="minorHAnsi"/>
          <w:bCs/>
          <w:sz w:val="22"/>
          <w:szCs w:val="22"/>
        </w:rPr>
        <w:t xml:space="preserve"> consistent with current </w:t>
      </w:r>
      <w:r w:rsidR="00787DB3" w:rsidRPr="00777672">
        <w:rPr>
          <w:rFonts w:asciiTheme="minorHAnsi" w:hAnsiTheme="minorHAnsi" w:cstheme="minorHAnsi"/>
          <w:bCs/>
          <w:sz w:val="22"/>
          <w:szCs w:val="22"/>
        </w:rPr>
        <w:t>guidance from Centers for Disease Control and Prevention (</w:t>
      </w:r>
      <w:r w:rsidRPr="00777672">
        <w:rPr>
          <w:rFonts w:asciiTheme="minorHAnsi" w:hAnsiTheme="minorHAnsi" w:cstheme="minorHAnsi"/>
          <w:bCs/>
          <w:sz w:val="22"/>
          <w:szCs w:val="22"/>
        </w:rPr>
        <w:t>CDC</w:t>
      </w:r>
      <w:r w:rsidR="00787DB3" w:rsidRPr="00777672">
        <w:rPr>
          <w:rFonts w:asciiTheme="minorHAnsi" w:hAnsiTheme="minorHAnsi" w:cstheme="minorHAnsi"/>
          <w:bCs/>
          <w:sz w:val="22"/>
          <w:szCs w:val="22"/>
        </w:rPr>
        <w:t>), Federal and State</w:t>
      </w:r>
      <w:r w:rsidRPr="00777672">
        <w:rPr>
          <w:rFonts w:asciiTheme="minorHAnsi" w:hAnsiTheme="minorHAnsi" w:cstheme="minorHAnsi"/>
          <w:bCs/>
          <w:sz w:val="22"/>
          <w:szCs w:val="22"/>
        </w:rPr>
        <w:t xml:space="preserve"> guidance.</w:t>
      </w:r>
    </w:p>
    <w:p w14:paraId="20CD089B" w14:textId="77777777" w:rsidR="00787DB3" w:rsidRPr="00777672" w:rsidRDefault="00787DB3" w:rsidP="00561F7F">
      <w:pPr>
        <w:pStyle w:val="BodyTextIndent"/>
        <w:ind w:left="0"/>
        <w:rPr>
          <w:rFonts w:asciiTheme="minorHAnsi" w:hAnsiTheme="minorHAnsi" w:cstheme="minorHAnsi"/>
          <w:b/>
          <w:sz w:val="22"/>
          <w:szCs w:val="22"/>
        </w:rPr>
      </w:pPr>
    </w:p>
    <w:p w14:paraId="40EFE241" w14:textId="317641F4" w:rsidR="00561F7F" w:rsidRPr="00777672" w:rsidRDefault="00787DB3" w:rsidP="00561F7F">
      <w:pPr>
        <w:pStyle w:val="BodyTextIndent"/>
        <w:ind w:left="0"/>
        <w:rPr>
          <w:rFonts w:asciiTheme="minorHAnsi" w:hAnsiTheme="minorHAnsi" w:cstheme="minorHAnsi"/>
          <w:b/>
          <w:sz w:val="22"/>
          <w:szCs w:val="22"/>
        </w:rPr>
      </w:pPr>
      <w:r w:rsidRPr="00777672">
        <w:rPr>
          <w:rFonts w:asciiTheme="minorHAnsi" w:hAnsiTheme="minorHAnsi" w:cstheme="minorHAnsi"/>
          <w:b/>
          <w:sz w:val="22"/>
          <w:szCs w:val="22"/>
        </w:rPr>
        <w:t>Definition</w:t>
      </w:r>
    </w:p>
    <w:p w14:paraId="77700B47" w14:textId="206DA76B" w:rsidR="00787DB3" w:rsidRPr="00777672" w:rsidRDefault="00787DB3" w:rsidP="00561F7F">
      <w:pPr>
        <w:pStyle w:val="BodyTextIndent"/>
        <w:ind w:left="0"/>
        <w:rPr>
          <w:rFonts w:asciiTheme="minorHAnsi" w:hAnsiTheme="minorHAnsi" w:cstheme="minorHAnsi"/>
          <w:b/>
          <w:sz w:val="22"/>
          <w:szCs w:val="22"/>
        </w:rPr>
      </w:pPr>
    </w:p>
    <w:p w14:paraId="29BC7AD4" w14:textId="628F6082" w:rsidR="00787DB3" w:rsidRPr="00777672" w:rsidRDefault="00787DB3" w:rsidP="00561F7F">
      <w:pPr>
        <w:pStyle w:val="BodyTextIndent"/>
        <w:ind w:left="0"/>
        <w:rPr>
          <w:rFonts w:ascii="Calibri" w:hAnsi="Calibri" w:cs="Calibri"/>
          <w:b/>
          <w:sz w:val="22"/>
          <w:szCs w:val="22"/>
          <w:vertAlign w:val="superscript"/>
        </w:rPr>
      </w:pPr>
      <w:r w:rsidRPr="00777672">
        <w:rPr>
          <w:rFonts w:ascii="Calibri" w:hAnsi="Calibri" w:cs="Calibri"/>
          <w:sz w:val="22"/>
          <w:szCs w:val="22"/>
        </w:rPr>
        <w:t>“</w:t>
      </w:r>
      <w:r w:rsidRPr="00777672">
        <w:rPr>
          <w:rFonts w:ascii="Calibri" w:hAnsi="Calibri" w:cs="Calibri"/>
          <w:b/>
          <w:bCs/>
          <w:sz w:val="22"/>
          <w:szCs w:val="22"/>
        </w:rPr>
        <w:t>Personal protective equipment (PPE)”</w:t>
      </w:r>
      <w:r w:rsidRPr="00777672">
        <w:rPr>
          <w:rFonts w:ascii="Calibri" w:hAnsi="Calibri" w:cs="Calibri"/>
          <w:sz w:val="22"/>
          <w:szCs w:val="22"/>
        </w:rPr>
        <w:t xml:space="preserve"> refers to protective items or garments worn to protect the body or clothing from hazards that can cause injury and to protect residents from cross-transmission.”</w:t>
      </w:r>
      <w:r w:rsidRPr="00777672">
        <w:rPr>
          <w:rFonts w:ascii="Calibri" w:hAnsi="Calibri" w:cs="Calibri"/>
          <w:sz w:val="22"/>
          <w:szCs w:val="22"/>
          <w:vertAlign w:val="superscript"/>
        </w:rPr>
        <w:t>1</w:t>
      </w:r>
    </w:p>
    <w:p w14:paraId="4DC7A0F8" w14:textId="77777777" w:rsidR="00561F7F" w:rsidRPr="00777672" w:rsidRDefault="00561F7F" w:rsidP="00561F7F">
      <w:pPr>
        <w:pStyle w:val="BodyTextIndent"/>
        <w:ind w:left="0"/>
        <w:rPr>
          <w:rFonts w:asciiTheme="minorHAnsi" w:hAnsiTheme="minorHAnsi" w:cstheme="minorHAnsi"/>
          <w:b/>
          <w:sz w:val="22"/>
          <w:szCs w:val="22"/>
        </w:rPr>
      </w:pPr>
    </w:p>
    <w:p w14:paraId="52EC631B" w14:textId="67C721A3" w:rsidR="00561F7F" w:rsidRPr="00777672" w:rsidRDefault="00787DB3" w:rsidP="00561F7F">
      <w:pPr>
        <w:pStyle w:val="BodyTextIndent"/>
        <w:ind w:left="0"/>
        <w:jc w:val="left"/>
        <w:rPr>
          <w:rFonts w:asciiTheme="minorHAnsi" w:hAnsiTheme="minorHAnsi" w:cstheme="minorHAnsi"/>
          <w:b/>
          <w:bCs/>
          <w:spacing w:val="0"/>
          <w:sz w:val="22"/>
          <w:szCs w:val="22"/>
        </w:rPr>
      </w:pPr>
      <w:r w:rsidRPr="00777672">
        <w:rPr>
          <w:rFonts w:asciiTheme="minorHAnsi" w:hAnsiTheme="minorHAnsi" w:cstheme="minorHAnsi"/>
          <w:b/>
          <w:bCs/>
          <w:spacing w:val="0"/>
          <w:sz w:val="22"/>
          <w:szCs w:val="22"/>
        </w:rPr>
        <w:t>Overview</w:t>
      </w:r>
    </w:p>
    <w:p w14:paraId="51A2D35B" w14:textId="5D624F11" w:rsidR="00561F7F" w:rsidRPr="00777672" w:rsidRDefault="00561F7F" w:rsidP="00561F7F">
      <w:pPr>
        <w:pStyle w:val="BodyTextIndent"/>
        <w:ind w:left="0"/>
        <w:rPr>
          <w:rFonts w:asciiTheme="minorHAnsi" w:hAnsiTheme="minorHAnsi" w:cstheme="minorHAnsi"/>
          <w:sz w:val="22"/>
          <w:szCs w:val="22"/>
        </w:rPr>
      </w:pPr>
    </w:p>
    <w:p w14:paraId="1F802BC0" w14:textId="0B99A53C" w:rsidR="00787DB3" w:rsidRPr="00777672" w:rsidRDefault="00787DB3" w:rsidP="00561F7F">
      <w:pPr>
        <w:pStyle w:val="BodyTextIndent"/>
        <w:ind w:left="0"/>
        <w:rPr>
          <w:rFonts w:asciiTheme="minorHAnsi" w:hAnsiTheme="minorHAnsi" w:cstheme="minorHAnsi"/>
          <w:sz w:val="22"/>
          <w:szCs w:val="22"/>
        </w:rPr>
      </w:pPr>
      <w:r w:rsidRPr="00777672">
        <w:rPr>
          <w:rFonts w:asciiTheme="minorHAnsi" w:hAnsiTheme="minorHAnsi" w:cstheme="minorHAnsi"/>
          <w:sz w:val="22"/>
          <w:szCs w:val="22"/>
        </w:rPr>
        <w:t xml:space="preserve">During the COVID-19 Pandemic, guidance on PPE has been revised due to updated information, supply chain concerns and research on SARS-Co-V-2 (COVID-19).  </w:t>
      </w:r>
    </w:p>
    <w:p w14:paraId="43EEB64D" w14:textId="37D48842" w:rsidR="00787DB3" w:rsidRDefault="00787DB3" w:rsidP="00561F7F">
      <w:pPr>
        <w:pStyle w:val="BodyTextIndent"/>
        <w:ind w:left="0"/>
        <w:rPr>
          <w:rFonts w:asciiTheme="minorHAnsi" w:hAnsiTheme="minorHAnsi" w:cstheme="minorHAnsi"/>
          <w:sz w:val="22"/>
          <w:szCs w:val="22"/>
        </w:rPr>
      </w:pPr>
    </w:p>
    <w:p w14:paraId="6F7C0F1C" w14:textId="33DA4C58" w:rsidR="00787DB3" w:rsidRPr="00787DB3" w:rsidRDefault="00787DB3" w:rsidP="00561F7F">
      <w:pPr>
        <w:pStyle w:val="BodyTextIndent"/>
        <w:ind w:left="0"/>
        <w:rPr>
          <w:rFonts w:asciiTheme="minorHAnsi" w:hAnsiTheme="minorHAnsi" w:cstheme="minorHAnsi"/>
          <w:b/>
          <w:bCs/>
          <w:sz w:val="22"/>
          <w:szCs w:val="22"/>
        </w:rPr>
      </w:pPr>
      <w:r w:rsidRPr="00787DB3">
        <w:rPr>
          <w:rFonts w:asciiTheme="minorHAnsi" w:hAnsiTheme="minorHAnsi" w:cstheme="minorHAnsi"/>
          <w:b/>
          <w:bCs/>
          <w:sz w:val="22"/>
          <w:szCs w:val="22"/>
        </w:rPr>
        <w:t>Procedure</w:t>
      </w:r>
    </w:p>
    <w:p w14:paraId="6E932E03" w14:textId="58AF9147" w:rsidR="00561F7F" w:rsidRDefault="00561F7F" w:rsidP="00561F7F">
      <w:pPr>
        <w:rPr>
          <w:rFonts w:asciiTheme="minorHAnsi" w:hAnsiTheme="minorHAnsi" w:cstheme="minorHAnsi"/>
          <w:b/>
          <w:bCs/>
          <w:sz w:val="22"/>
          <w:szCs w:val="22"/>
        </w:rPr>
      </w:pPr>
    </w:p>
    <w:p w14:paraId="513DD87D" w14:textId="5835F4F5" w:rsidR="00B8076D" w:rsidRDefault="00B8076D" w:rsidP="00B8076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If resident is not suspected of having COVID-19, based on symptom and exposure history, staff to follow Standard Precautions (unless resident is on Transmission-based Precautions based on suspected or confirmed diagnosis)</w:t>
      </w:r>
    </w:p>
    <w:p w14:paraId="2903507E" w14:textId="77777777" w:rsidR="00B8076D" w:rsidRPr="00B8076D" w:rsidRDefault="00B8076D" w:rsidP="00B8076D">
      <w:pPr>
        <w:pStyle w:val="ListParagraph"/>
        <w:rPr>
          <w:rFonts w:asciiTheme="minorHAnsi" w:hAnsiTheme="minorHAnsi" w:cstheme="minorHAnsi"/>
          <w:sz w:val="22"/>
          <w:szCs w:val="22"/>
        </w:rPr>
      </w:pPr>
    </w:p>
    <w:p w14:paraId="62652B4E" w14:textId="4496B6EC" w:rsidR="00787DB3" w:rsidRDefault="00787DB3" w:rsidP="00787DB3">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When caring for a resident suspected of or confirmed with COVID-19, all staff</w:t>
      </w:r>
      <w:r w:rsidR="003A1AA9">
        <w:rPr>
          <w:rFonts w:asciiTheme="minorHAnsi" w:hAnsiTheme="minorHAnsi" w:cstheme="minorHAnsi"/>
          <w:sz w:val="22"/>
          <w:szCs w:val="22"/>
        </w:rPr>
        <w:t>,</w:t>
      </w:r>
      <w:r>
        <w:rPr>
          <w:rFonts w:asciiTheme="minorHAnsi" w:hAnsiTheme="minorHAnsi" w:cstheme="minorHAnsi"/>
          <w:sz w:val="22"/>
          <w:szCs w:val="22"/>
        </w:rPr>
        <w:t xml:space="preserve"> are required to use the following PPE</w:t>
      </w:r>
      <w:r w:rsidR="00B8076D">
        <w:rPr>
          <w:rFonts w:asciiTheme="minorHAnsi" w:hAnsiTheme="minorHAnsi" w:cstheme="minorHAnsi"/>
          <w:sz w:val="22"/>
          <w:szCs w:val="22"/>
        </w:rPr>
        <w:t xml:space="preserve"> when entering the room</w:t>
      </w:r>
      <w:r>
        <w:rPr>
          <w:rFonts w:asciiTheme="minorHAnsi" w:hAnsiTheme="minorHAnsi" w:cstheme="minorHAnsi"/>
          <w:sz w:val="22"/>
          <w:szCs w:val="22"/>
        </w:rPr>
        <w:t>:</w:t>
      </w:r>
    </w:p>
    <w:p w14:paraId="06F2F759" w14:textId="70969EFC" w:rsidR="00787DB3" w:rsidRDefault="00787DB3" w:rsidP="00787DB3">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 xml:space="preserve">NIOSH approved N95 or higher respirator </w:t>
      </w:r>
    </w:p>
    <w:p w14:paraId="5D5E1F1C" w14:textId="63FFD770" w:rsidR="00B8076D" w:rsidRDefault="00B8076D" w:rsidP="00B8076D">
      <w:pPr>
        <w:pStyle w:val="ListParagraph"/>
        <w:numPr>
          <w:ilvl w:val="2"/>
          <w:numId w:val="14"/>
        </w:numPr>
        <w:rPr>
          <w:rFonts w:asciiTheme="minorHAnsi" w:hAnsiTheme="minorHAnsi" w:cstheme="minorHAnsi"/>
          <w:sz w:val="22"/>
          <w:szCs w:val="22"/>
        </w:rPr>
      </w:pPr>
      <w:r>
        <w:rPr>
          <w:rFonts w:asciiTheme="minorHAnsi" w:hAnsiTheme="minorHAnsi" w:cstheme="minorHAnsi"/>
          <w:sz w:val="22"/>
          <w:szCs w:val="22"/>
        </w:rPr>
        <w:t>N95 should be used consistent with the facility respiratory protection program</w:t>
      </w:r>
    </w:p>
    <w:p w14:paraId="3C55315A" w14:textId="054C9EAF" w:rsidR="00787DB3" w:rsidRDefault="00B8076D" w:rsidP="00787DB3">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Eye protection (goggles or face shield that covers the front and sides of the face)</w:t>
      </w:r>
    </w:p>
    <w:p w14:paraId="67704C28" w14:textId="586C58B9" w:rsidR="00B8076D" w:rsidRDefault="00B8076D" w:rsidP="00787DB3">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Gown</w:t>
      </w:r>
    </w:p>
    <w:p w14:paraId="4F94862D" w14:textId="64F45712" w:rsidR="00B8076D" w:rsidRDefault="00B8076D" w:rsidP="00787DB3">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Gloves</w:t>
      </w:r>
    </w:p>
    <w:p w14:paraId="0CBD377E" w14:textId="77777777" w:rsidR="003A1AA9" w:rsidRDefault="003A1AA9" w:rsidP="003A1AA9">
      <w:pPr>
        <w:pStyle w:val="ListParagraph"/>
        <w:ind w:left="1440"/>
        <w:rPr>
          <w:rFonts w:asciiTheme="minorHAnsi" w:hAnsiTheme="minorHAnsi" w:cstheme="minorHAnsi"/>
          <w:sz w:val="22"/>
          <w:szCs w:val="22"/>
        </w:rPr>
      </w:pPr>
    </w:p>
    <w:p w14:paraId="2BE19AD1" w14:textId="4AC91FB0" w:rsidR="00B8076D" w:rsidRDefault="00B8076D" w:rsidP="00B8076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Sequence of donning</w:t>
      </w:r>
      <w:r w:rsidR="003A1AA9">
        <w:rPr>
          <w:rFonts w:asciiTheme="minorHAnsi" w:hAnsiTheme="minorHAnsi" w:cstheme="minorHAnsi"/>
          <w:sz w:val="22"/>
          <w:szCs w:val="22"/>
        </w:rPr>
        <w:t xml:space="preserve"> (putting on)</w:t>
      </w:r>
      <w:r>
        <w:rPr>
          <w:rFonts w:asciiTheme="minorHAnsi" w:hAnsiTheme="minorHAnsi" w:cstheme="minorHAnsi"/>
          <w:sz w:val="22"/>
          <w:szCs w:val="22"/>
        </w:rPr>
        <w:t xml:space="preserve"> PPE includes:</w:t>
      </w:r>
    </w:p>
    <w:p w14:paraId="3B6BC86E" w14:textId="3FA40699" w:rsidR="00B8076D" w:rsidRDefault="00B8076D" w:rsidP="00B8076D">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PPE must be donned prior to entering the resident room, remain in place and worn properly the entire time employee is in the resident room and should not be adjusted during resident care</w:t>
      </w:r>
    </w:p>
    <w:p w14:paraId="129DE491" w14:textId="02EC26AF" w:rsidR="00B8076D" w:rsidRDefault="00B8076D" w:rsidP="00B8076D">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Gather all required PPE</w:t>
      </w:r>
    </w:p>
    <w:p w14:paraId="3894BD26" w14:textId="2D636EA4" w:rsidR="00B8076D" w:rsidRDefault="00B8076D" w:rsidP="00B8076D">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Perform hand hygiene</w:t>
      </w:r>
    </w:p>
    <w:p w14:paraId="5A984D89" w14:textId="63648D28" w:rsidR="00B8076D" w:rsidRDefault="00B8076D" w:rsidP="00B8076D">
      <w:pPr>
        <w:pStyle w:val="ListParagraph"/>
        <w:numPr>
          <w:ilvl w:val="2"/>
          <w:numId w:val="14"/>
        </w:numPr>
        <w:rPr>
          <w:rFonts w:asciiTheme="minorHAnsi" w:hAnsiTheme="minorHAnsi" w:cstheme="minorHAnsi"/>
          <w:sz w:val="22"/>
          <w:szCs w:val="22"/>
        </w:rPr>
      </w:pPr>
      <w:r>
        <w:rPr>
          <w:rFonts w:asciiTheme="minorHAnsi" w:hAnsiTheme="minorHAnsi" w:cstheme="minorHAnsi"/>
          <w:sz w:val="22"/>
          <w:szCs w:val="22"/>
        </w:rPr>
        <w:t>Alcohol-based hand sanitizer</w:t>
      </w:r>
    </w:p>
    <w:p w14:paraId="023900F0" w14:textId="5060CEFD" w:rsidR="003A1AA9" w:rsidRDefault="003A1AA9" w:rsidP="00B8076D">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Don isolation gown, and properly tie all ties</w:t>
      </w:r>
    </w:p>
    <w:p w14:paraId="2F643F34" w14:textId="0A79759F" w:rsidR="00B8076D" w:rsidRDefault="00B8076D" w:rsidP="00B8076D">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 xml:space="preserve">Don N95 respirator properly, if nosepiece is present fit to nose with both hands, extend under chin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both mouth and nose to be protected.  Perform seal check</w:t>
      </w:r>
      <w:r w:rsidR="0069302C">
        <w:rPr>
          <w:rFonts w:asciiTheme="minorHAnsi" w:hAnsiTheme="minorHAnsi" w:cstheme="minorHAnsi"/>
          <w:sz w:val="22"/>
          <w:szCs w:val="22"/>
        </w:rPr>
        <w:t>/fit check</w:t>
      </w:r>
      <w:r>
        <w:rPr>
          <w:rFonts w:asciiTheme="minorHAnsi" w:hAnsiTheme="minorHAnsi" w:cstheme="minorHAnsi"/>
          <w:sz w:val="22"/>
          <w:szCs w:val="22"/>
        </w:rPr>
        <w:t>.</w:t>
      </w:r>
    </w:p>
    <w:p w14:paraId="32768197" w14:textId="69F58E79" w:rsidR="00B8076D" w:rsidRDefault="00B8076D" w:rsidP="00B8076D">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 xml:space="preserve">Don eye protection (face shield or goggles that cover the front and side of the face).  </w:t>
      </w:r>
    </w:p>
    <w:p w14:paraId="0C67A9DA" w14:textId="5BA93CC6" w:rsidR="00B8076D" w:rsidRDefault="00B8076D" w:rsidP="00B8076D">
      <w:pPr>
        <w:pStyle w:val="ListParagraph"/>
        <w:numPr>
          <w:ilvl w:val="2"/>
          <w:numId w:val="14"/>
        </w:numPr>
        <w:rPr>
          <w:rFonts w:asciiTheme="minorHAnsi" w:hAnsiTheme="minorHAnsi" w:cstheme="minorHAnsi"/>
          <w:sz w:val="22"/>
          <w:szCs w:val="22"/>
        </w:rPr>
      </w:pPr>
      <w:r>
        <w:rPr>
          <w:rFonts w:asciiTheme="minorHAnsi" w:hAnsiTheme="minorHAnsi" w:cstheme="minorHAnsi"/>
          <w:sz w:val="22"/>
          <w:szCs w:val="22"/>
        </w:rPr>
        <w:t>Notify supervisor if N95 respirator interferes with proper fit of eye protection</w:t>
      </w:r>
    </w:p>
    <w:p w14:paraId="068D4D94" w14:textId="7EA7A171" w:rsidR="00B8076D" w:rsidRDefault="00B8076D" w:rsidP="00B8076D">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lastRenderedPageBreak/>
        <w:t>Don</w:t>
      </w:r>
      <w:r w:rsidR="003A1AA9">
        <w:rPr>
          <w:rFonts w:asciiTheme="minorHAnsi" w:hAnsiTheme="minorHAnsi" w:cstheme="minorHAnsi"/>
          <w:sz w:val="22"/>
          <w:szCs w:val="22"/>
        </w:rPr>
        <w:t xml:space="preserve"> gloves</w:t>
      </w:r>
      <w:r w:rsidR="0069302C">
        <w:rPr>
          <w:rFonts w:asciiTheme="minorHAnsi" w:hAnsiTheme="minorHAnsi" w:cstheme="minorHAnsi"/>
          <w:sz w:val="22"/>
          <w:szCs w:val="22"/>
        </w:rPr>
        <w:t>, covering wrist of the isolation gown</w:t>
      </w:r>
    </w:p>
    <w:p w14:paraId="136D545A" w14:textId="20D19222" w:rsidR="003A1AA9" w:rsidRDefault="003A1AA9" w:rsidP="00B8076D">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Employee/individual may now enter resident room</w:t>
      </w:r>
    </w:p>
    <w:p w14:paraId="22DFEB1C" w14:textId="77777777" w:rsidR="003A1AA9" w:rsidRDefault="003A1AA9" w:rsidP="003A1AA9">
      <w:pPr>
        <w:pStyle w:val="ListParagraph"/>
        <w:ind w:left="1440"/>
        <w:rPr>
          <w:rFonts w:asciiTheme="minorHAnsi" w:hAnsiTheme="minorHAnsi" w:cstheme="minorHAnsi"/>
          <w:sz w:val="22"/>
          <w:szCs w:val="22"/>
        </w:rPr>
      </w:pPr>
    </w:p>
    <w:p w14:paraId="5FED0386" w14:textId="65A9556E" w:rsidR="003A1AA9" w:rsidRDefault="003A1AA9" w:rsidP="003A1AA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Sequence for doffing (taking off) PPE:</w:t>
      </w:r>
    </w:p>
    <w:p w14:paraId="2C3F560C" w14:textId="7FE97624" w:rsidR="003A1AA9" w:rsidRDefault="003A1AA9" w:rsidP="003A1AA9">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Remove gloves taking care not to contaminate hands (i.e., glove-in-glove procedure) and dispose in trash receptacle.</w:t>
      </w:r>
    </w:p>
    <w:p w14:paraId="3A663A4A" w14:textId="247A7E41" w:rsidR="0069302C" w:rsidRDefault="0069302C" w:rsidP="0069302C">
      <w:pPr>
        <w:pStyle w:val="ListParagraph"/>
        <w:numPr>
          <w:ilvl w:val="2"/>
          <w:numId w:val="14"/>
        </w:numPr>
        <w:rPr>
          <w:rFonts w:asciiTheme="minorHAnsi" w:hAnsiTheme="minorHAnsi" w:cstheme="minorHAnsi"/>
          <w:sz w:val="22"/>
          <w:szCs w:val="22"/>
        </w:rPr>
      </w:pPr>
      <w:r>
        <w:rPr>
          <w:rFonts w:asciiTheme="minorHAnsi" w:hAnsiTheme="minorHAnsi" w:cstheme="minorHAnsi"/>
          <w:sz w:val="22"/>
          <w:szCs w:val="22"/>
        </w:rPr>
        <w:t>If hands become contaminated, immediately perform hand hygiene</w:t>
      </w:r>
    </w:p>
    <w:p w14:paraId="5BA185BC" w14:textId="0A0F2299" w:rsidR="003A1AA9" w:rsidRDefault="003A1AA9" w:rsidP="003A1AA9">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Remove gown by untying all ties (or breaking ties depending on manufacturer’s instructions).  From the shoulders, pull gown down with care, away from the body and roll to prevent contamination and dispose in trash receptacle.</w:t>
      </w:r>
    </w:p>
    <w:p w14:paraId="01AF0A6C" w14:textId="47F05842" w:rsidR="003A1AA9" w:rsidRDefault="003A1AA9" w:rsidP="003A1AA9">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Exit resident room</w:t>
      </w:r>
    </w:p>
    <w:p w14:paraId="6A76C386" w14:textId="6E5F31C5" w:rsidR="003A1AA9" w:rsidRDefault="003A1AA9" w:rsidP="003A1AA9">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Perform hand hygiene</w:t>
      </w:r>
    </w:p>
    <w:p w14:paraId="5505371F" w14:textId="7FD49B0E" w:rsidR="003A1AA9" w:rsidRDefault="003A1AA9" w:rsidP="003A1AA9">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Remove eye protection by carefully grabbing by the strap and pulling upwards and away from head without touching the front of the eye protection</w:t>
      </w:r>
      <w:r w:rsidR="0069302C">
        <w:rPr>
          <w:rFonts w:asciiTheme="minorHAnsi" w:hAnsiTheme="minorHAnsi" w:cstheme="minorHAnsi"/>
          <w:sz w:val="22"/>
          <w:szCs w:val="22"/>
        </w:rPr>
        <w:t>.  Follow facility process for discarding in waste receptacle or identified container for reprocessing</w:t>
      </w:r>
    </w:p>
    <w:p w14:paraId="503DA2F8" w14:textId="087A37C4" w:rsidR="00184938" w:rsidRDefault="003A1AA9" w:rsidP="00184938">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Remove N95, using care not to touch the front of the respirator, grasping the strap and bring over the head, pulling away from the face.  Discard in trash receptacle</w:t>
      </w:r>
      <w:r w:rsidR="00184938">
        <w:rPr>
          <w:rFonts w:asciiTheme="minorHAnsi" w:hAnsiTheme="minorHAnsi" w:cstheme="minorHAnsi"/>
          <w:sz w:val="22"/>
          <w:szCs w:val="22"/>
        </w:rPr>
        <w:t xml:space="preserve"> after resident care encounter</w:t>
      </w:r>
      <w:r>
        <w:rPr>
          <w:rFonts w:asciiTheme="minorHAnsi" w:hAnsiTheme="minorHAnsi" w:cstheme="minorHAnsi"/>
          <w:sz w:val="22"/>
          <w:szCs w:val="22"/>
        </w:rPr>
        <w:t>.</w:t>
      </w:r>
    </w:p>
    <w:p w14:paraId="53BA05BC" w14:textId="5026EFF7" w:rsidR="00184938" w:rsidRPr="00184938" w:rsidRDefault="00184938" w:rsidP="00184938">
      <w:pPr>
        <w:pStyle w:val="ListParagraph"/>
        <w:numPr>
          <w:ilvl w:val="2"/>
          <w:numId w:val="14"/>
        </w:numPr>
        <w:rPr>
          <w:rFonts w:asciiTheme="minorHAnsi" w:hAnsiTheme="minorHAnsi" w:cstheme="minorHAnsi"/>
          <w:sz w:val="22"/>
          <w:szCs w:val="22"/>
        </w:rPr>
      </w:pPr>
      <w:r>
        <w:rPr>
          <w:rFonts w:asciiTheme="minorHAnsi" w:hAnsiTheme="minorHAnsi" w:cstheme="minorHAnsi"/>
          <w:sz w:val="22"/>
          <w:szCs w:val="22"/>
        </w:rPr>
        <w:t>A new N95 should be donned for any other resident use/encounter as required</w:t>
      </w:r>
    </w:p>
    <w:p w14:paraId="3D3F9E3D" w14:textId="17EC8449" w:rsidR="003A1AA9" w:rsidRDefault="003A1AA9" w:rsidP="003A1AA9">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Perform hand hygiene</w:t>
      </w:r>
    </w:p>
    <w:p w14:paraId="679B9BE4" w14:textId="77777777" w:rsidR="003A1AA9" w:rsidRPr="003A1AA9" w:rsidRDefault="003A1AA9" w:rsidP="003A1AA9">
      <w:pPr>
        <w:ind w:left="1080"/>
        <w:rPr>
          <w:rFonts w:asciiTheme="minorHAnsi" w:hAnsiTheme="minorHAnsi" w:cstheme="minorHAnsi"/>
          <w:sz w:val="22"/>
          <w:szCs w:val="22"/>
        </w:rPr>
      </w:pPr>
    </w:p>
    <w:p w14:paraId="734A7653" w14:textId="38DDEFE6" w:rsidR="003A1AA9" w:rsidRPr="00184938" w:rsidRDefault="00184938" w:rsidP="00184938">
      <w:pPr>
        <w:pStyle w:val="ListParagraph"/>
        <w:numPr>
          <w:ilvl w:val="0"/>
          <w:numId w:val="14"/>
        </w:numPr>
        <w:rPr>
          <w:rFonts w:asciiTheme="minorHAnsi" w:hAnsiTheme="minorHAnsi" w:cstheme="minorHAnsi"/>
          <w:b/>
          <w:bCs/>
          <w:sz w:val="22"/>
          <w:szCs w:val="22"/>
        </w:rPr>
      </w:pPr>
      <w:r>
        <w:rPr>
          <w:rFonts w:asciiTheme="minorHAnsi" w:hAnsiTheme="minorHAnsi" w:cstheme="minorHAnsi"/>
          <w:sz w:val="22"/>
          <w:szCs w:val="22"/>
        </w:rPr>
        <w:t xml:space="preserve">If a N95 or higher respirator, a respirator approved by standards in another country that are </w:t>
      </w:r>
      <w:proofErr w:type="gramStart"/>
      <w:r>
        <w:rPr>
          <w:rFonts w:asciiTheme="minorHAnsi" w:hAnsiTheme="minorHAnsi" w:cstheme="minorHAnsi"/>
          <w:sz w:val="22"/>
          <w:szCs w:val="22"/>
        </w:rPr>
        <w:t>similar to</w:t>
      </w:r>
      <w:proofErr w:type="gramEnd"/>
      <w:r>
        <w:rPr>
          <w:rFonts w:asciiTheme="minorHAnsi" w:hAnsiTheme="minorHAnsi" w:cstheme="minorHAnsi"/>
          <w:sz w:val="22"/>
          <w:szCs w:val="22"/>
        </w:rPr>
        <w:t xml:space="preserve"> N-95, a barrier face covering that meets ASTM F3502-21 requirements or a well-fitting facemask is used solely for source control, they can be used for an entire shift unless soiled, damaged or hard to breathe through.</w:t>
      </w:r>
    </w:p>
    <w:p w14:paraId="35491615" w14:textId="77777777" w:rsidR="00184938" w:rsidRPr="00184938" w:rsidRDefault="00184938" w:rsidP="00184938">
      <w:pPr>
        <w:rPr>
          <w:rFonts w:asciiTheme="minorHAnsi" w:hAnsiTheme="minorHAnsi" w:cstheme="minorHAnsi"/>
          <w:b/>
          <w:bCs/>
          <w:sz w:val="22"/>
          <w:szCs w:val="22"/>
        </w:rPr>
      </w:pPr>
    </w:p>
    <w:p w14:paraId="1F590EC5" w14:textId="2139351F" w:rsidR="00561F7F" w:rsidRPr="00FC580A" w:rsidRDefault="00561F7F" w:rsidP="00561F7F">
      <w:pPr>
        <w:rPr>
          <w:rFonts w:asciiTheme="minorHAnsi" w:hAnsiTheme="minorHAnsi" w:cstheme="minorHAnsi"/>
          <w:b/>
          <w:bCs/>
          <w:sz w:val="22"/>
          <w:szCs w:val="22"/>
        </w:rPr>
      </w:pPr>
      <w:r w:rsidRPr="00FC580A">
        <w:rPr>
          <w:rFonts w:asciiTheme="minorHAnsi" w:hAnsiTheme="minorHAnsi" w:cstheme="minorHAnsi"/>
          <w:b/>
          <w:bCs/>
          <w:sz w:val="22"/>
          <w:szCs w:val="22"/>
        </w:rPr>
        <w:t>Reference</w:t>
      </w:r>
      <w:r w:rsidR="008D7DAD">
        <w:rPr>
          <w:rFonts w:asciiTheme="minorHAnsi" w:hAnsiTheme="minorHAnsi" w:cstheme="minorHAnsi"/>
          <w:b/>
          <w:bCs/>
          <w:sz w:val="22"/>
          <w:szCs w:val="22"/>
        </w:rPr>
        <w:t>s</w:t>
      </w:r>
    </w:p>
    <w:p w14:paraId="369861C6" w14:textId="77777777" w:rsidR="00561F7F" w:rsidRPr="00FC580A" w:rsidRDefault="00561F7F" w:rsidP="00561F7F">
      <w:pPr>
        <w:rPr>
          <w:rFonts w:asciiTheme="minorHAnsi" w:hAnsiTheme="minorHAnsi" w:cstheme="minorHAnsi"/>
          <w:b/>
          <w:bCs/>
          <w:sz w:val="22"/>
          <w:szCs w:val="22"/>
        </w:rPr>
      </w:pPr>
    </w:p>
    <w:p w14:paraId="187EA095" w14:textId="77777777" w:rsidR="00184938" w:rsidRPr="00184938" w:rsidRDefault="00184938" w:rsidP="00184938">
      <w:pPr>
        <w:rPr>
          <w:rFonts w:ascii="Calibri" w:hAnsi="Calibri" w:cs="Calibri"/>
          <w:sz w:val="22"/>
          <w:szCs w:val="22"/>
        </w:rPr>
      </w:pPr>
      <w:r w:rsidRPr="00184938">
        <w:rPr>
          <w:rFonts w:ascii="Calibri" w:hAnsi="Calibri" w:cs="Calibri"/>
          <w:sz w:val="22"/>
          <w:szCs w:val="22"/>
          <w:vertAlign w:val="superscript"/>
        </w:rPr>
        <w:t>1</w:t>
      </w:r>
      <w:r w:rsidRPr="00184938">
        <w:rPr>
          <w:rFonts w:ascii="Calibri" w:hAnsi="Calibri" w:cs="Calibri"/>
          <w:sz w:val="22"/>
          <w:szCs w:val="22"/>
        </w:rPr>
        <w:t xml:space="preserve">Centers for Medicare &amp; Medicaid Services.  State Operations Manual.  Appendix PP – Guidance to Surveyors for Long Term Care Facilities, Advanced Copy, 06/29/22:  </w:t>
      </w:r>
      <w:hyperlink r:id="rId8" w:history="1">
        <w:r w:rsidRPr="00184938">
          <w:rPr>
            <w:rStyle w:val="Hyperlink"/>
            <w:rFonts w:ascii="Calibri" w:hAnsi="Calibri" w:cs="Calibri"/>
            <w:sz w:val="22"/>
            <w:szCs w:val="22"/>
          </w:rPr>
          <w:t>https://www.cms.gov/files/document/appendix-pp-guidance-surveyor-long-term-care-facilities.pdf</w:t>
        </w:r>
      </w:hyperlink>
      <w:r w:rsidRPr="00184938">
        <w:rPr>
          <w:rFonts w:ascii="Calibri" w:hAnsi="Calibri" w:cs="Calibri"/>
          <w:sz w:val="22"/>
          <w:szCs w:val="22"/>
        </w:rPr>
        <w:t xml:space="preserve"> </w:t>
      </w:r>
    </w:p>
    <w:p w14:paraId="28BECBD2" w14:textId="77777777" w:rsidR="00184938" w:rsidRPr="00184938" w:rsidRDefault="00184938" w:rsidP="00184938">
      <w:pPr>
        <w:pStyle w:val="NoSpacing"/>
        <w:rPr>
          <w:rFonts w:ascii="Calibri" w:hAnsi="Calibri" w:cs="Calibri"/>
          <w:vertAlign w:val="superscript"/>
        </w:rPr>
      </w:pPr>
    </w:p>
    <w:p w14:paraId="6825152B" w14:textId="36E9800B" w:rsidR="00184938" w:rsidRPr="00184938" w:rsidRDefault="00184938" w:rsidP="00184938">
      <w:pPr>
        <w:pStyle w:val="NoSpacing"/>
        <w:rPr>
          <w:rStyle w:val="Hyperlink"/>
          <w:rFonts w:ascii="Calibri" w:hAnsi="Calibri" w:cs="Calibri"/>
        </w:rPr>
      </w:pPr>
      <w:r w:rsidRPr="00184938">
        <w:rPr>
          <w:rFonts w:ascii="Calibri" w:hAnsi="Calibri" w:cs="Calibri"/>
        </w:rPr>
        <w:t xml:space="preserve">Centers for Disease Control and Prevention.  Interim Infection Prevention and Control Recommendations for Healthcare Personnel During the Coronavirus Disease 2019 (COVID-19) Pandemic), Updated Sept. 23, 2022:  </w:t>
      </w:r>
      <w:hyperlink r:id="rId9" w:history="1">
        <w:r w:rsidRPr="00184938">
          <w:rPr>
            <w:rStyle w:val="Hyperlink"/>
            <w:rFonts w:ascii="Calibri" w:hAnsi="Calibri" w:cs="Calibri"/>
          </w:rPr>
          <w:t>https://www.cdc.gov/coronavirus/2019-ncov/hcp/infection-control-recommendations.html</w:t>
        </w:r>
      </w:hyperlink>
      <w:r w:rsidRPr="00184938">
        <w:rPr>
          <w:rFonts w:ascii="Calibri" w:hAnsi="Calibri" w:cs="Calibri"/>
        </w:rPr>
        <w:t xml:space="preserve">  </w:t>
      </w:r>
    </w:p>
    <w:p w14:paraId="628374CF" w14:textId="77777777" w:rsidR="00184938" w:rsidRPr="00184938" w:rsidRDefault="00184938" w:rsidP="00184938">
      <w:pPr>
        <w:spacing w:line="259" w:lineRule="auto"/>
        <w:rPr>
          <w:rFonts w:ascii="Calibri" w:hAnsi="Calibri" w:cs="Calibri"/>
          <w:bCs/>
          <w:sz w:val="22"/>
          <w:szCs w:val="22"/>
        </w:rPr>
      </w:pPr>
    </w:p>
    <w:p w14:paraId="3F385AB1" w14:textId="4F19F7B2" w:rsidR="00184938" w:rsidRDefault="003A1AA9" w:rsidP="00184938">
      <w:pPr>
        <w:spacing w:line="259" w:lineRule="auto"/>
        <w:rPr>
          <w:rFonts w:ascii="Calibri" w:hAnsi="Calibri" w:cs="Calibri"/>
          <w:bCs/>
          <w:sz w:val="22"/>
          <w:szCs w:val="22"/>
        </w:rPr>
      </w:pPr>
      <w:r w:rsidRPr="00184938">
        <w:rPr>
          <w:rFonts w:ascii="Calibri" w:hAnsi="Calibri" w:cs="Calibri"/>
          <w:bCs/>
          <w:sz w:val="22"/>
          <w:szCs w:val="22"/>
        </w:rPr>
        <w:t xml:space="preserve">Centers for Disease Control and Prevention.  “Use Personal Protective Equipment (PPE) When Caring for Patients with Confirmed or Suspected COVID-19 Factsheet. CS316124:  </w:t>
      </w:r>
      <w:hyperlink r:id="rId10" w:history="1">
        <w:r w:rsidRPr="00184938">
          <w:rPr>
            <w:rStyle w:val="Hyperlink"/>
            <w:rFonts w:ascii="Calibri" w:hAnsi="Calibri" w:cs="Calibri"/>
            <w:bCs/>
            <w:sz w:val="22"/>
            <w:szCs w:val="22"/>
          </w:rPr>
          <w:t>https://www.cdc.gov/coronavirus/2019-ncov/downloads/communication/print-resources/A_FS_HCP_COVID19_PPE_card.pdf</w:t>
        </w:r>
      </w:hyperlink>
      <w:r w:rsidRPr="00184938">
        <w:rPr>
          <w:rFonts w:ascii="Calibri" w:hAnsi="Calibri" w:cs="Calibri"/>
          <w:bCs/>
          <w:sz w:val="22"/>
          <w:szCs w:val="22"/>
        </w:rPr>
        <w:t xml:space="preserve"> </w:t>
      </w:r>
    </w:p>
    <w:p w14:paraId="3240525D" w14:textId="77777777" w:rsidR="00777672" w:rsidRPr="00184938" w:rsidRDefault="00777672" w:rsidP="00184938">
      <w:pPr>
        <w:spacing w:line="259" w:lineRule="auto"/>
        <w:rPr>
          <w:rFonts w:ascii="Calibri" w:hAnsi="Calibri" w:cs="Calibri"/>
          <w:bCs/>
          <w:sz w:val="22"/>
          <w:szCs w:val="22"/>
        </w:rPr>
      </w:pPr>
    </w:p>
    <w:p w14:paraId="7EB01CF2" w14:textId="134F3263" w:rsidR="008D7DAD" w:rsidRPr="00184938" w:rsidRDefault="00184938" w:rsidP="00184938">
      <w:pPr>
        <w:spacing w:line="259" w:lineRule="auto"/>
        <w:rPr>
          <w:rFonts w:asciiTheme="minorHAnsi" w:hAnsiTheme="minorHAnsi" w:cstheme="minorHAnsi"/>
          <w:bCs/>
          <w:sz w:val="22"/>
          <w:szCs w:val="22"/>
        </w:rPr>
      </w:pPr>
      <w:r w:rsidRPr="00184938">
        <w:rPr>
          <w:rFonts w:ascii="Calibri" w:hAnsi="Calibri" w:cs="Calibri"/>
          <w:sz w:val="22"/>
          <w:szCs w:val="22"/>
        </w:rPr>
        <w:lastRenderedPageBreak/>
        <w:t xml:space="preserve">United States Department of Labor, Occupational Safety and Health Administration (OSHA) Standard 1910 Respiratory Protection:   </w:t>
      </w:r>
      <w:hyperlink r:id="rId11" w:history="1">
        <w:r w:rsidRPr="00184938">
          <w:rPr>
            <w:rStyle w:val="Hyperlink"/>
            <w:rFonts w:ascii="Calibri" w:hAnsi="Calibri" w:cs="Calibri"/>
            <w:sz w:val="22"/>
            <w:szCs w:val="22"/>
          </w:rPr>
          <w:t>https://www.osha.gov/laws-regs/regulations/standardnumber/1910/1910.134</w:t>
        </w:r>
      </w:hyperlink>
      <w:r w:rsidRPr="00184938">
        <w:rPr>
          <w:rFonts w:cstheme="minorHAnsi"/>
          <w:b/>
          <w:bCs/>
          <w:sz w:val="22"/>
          <w:szCs w:val="22"/>
        </w:rPr>
        <w:t xml:space="preserve"> </w:t>
      </w:r>
    </w:p>
    <w:sectPr w:rsidR="008D7DAD" w:rsidRPr="00184938" w:rsidSect="00DE7AF9">
      <w:headerReference w:type="default" r:id="rId12"/>
      <w:footerReference w:type="default" r:id="rId13"/>
      <w:head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D948" w14:textId="77777777" w:rsidR="00CE68B0" w:rsidRDefault="00CE68B0" w:rsidP="00FE158D">
      <w:r>
        <w:separator/>
      </w:r>
    </w:p>
  </w:endnote>
  <w:endnote w:type="continuationSeparator" w:id="0">
    <w:p w14:paraId="6BB88A86" w14:textId="77777777" w:rsidR="00CE68B0" w:rsidRDefault="00CE68B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5B53" w14:textId="77777777" w:rsidR="00CE68B0" w:rsidRDefault="00CE68B0" w:rsidP="00FE158D">
      <w:r>
        <w:separator/>
      </w:r>
    </w:p>
  </w:footnote>
  <w:footnote w:type="continuationSeparator" w:id="0">
    <w:p w14:paraId="126EFC43" w14:textId="77777777" w:rsidR="00CE68B0" w:rsidRDefault="00CE68B0"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F25227F"/>
    <w:multiLevelType w:val="hybridMultilevel"/>
    <w:tmpl w:val="12E4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5019"/>
    <w:multiLevelType w:val="hybridMultilevel"/>
    <w:tmpl w:val="3D5096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21BA"/>
    <w:multiLevelType w:val="hybridMultilevel"/>
    <w:tmpl w:val="3BE29C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B1DCF"/>
    <w:multiLevelType w:val="hybridMultilevel"/>
    <w:tmpl w:val="A61CF2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7255C"/>
    <w:multiLevelType w:val="hybridMultilevel"/>
    <w:tmpl w:val="93243B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96454"/>
    <w:multiLevelType w:val="hybridMultilevel"/>
    <w:tmpl w:val="918885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A0BE7"/>
    <w:multiLevelType w:val="hybridMultilevel"/>
    <w:tmpl w:val="C046F0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43CB4"/>
    <w:multiLevelType w:val="hybridMultilevel"/>
    <w:tmpl w:val="1E142A8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3292B"/>
    <w:multiLevelType w:val="multilevel"/>
    <w:tmpl w:val="147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71777"/>
    <w:multiLevelType w:val="hybridMultilevel"/>
    <w:tmpl w:val="2BB87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E6240"/>
    <w:multiLevelType w:val="multilevel"/>
    <w:tmpl w:val="D7DC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1C7B6D"/>
    <w:multiLevelType w:val="hybridMultilevel"/>
    <w:tmpl w:val="F66E9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036EA"/>
    <w:multiLevelType w:val="hybridMultilevel"/>
    <w:tmpl w:val="D6C03D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56E27"/>
    <w:multiLevelType w:val="hybridMultilevel"/>
    <w:tmpl w:val="0DE6A4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320194">
    <w:abstractNumId w:val="14"/>
  </w:num>
  <w:num w:numId="2" w16cid:durableId="494078820">
    <w:abstractNumId w:val="5"/>
  </w:num>
  <w:num w:numId="3" w16cid:durableId="1211529432">
    <w:abstractNumId w:val="1"/>
  </w:num>
  <w:num w:numId="4" w16cid:durableId="199052858">
    <w:abstractNumId w:val="10"/>
  </w:num>
  <w:num w:numId="5" w16cid:durableId="760685456">
    <w:abstractNumId w:val="7"/>
  </w:num>
  <w:num w:numId="6" w16cid:durableId="368797127">
    <w:abstractNumId w:val="4"/>
  </w:num>
  <w:num w:numId="7" w16cid:durableId="1693264927">
    <w:abstractNumId w:val="2"/>
  </w:num>
  <w:num w:numId="8" w16cid:durableId="1943486676">
    <w:abstractNumId w:val="8"/>
  </w:num>
  <w:num w:numId="9" w16cid:durableId="1301614428">
    <w:abstractNumId w:val="3"/>
  </w:num>
  <w:num w:numId="10" w16cid:durableId="1547982647">
    <w:abstractNumId w:val="9"/>
  </w:num>
  <w:num w:numId="11" w16cid:durableId="629558390">
    <w:abstractNumId w:val="6"/>
  </w:num>
  <w:num w:numId="12" w16cid:durableId="1711298281">
    <w:abstractNumId w:val="13"/>
  </w:num>
  <w:num w:numId="13" w16cid:durableId="382145750">
    <w:abstractNumId w:val="11"/>
  </w:num>
  <w:num w:numId="14" w16cid:durableId="175736539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40F8"/>
    <w:rsid w:val="00066D50"/>
    <w:rsid w:val="0007409B"/>
    <w:rsid w:val="00075937"/>
    <w:rsid w:val="000B0803"/>
    <w:rsid w:val="000D380A"/>
    <w:rsid w:val="000D59DD"/>
    <w:rsid w:val="000D5B62"/>
    <w:rsid w:val="000E228A"/>
    <w:rsid w:val="000F7E90"/>
    <w:rsid w:val="00102A96"/>
    <w:rsid w:val="00102AA9"/>
    <w:rsid w:val="00104925"/>
    <w:rsid w:val="001139B8"/>
    <w:rsid w:val="0012309D"/>
    <w:rsid w:val="00144BE0"/>
    <w:rsid w:val="00170AD2"/>
    <w:rsid w:val="00173090"/>
    <w:rsid w:val="001813CB"/>
    <w:rsid w:val="00184938"/>
    <w:rsid w:val="00185739"/>
    <w:rsid w:val="0019504D"/>
    <w:rsid w:val="001A05C4"/>
    <w:rsid w:val="001D186C"/>
    <w:rsid w:val="00234C60"/>
    <w:rsid w:val="002376A2"/>
    <w:rsid w:val="002C5F29"/>
    <w:rsid w:val="002D68EE"/>
    <w:rsid w:val="002F2B8A"/>
    <w:rsid w:val="003011C7"/>
    <w:rsid w:val="00301AA8"/>
    <w:rsid w:val="0031633A"/>
    <w:rsid w:val="00317996"/>
    <w:rsid w:val="0033490A"/>
    <w:rsid w:val="00372DF7"/>
    <w:rsid w:val="003734C7"/>
    <w:rsid w:val="00373CF0"/>
    <w:rsid w:val="003A1AA9"/>
    <w:rsid w:val="003A2BFC"/>
    <w:rsid w:val="003A3E8D"/>
    <w:rsid w:val="003B0939"/>
    <w:rsid w:val="003C521D"/>
    <w:rsid w:val="003F0C77"/>
    <w:rsid w:val="00402197"/>
    <w:rsid w:val="00416F96"/>
    <w:rsid w:val="004613FA"/>
    <w:rsid w:val="00474487"/>
    <w:rsid w:val="00482A2F"/>
    <w:rsid w:val="00484844"/>
    <w:rsid w:val="00486625"/>
    <w:rsid w:val="00493CCB"/>
    <w:rsid w:val="004965F2"/>
    <w:rsid w:val="00496603"/>
    <w:rsid w:val="004E238D"/>
    <w:rsid w:val="00522B29"/>
    <w:rsid w:val="00534CAA"/>
    <w:rsid w:val="0053732B"/>
    <w:rsid w:val="005438CB"/>
    <w:rsid w:val="00561F7F"/>
    <w:rsid w:val="005817E5"/>
    <w:rsid w:val="00593E4B"/>
    <w:rsid w:val="005A0899"/>
    <w:rsid w:val="005F036A"/>
    <w:rsid w:val="006034EC"/>
    <w:rsid w:val="00603AC0"/>
    <w:rsid w:val="00605605"/>
    <w:rsid w:val="00610027"/>
    <w:rsid w:val="006338B1"/>
    <w:rsid w:val="0066706B"/>
    <w:rsid w:val="00672B98"/>
    <w:rsid w:val="0069302C"/>
    <w:rsid w:val="006A3CC2"/>
    <w:rsid w:val="006B2ED2"/>
    <w:rsid w:val="006C1E77"/>
    <w:rsid w:val="006C7A0C"/>
    <w:rsid w:val="007251EF"/>
    <w:rsid w:val="00746482"/>
    <w:rsid w:val="00777672"/>
    <w:rsid w:val="00783084"/>
    <w:rsid w:val="00787DB3"/>
    <w:rsid w:val="007A61F1"/>
    <w:rsid w:val="007C31B4"/>
    <w:rsid w:val="007F26C3"/>
    <w:rsid w:val="007F48A5"/>
    <w:rsid w:val="008032F0"/>
    <w:rsid w:val="00805910"/>
    <w:rsid w:val="008259FB"/>
    <w:rsid w:val="00864332"/>
    <w:rsid w:val="00883AD3"/>
    <w:rsid w:val="008D7DAD"/>
    <w:rsid w:val="008E23A9"/>
    <w:rsid w:val="008E7224"/>
    <w:rsid w:val="008F1ABA"/>
    <w:rsid w:val="008F3D60"/>
    <w:rsid w:val="009073EC"/>
    <w:rsid w:val="009478FB"/>
    <w:rsid w:val="00951B77"/>
    <w:rsid w:val="00974E22"/>
    <w:rsid w:val="009854C3"/>
    <w:rsid w:val="009B7479"/>
    <w:rsid w:val="009C106D"/>
    <w:rsid w:val="009C583E"/>
    <w:rsid w:val="009D68BB"/>
    <w:rsid w:val="009E3CAC"/>
    <w:rsid w:val="009F0488"/>
    <w:rsid w:val="00A039B0"/>
    <w:rsid w:val="00A077A1"/>
    <w:rsid w:val="00A25232"/>
    <w:rsid w:val="00A420F6"/>
    <w:rsid w:val="00A723F9"/>
    <w:rsid w:val="00A86993"/>
    <w:rsid w:val="00A9460A"/>
    <w:rsid w:val="00AA7C93"/>
    <w:rsid w:val="00AB677E"/>
    <w:rsid w:val="00AC0FC3"/>
    <w:rsid w:val="00AF4326"/>
    <w:rsid w:val="00B019EA"/>
    <w:rsid w:val="00B24FB4"/>
    <w:rsid w:val="00B8076D"/>
    <w:rsid w:val="00B83DED"/>
    <w:rsid w:val="00BA375A"/>
    <w:rsid w:val="00BA3E30"/>
    <w:rsid w:val="00BA4702"/>
    <w:rsid w:val="00BB507F"/>
    <w:rsid w:val="00BB6F53"/>
    <w:rsid w:val="00BC79D8"/>
    <w:rsid w:val="00BC7BF4"/>
    <w:rsid w:val="00BD7CC0"/>
    <w:rsid w:val="00C0102E"/>
    <w:rsid w:val="00C07AB1"/>
    <w:rsid w:val="00C170A5"/>
    <w:rsid w:val="00C232F8"/>
    <w:rsid w:val="00C47D16"/>
    <w:rsid w:val="00C71D53"/>
    <w:rsid w:val="00C82867"/>
    <w:rsid w:val="00CC2821"/>
    <w:rsid w:val="00CC4394"/>
    <w:rsid w:val="00CE68B0"/>
    <w:rsid w:val="00CE786A"/>
    <w:rsid w:val="00D2277C"/>
    <w:rsid w:val="00D7367E"/>
    <w:rsid w:val="00D82257"/>
    <w:rsid w:val="00DB2876"/>
    <w:rsid w:val="00DB6D68"/>
    <w:rsid w:val="00DB7A52"/>
    <w:rsid w:val="00DC40AB"/>
    <w:rsid w:val="00DE7AF9"/>
    <w:rsid w:val="00E116F7"/>
    <w:rsid w:val="00E42F64"/>
    <w:rsid w:val="00E4366C"/>
    <w:rsid w:val="00E66BB5"/>
    <w:rsid w:val="00E94EC6"/>
    <w:rsid w:val="00ED6153"/>
    <w:rsid w:val="00EE0E87"/>
    <w:rsid w:val="00EE3240"/>
    <w:rsid w:val="00EF0A00"/>
    <w:rsid w:val="00F30CA3"/>
    <w:rsid w:val="00F5332B"/>
    <w:rsid w:val="00FA2473"/>
    <w:rsid w:val="00FB157C"/>
    <w:rsid w:val="00FB2940"/>
    <w:rsid w:val="00FB63D3"/>
    <w:rsid w:val="00FC03F0"/>
    <w:rsid w:val="00FC580A"/>
    <w:rsid w:val="00FE0D54"/>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BodyTextIndent">
    <w:name w:val="Body Text Indent"/>
    <w:basedOn w:val="Normal"/>
    <w:link w:val="BodyTextIndentChar"/>
    <w:rsid w:val="001813CB"/>
    <w:pPr>
      <w:tabs>
        <w:tab w:val="left" w:pos="-720"/>
      </w:tabs>
      <w:suppressAutoHyphens/>
      <w:ind w:left="792"/>
      <w:jc w:val="both"/>
    </w:pPr>
    <w:rPr>
      <w:spacing w:val="-3"/>
    </w:rPr>
  </w:style>
  <w:style w:type="character" w:customStyle="1" w:styleId="BodyTextIndentChar">
    <w:name w:val="Body Text Indent Char"/>
    <w:basedOn w:val="DefaultParagraphFont"/>
    <w:link w:val="BodyTextIndent"/>
    <w:rsid w:val="001813CB"/>
    <w:rPr>
      <w:rFonts w:ascii="Times New Roman" w:eastAsia="Times New Roman" w:hAnsi="Times New Roman" w:cs="Times New Roman"/>
      <w:spacing w:val="-3"/>
      <w:sz w:val="24"/>
      <w:szCs w:val="20"/>
    </w:rPr>
  </w:style>
  <w:style w:type="table" w:styleId="TableGrid">
    <w:name w:val="Table Grid"/>
    <w:basedOn w:val="TableNormal"/>
    <w:uiPriority w:val="39"/>
    <w:rsid w:val="001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6F53"/>
    <w:rPr>
      <w:b/>
      <w:bCs/>
    </w:rPr>
  </w:style>
  <w:style w:type="character" w:customStyle="1" w:styleId="CommentSubjectChar">
    <w:name w:val="Comment Subject Char"/>
    <w:basedOn w:val="CommentTextChar"/>
    <w:link w:val="CommentSubject"/>
    <w:uiPriority w:val="99"/>
    <w:semiHidden/>
    <w:rsid w:val="00BB6F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B6F53"/>
    <w:rPr>
      <w:color w:val="605E5C"/>
      <w:shd w:val="clear" w:color="auto" w:fill="E1DFDD"/>
    </w:rPr>
  </w:style>
  <w:style w:type="character" w:styleId="FollowedHyperlink">
    <w:name w:val="FollowedHyperlink"/>
    <w:basedOn w:val="DefaultParagraphFont"/>
    <w:uiPriority w:val="99"/>
    <w:semiHidden/>
    <w:unhideWhenUsed/>
    <w:rsid w:val="000D59DD"/>
    <w:rPr>
      <w:color w:val="954F72" w:themeColor="followedHyperlink"/>
      <w:u w:val="single"/>
    </w:rPr>
  </w:style>
  <w:style w:type="paragraph" w:styleId="NormalWeb">
    <w:name w:val="Normal (Web)"/>
    <w:basedOn w:val="Normal"/>
    <w:uiPriority w:val="99"/>
    <w:unhideWhenUsed/>
    <w:rsid w:val="003C521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689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084304518">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626883002">
      <w:bodyDiv w:val="1"/>
      <w:marLeft w:val="0"/>
      <w:marRight w:val="0"/>
      <w:marTop w:val="0"/>
      <w:marBottom w:val="0"/>
      <w:divBdr>
        <w:top w:val="none" w:sz="0" w:space="0" w:color="auto"/>
        <w:left w:val="none" w:sz="0" w:space="0" w:color="auto"/>
        <w:bottom w:val="none" w:sz="0" w:space="0" w:color="auto"/>
        <w:right w:val="none" w:sz="0" w:space="0" w:color="auto"/>
      </w:divBdr>
    </w:div>
    <w:div w:id="1974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laws-regs/regulations/standardnumber/1910/1910.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downloads/communication/print-resources/A_FS_HCP_COVID19_PPE_card.pdf" TargetMode="External"/><Relationship Id="rId4" Type="http://schemas.openxmlformats.org/officeDocument/2006/relationships/settings" Target="settings.xml"/><Relationship Id="rId9" Type="http://schemas.openxmlformats.org/officeDocument/2006/relationships/hyperlink" Target="https://www.cdc.gov/coronavirus/2019-ncov/hcp/infection-control-recommendation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BA80-7AE3-43BC-B76A-05AD8A1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4</cp:revision>
  <dcterms:created xsi:type="dcterms:W3CDTF">2022-12-13T23:37:00Z</dcterms:created>
  <dcterms:modified xsi:type="dcterms:W3CDTF">2022-12-15T22:46:00Z</dcterms:modified>
</cp:coreProperties>
</file>