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B4C2A" w14:textId="77777777" w:rsidR="00DE7AF9" w:rsidRDefault="00301AA8" w:rsidP="00BB507F">
      <w:pPr>
        <w:jc w:val="center"/>
        <w:rPr>
          <w:rFonts w:ascii="Calibri" w:hAnsi="Calibri"/>
          <w:b/>
          <w:sz w:val="32"/>
        </w:rPr>
      </w:pPr>
      <w:r>
        <w:rPr>
          <w:rFonts w:ascii="Calibri" w:hAnsi="Calibri"/>
          <w:b/>
          <w:noProof/>
          <w:sz w:val="32"/>
        </w:rPr>
        <mc:AlternateContent>
          <mc:Choice Requires="wps">
            <w:drawing>
              <wp:anchor distT="0" distB="0" distL="114300" distR="114300" simplePos="0" relativeHeight="251659264" behindDoc="0" locked="0" layoutInCell="1" allowOverlap="1" wp14:anchorId="76867EB9" wp14:editId="061CD88D">
                <wp:simplePos x="0" y="0"/>
                <wp:positionH relativeFrom="column">
                  <wp:posOffset>0</wp:posOffset>
                </wp:positionH>
                <wp:positionV relativeFrom="page">
                  <wp:posOffset>914400</wp:posOffset>
                </wp:positionV>
                <wp:extent cx="5943600" cy="4419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5943600" cy="441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CBF204" w14:textId="40B4B874" w:rsidR="006056C2" w:rsidRDefault="006056C2" w:rsidP="006056C2">
                            <w:pPr>
                              <w:rPr>
                                <w:rFonts w:ascii="Calibri" w:hAnsi="Calibri"/>
                                <w:b/>
                                <w:color w:val="FFFFFF" w:themeColor="background1"/>
                                <w:sz w:val="72"/>
                              </w:rPr>
                            </w:pPr>
                            <w:r>
                              <w:rPr>
                                <w:rFonts w:ascii="Calibri" w:hAnsi="Calibri"/>
                                <w:b/>
                                <w:color w:val="FFFFFF" w:themeColor="background1"/>
                                <w:sz w:val="72"/>
                              </w:rPr>
                              <w:t>COVID-19 Vaccine</w:t>
                            </w:r>
                          </w:p>
                          <w:p w14:paraId="7015127A" w14:textId="7BE53DAA" w:rsidR="002836BD" w:rsidRPr="00C82867" w:rsidRDefault="002836BD" w:rsidP="006056C2">
                            <w:pPr>
                              <w:rPr>
                                <w:rFonts w:ascii="Calibri" w:hAnsi="Calibri"/>
                                <w:b/>
                                <w:color w:val="FFFFFF" w:themeColor="background1"/>
                                <w:sz w:val="48"/>
                                <w:szCs w:val="48"/>
                              </w:rPr>
                            </w:pPr>
                            <w:r>
                              <w:rPr>
                                <w:rFonts w:ascii="Calibri" w:hAnsi="Calibri"/>
                                <w:b/>
                                <w:color w:val="FFFFFF" w:themeColor="background1"/>
                                <w:sz w:val="72"/>
                              </w:rPr>
                              <w:t>Residents</w:t>
                            </w:r>
                          </w:p>
                          <w:p w14:paraId="27103F19" w14:textId="77777777" w:rsidR="006056C2" w:rsidRDefault="006056C2" w:rsidP="006056C2">
                            <w:pPr>
                              <w:rPr>
                                <w:rFonts w:ascii="Calibri" w:hAnsi="Calibri"/>
                                <w:b/>
                                <w:color w:val="FFFFFF" w:themeColor="background1"/>
                                <w:sz w:val="72"/>
                              </w:rPr>
                            </w:pPr>
                          </w:p>
                          <w:p w14:paraId="15C8C5B1" w14:textId="2245063C" w:rsidR="00665AC2" w:rsidRPr="00F369B3" w:rsidRDefault="00621619" w:rsidP="00665AC2">
                            <w:pPr>
                              <w:rPr>
                                <w:rFonts w:ascii="Calibri" w:hAnsi="Calibri"/>
                                <w:b/>
                                <w:color w:val="FFFFFF" w:themeColor="background1"/>
                                <w:sz w:val="52"/>
                                <w:szCs w:val="16"/>
                              </w:rPr>
                            </w:pPr>
                            <w:r>
                              <w:rPr>
                                <w:rFonts w:ascii="Calibri" w:hAnsi="Calibri"/>
                                <w:b/>
                                <w:color w:val="FFFFFF" w:themeColor="background1"/>
                                <w:sz w:val="72"/>
                              </w:rPr>
                              <w:t xml:space="preserve">Policy &amp; Procedure </w:t>
                            </w:r>
                          </w:p>
                          <w:p w14:paraId="26B0B233" w14:textId="7C55B8F9" w:rsidR="00F369B3" w:rsidRPr="00F369B3" w:rsidRDefault="00F369B3">
                            <w:pPr>
                              <w:rPr>
                                <w:rFonts w:ascii="Calibri" w:hAnsi="Calibri"/>
                                <w:b/>
                                <w:color w:val="FFFFFF" w:themeColor="background1"/>
                                <w:sz w:val="52"/>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6867EB9" id="_x0000_t202" coordsize="21600,21600" o:spt="202" path="m,l,21600r21600,l21600,xe">
                <v:stroke joinstyle="miter"/>
                <v:path gradientshapeok="t" o:connecttype="rect"/>
              </v:shapetype>
              <v:shape id="Text Box 3" o:spid="_x0000_s1026" type="#_x0000_t202" style="position:absolute;left:0;text-align:left;margin-left:0;margin-top:1in;width:468pt;height:34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" filled="f" stroked="f" strokeweight=".5pt">
                <v:textbox>
                  <w:txbxContent>
                    <w:p w14:paraId="2CCBF204" w14:textId="40B4B874" w:rsidR="006056C2" w:rsidRDefault="006056C2" w:rsidP="006056C2">
                      <w:pPr>
                        <w:rPr>
                          <w:rFonts w:ascii="Calibri" w:hAnsi="Calibri"/>
                          <w:b/>
                          <w:color w:val="FFFFFF" w:themeColor="background1"/>
                          <w:sz w:val="72"/>
                        </w:rPr>
                      </w:pPr>
                      <w:r>
                        <w:rPr>
                          <w:rFonts w:ascii="Calibri" w:hAnsi="Calibri"/>
                          <w:b/>
                          <w:color w:val="FFFFFF" w:themeColor="background1"/>
                          <w:sz w:val="72"/>
                        </w:rPr>
                        <w:t>COVID-19 Vaccine</w:t>
                      </w:r>
                    </w:p>
                    <w:p w14:paraId="7015127A" w14:textId="7BE53DAA" w:rsidR="002836BD" w:rsidRPr="00C82867" w:rsidRDefault="002836BD" w:rsidP="006056C2">
                      <w:pPr>
                        <w:rPr>
                          <w:rFonts w:ascii="Calibri" w:hAnsi="Calibri"/>
                          <w:b/>
                          <w:color w:val="FFFFFF" w:themeColor="background1"/>
                          <w:sz w:val="48"/>
                          <w:szCs w:val="48"/>
                        </w:rPr>
                      </w:pPr>
                      <w:r>
                        <w:rPr>
                          <w:rFonts w:ascii="Calibri" w:hAnsi="Calibri"/>
                          <w:b/>
                          <w:color w:val="FFFFFF" w:themeColor="background1"/>
                          <w:sz w:val="72"/>
                        </w:rPr>
                        <w:t>Residents</w:t>
                      </w:r>
                    </w:p>
                    <w:p w14:paraId="27103F19" w14:textId="77777777" w:rsidR="006056C2" w:rsidRDefault="006056C2" w:rsidP="006056C2">
                      <w:pPr>
                        <w:rPr>
                          <w:rFonts w:ascii="Calibri" w:hAnsi="Calibri"/>
                          <w:b/>
                          <w:color w:val="FFFFFF" w:themeColor="background1"/>
                          <w:sz w:val="72"/>
                        </w:rPr>
                      </w:pPr>
                    </w:p>
                    <w:p w14:paraId="15C8C5B1" w14:textId="2245063C" w:rsidR="00665AC2" w:rsidRPr="00F369B3" w:rsidRDefault="00621619" w:rsidP="00665AC2">
                      <w:pPr>
                        <w:rPr>
                          <w:rFonts w:ascii="Calibri" w:hAnsi="Calibri"/>
                          <w:b/>
                          <w:color w:val="FFFFFF" w:themeColor="background1"/>
                          <w:sz w:val="52"/>
                          <w:szCs w:val="16"/>
                        </w:rPr>
                      </w:pPr>
                      <w:r>
                        <w:rPr>
                          <w:rFonts w:ascii="Calibri" w:hAnsi="Calibri"/>
                          <w:b/>
                          <w:color w:val="FFFFFF" w:themeColor="background1"/>
                          <w:sz w:val="72"/>
                        </w:rPr>
                        <w:t xml:space="preserve">Policy &amp; Procedure </w:t>
                      </w:r>
                    </w:p>
                    <w:p w14:paraId="26B0B233" w14:textId="7C55B8F9" w:rsidR="00F369B3" w:rsidRPr="00F369B3" w:rsidRDefault="00F369B3">
                      <w:pPr>
                        <w:rPr>
                          <w:rFonts w:ascii="Calibri" w:hAnsi="Calibri"/>
                          <w:b/>
                          <w:color w:val="FFFFFF" w:themeColor="background1"/>
                          <w:sz w:val="52"/>
                          <w:szCs w:val="16"/>
                        </w:rPr>
                      </w:pPr>
                    </w:p>
                  </w:txbxContent>
                </v:textbox>
                <w10:wrap anchory="page"/>
              </v:shape>
            </w:pict>
          </mc:Fallback>
        </mc:AlternateContent>
      </w:r>
    </w:p>
    <w:p w14:paraId="380F667E" w14:textId="364B2736" w:rsidR="00621619" w:rsidRDefault="00DE7AF9" w:rsidP="00665AC2">
      <w:pPr>
        <w:pStyle w:val="NoSpacing"/>
        <w:jc w:val="center"/>
        <w:rPr>
          <w:rFonts w:cstheme="minorHAnsi"/>
          <w:b/>
          <w:bCs/>
          <w:sz w:val="28"/>
          <w:szCs w:val="28"/>
        </w:rPr>
      </w:pPr>
      <w:r>
        <w:rPr>
          <w:rFonts w:ascii="Calibri" w:hAnsi="Calibri"/>
          <w:b/>
          <w:sz w:val="32"/>
        </w:rPr>
        <w:br w:type="page"/>
      </w:r>
      <w:r w:rsidR="00621619" w:rsidRPr="00621619">
        <w:rPr>
          <w:rFonts w:cstheme="minorHAnsi"/>
          <w:b/>
          <w:bCs/>
          <w:sz w:val="28"/>
          <w:szCs w:val="28"/>
        </w:rPr>
        <w:lastRenderedPageBreak/>
        <w:t xml:space="preserve">COVID-19 Vaccine Policy &amp; Procedure </w:t>
      </w:r>
    </w:p>
    <w:p w14:paraId="7C2C17CF" w14:textId="6F192C67" w:rsidR="00665AC2" w:rsidRPr="00621619" w:rsidRDefault="00665AC2" w:rsidP="00665AC2">
      <w:pPr>
        <w:pStyle w:val="NoSpacing"/>
        <w:jc w:val="center"/>
        <w:rPr>
          <w:rFonts w:ascii="Calibri" w:hAnsi="Calibri" w:cs="Calibri"/>
          <w:sz w:val="24"/>
          <w:szCs w:val="24"/>
        </w:rPr>
      </w:pPr>
      <w:r>
        <w:rPr>
          <w:rFonts w:cstheme="minorHAnsi"/>
          <w:b/>
          <w:bCs/>
          <w:sz w:val="28"/>
          <w:szCs w:val="28"/>
        </w:rPr>
        <w:t>Residents</w:t>
      </w:r>
    </w:p>
    <w:p w14:paraId="41DBB0BD" w14:textId="2D5AB2CF" w:rsidR="00621619" w:rsidRDefault="00621619" w:rsidP="00621619">
      <w:pPr>
        <w:pStyle w:val="HRHeading1"/>
        <w:rPr>
          <w:rFonts w:ascii="Calibri" w:hAnsi="Calibri" w:cs="Calibri"/>
          <w:sz w:val="24"/>
          <w:szCs w:val="24"/>
        </w:rPr>
      </w:pPr>
    </w:p>
    <w:p w14:paraId="0B8A7962" w14:textId="3A9B8AA9" w:rsidR="00665AC2" w:rsidRDefault="00665AC2" w:rsidP="00621619">
      <w:pPr>
        <w:pStyle w:val="HRHeading1"/>
        <w:rPr>
          <w:rFonts w:ascii="Calibri" w:hAnsi="Calibri" w:cs="Calibri"/>
          <w:sz w:val="24"/>
          <w:szCs w:val="24"/>
        </w:rPr>
      </w:pPr>
      <w:r>
        <w:rPr>
          <w:rFonts w:ascii="Calibri" w:hAnsi="Calibri" w:cs="Calibri"/>
          <w:sz w:val="24"/>
          <w:szCs w:val="24"/>
        </w:rPr>
        <w:t>Policy</w:t>
      </w:r>
    </w:p>
    <w:p w14:paraId="7C233E72" w14:textId="77777777" w:rsidR="00665AC2" w:rsidRPr="00621619" w:rsidRDefault="00665AC2" w:rsidP="00621619">
      <w:pPr>
        <w:pStyle w:val="HRHeading1"/>
        <w:rPr>
          <w:rFonts w:ascii="Calibri" w:hAnsi="Calibri" w:cs="Calibri"/>
          <w:sz w:val="24"/>
          <w:szCs w:val="24"/>
        </w:rPr>
      </w:pPr>
    </w:p>
    <w:p w14:paraId="241808A5" w14:textId="6DB193C5" w:rsidR="00621619" w:rsidRPr="00621619" w:rsidRDefault="00621619" w:rsidP="00621619">
      <w:pPr>
        <w:pStyle w:val="HRHeading1"/>
        <w:rPr>
          <w:rFonts w:ascii="Calibri" w:hAnsi="Calibri" w:cs="Calibri"/>
          <w:sz w:val="24"/>
          <w:szCs w:val="24"/>
        </w:rPr>
      </w:pPr>
      <w:r w:rsidRPr="00621619">
        <w:rPr>
          <w:rFonts w:ascii="Calibri" w:hAnsi="Calibri" w:cs="Calibri"/>
          <w:b w:val="0"/>
          <w:sz w:val="24"/>
          <w:szCs w:val="24"/>
        </w:rPr>
        <w:t>It is the policy of this facility tha</w:t>
      </w:r>
      <w:r w:rsidR="00665AC2">
        <w:rPr>
          <w:rFonts w:ascii="Calibri" w:hAnsi="Calibri" w:cs="Calibri"/>
          <w:b w:val="0"/>
          <w:sz w:val="24"/>
          <w:szCs w:val="24"/>
        </w:rPr>
        <w:t xml:space="preserve">t each resident will be offered a COVID-19 vaccine in accordance with current standards of practice and the Advisory Committee on Immunization Practices (ACIP) recommendations, unless contraindicated or already immunized. </w:t>
      </w:r>
    </w:p>
    <w:p w14:paraId="37C620C7" w14:textId="608EE9CF" w:rsidR="00621619" w:rsidRDefault="00621619" w:rsidP="00621619">
      <w:pPr>
        <w:pStyle w:val="HRHeading1"/>
        <w:rPr>
          <w:rFonts w:ascii="Calibri" w:hAnsi="Calibri" w:cs="Calibri"/>
          <w:sz w:val="24"/>
          <w:szCs w:val="24"/>
        </w:rPr>
      </w:pPr>
    </w:p>
    <w:p w14:paraId="65ACA036" w14:textId="18353C53" w:rsidR="00063915" w:rsidRDefault="00063915" w:rsidP="00621619">
      <w:pPr>
        <w:pStyle w:val="HRHeading1"/>
        <w:rPr>
          <w:rFonts w:ascii="Calibri" w:hAnsi="Calibri" w:cs="Calibri"/>
          <w:sz w:val="24"/>
          <w:szCs w:val="24"/>
        </w:rPr>
      </w:pPr>
      <w:r>
        <w:rPr>
          <w:rFonts w:ascii="Calibri" w:hAnsi="Calibri" w:cs="Calibri"/>
          <w:sz w:val="24"/>
          <w:szCs w:val="24"/>
        </w:rPr>
        <w:t>Definitions:</w:t>
      </w:r>
    </w:p>
    <w:p w14:paraId="4D580D86" w14:textId="77777777" w:rsidR="00063915" w:rsidRDefault="00063915" w:rsidP="00621619">
      <w:pPr>
        <w:pStyle w:val="HRHeading1"/>
        <w:rPr>
          <w:rFonts w:ascii="Calibri" w:hAnsi="Calibri" w:cs="Calibri"/>
          <w:sz w:val="24"/>
          <w:szCs w:val="24"/>
        </w:rPr>
      </w:pPr>
    </w:p>
    <w:p w14:paraId="21F94DB1" w14:textId="22341A04" w:rsidR="00063915" w:rsidRDefault="00063915" w:rsidP="00621619">
      <w:pPr>
        <w:pStyle w:val="HRHeading1"/>
        <w:rPr>
          <w:rFonts w:asciiTheme="minorHAnsi" w:hAnsiTheme="minorHAnsi" w:cstheme="minorHAnsi"/>
          <w:b w:val="0"/>
          <w:bCs/>
          <w:color w:val="000000"/>
          <w:sz w:val="24"/>
          <w:szCs w:val="24"/>
          <w:shd w:val="clear" w:color="auto" w:fill="FFFFFF"/>
        </w:rPr>
      </w:pPr>
      <w:r>
        <w:rPr>
          <w:rFonts w:ascii="Calibri" w:hAnsi="Calibri" w:cs="Calibri"/>
          <w:sz w:val="24"/>
          <w:szCs w:val="24"/>
        </w:rPr>
        <w:t>The Advisory Committee on Immunization Practices (ACIP): “</w:t>
      </w:r>
      <w:r w:rsidRPr="00063915">
        <w:rPr>
          <w:rFonts w:asciiTheme="minorHAnsi" w:hAnsiTheme="minorHAnsi" w:cstheme="minorHAnsi"/>
          <w:b w:val="0"/>
          <w:bCs/>
          <w:color w:val="000000"/>
          <w:sz w:val="24"/>
          <w:szCs w:val="24"/>
          <w:shd w:val="clear" w:color="auto" w:fill="FFFFFF"/>
        </w:rPr>
        <w:t>is a group of medical and public health experts that develops recommendations on how to use vaccines to control diseases in the United States.”</w:t>
      </w:r>
      <w:r>
        <w:rPr>
          <w:rFonts w:asciiTheme="minorHAnsi" w:hAnsiTheme="minorHAnsi" w:cstheme="minorHAnsi"/>
          <w:b w:val="0"/>
          <w:bCs/>
          <w:color w:val="000000"/>
          <w:sz w:val="24"/>
          <w:szCs w:val="24"/>
          <w:shd w:val="clear" w:color="auto" w:fill="FFFFFF"/>
          <w:vertAlign w:val="superscript"/>
        </w:rPr>
        <w:t>1</w:t>
      </w:r>
      <w:r>
        <w:rPr>
          <w:rFonts w:asciiTheme="minorHAnsi" w:hAnsiTheme="minorHAnsi" w:cstheme="minorHAnsi"/>
          <w:b w:val="0"/>
          <w:bCs/>
          <w:color w:val="000000"/>
          <w:sz w:val="24"/>
          <w:szCs w:val="24"/>
          <w:shd w:val="clear" w:color="auto" w:fill="FFFFFF"/>
        </w:rPr>
        <w:t xml:space="preserve">  </w:t>
      </w:r>
    </w:p>
    <w:p w14:paraId="6DCB58A6" w14:textId="09DD6B2D" w:rsidR="00063915" w:rsidRPr="00063915" w:rsidRDefault="00063915" w:rsidP="00063915">
      <w:pPr>
        <w:numPr>
          <w:ilvl w:val="0"/>
          <w:numId w:val="15"/>
        </w:numPr>
        <w:rPr>
          <w:rFonts w:asciiTheme="minorHAnsi" w:hAnsiTheme="minorHAnsi" w:cstheme="minorHAnsi"/>
          <w:color w:val="000000"/>
          <w:szCs w:val="24"/>
        </w:rPr>
      </w:pPr>
      <w:r>
        <w:rPr>
          <w:rFonts w:asciiTheme="minorHAnsi" w:hAnsiTheme="minorHAnsi" w:cstheme="minorHAnsi"/>
          <w:color w:val="000000"/>
          <w:szCs w:val="24"/>
        </w:rPr>
        <w:t>“</w:t>
      </w:r>
      <w:r w:rsidRPr="00063915">
        <w:rPr>
          <w:rFonts w:asciiTheme="minorHAnsi" w:hAnsiTheme="minorHAnsi" w:cstheme="minorHAnsi"/>
          <w:color w:val="000000"/>
          <w:szCs w:val="24"/>
        </w:rPr>
        <w:t>The Centers for Disease Control and Prevention (CDC) sets the U.S. adult and childhood immunization schedules based on recommendations from the Advisory Committee on Immunization Practices (ACIP).</w:t>
      </w:r>
    </w:p>
    <w:p w14:paraId="2D14D9B5" w14:textId="77777777" w:rsidR="00063915" w:rsidRPr="00063915" w:rsidRDefault="00063915" w:rsidP="00063915">
      <w:pPr>
        <w:numPr>
          <w:ilvl w:val="0"/>
          <w:numId w:val="15"/>
        </w:numPr>
        <w:rPr>
          <w:rFonts w:asciiTheme="minorHAnsi" w:hAnsiTheme="minorHAnsi" w:cstheme="minorHAnsi"/>
          <w:color w:val="000000"/>
          <w:szCs w:val="24"/>
        </w:rPr>
      </w:pPr>
      <w:r w:rsidRPr="00063915">
        <w:rPr>
          <w:rFonts w:asciiTheme="minorHAnsi" w:hAnsiTheme="minorHAnsi" w:cstheme="minorHAnsi"/>
          <w:color w:val="000000"/>
          <w:szCs w:val="24"/>
        </w:rPr>
        <w:t>Before recommending any vaccine, ACIP considers many factors, including the safety and effectiveness of the vaccine.</w:t>
      </w:r>
    </w:p>
    <w:p w14:paraId="13F0C2E8" w14:textId="77777777" w:rsidR="00063915" w:rsidRPr="00063915" w:rsidRDefault="00063915" w:rsidP="00063915">
      <w:pPr>
        <w:numPr>
          <w:ilvl w:val="0"/>
          <w:numId w:val="15"/>
        </w:numPr>
        <w:rPr>
          <w:rFonts w:asciiTheme="minorHAnsi" w:hAnsiTheme="minorHAnsi" w:cstheme="minorHAnsi"/>
          <w:color w:val="000000"/>
          <w:szCs w:val="24"/>
        </w:rPr>
      </w:pPr>
      <w:r w:rsidRPr="00063915">
        <w:rPr>
          <w:rFonts w:asciiTheme="minorHAnsi" w:hAnsiTheme="minorHAnsi" w:cstheme="minorHAnsi"/>
          <w:color w:val="000000"/>
          <w:szCs w:val="24"/>
        </w:rPr>
        <w:t>Candidates for ACIP membership are screened carefully prior to being selected to join the committee.</w:t>
      </w:r>
    </w:p>
    <w:p w14:paraId="16720311" w14:textId="6F4C1D50" w:rsidR="00063915" w:rsidRPr="00063915" w:rsidRDefault="00063915" w:rsidP="00063915">
      <w:pPr>
        <w:numPr>
          <w:ilvl w:val="0"/>
          <w:numId w:val="15"/>
        </w:numPr>
        <w:rPr>
          <w:rFonts w:asciiTheme="minorHAnsi" w:hAnsiTheme="minorHAnsi" w:cstheme="minorHAnsi"/>
          <w:color w:val="000000"/>
          <w:szCs w:val="24"/>
        </w:rPr>
      </w:pPr>
      <w:r w:rsidRPr="00063915">
        <w:rPr>
          <w:rFonts w:asciiTheme="minorHAnsi" w:hAnsiTheme="minorHAnsi" w:cstheme="minorHAnsi"/>
          <w:color w:val="000000"/>
          <w:szCs w:val="24"/>
        </w:rPr>
        <w:t>ACIP develops vaccine recommendations for children and adults. The recommendations include the age(s) when the vaccine should be given, the number of doses needed, the amount of time between doses, and precautions and contraindications</w:t>
      </w:r>
      <w:r>
        <w:rPr>
          <w:rFonts w:asciiTheme="minorHAnsi" w:hAnsiTheme="minorHAnsi" w:cstheme="minorHAnsi"/>
          <w:color w:val="000000"/>
          <w:szCs w:val="24"/>
        </w:rPr>
        <w:t>.”</w:t>
      </w:r>
      <w:r w:rsidR="000E45EA">
        <w:rPr>
          <w:rFonts w:asciiTheme="minorHAnsi" w:hAnsiTheme="minorHAnsi" w:cstheme="minorHAnsi"/>
          <w:color w:val="000000"/>
          <w:szCs w:val="24"/>
          <w:vertAlign w:val="superscript"/>
        </w:rPr>
        <w:t>1</w:t>
      </w:r>
    </w:p>
    <w:p w14:paraId="43D6C932" w14:textId="77777777" w:rsidR="00063915" w:rsidRPr="00063915" w:rsidRDefault="00063915" w:rsidP="00063915">
      <w:pPr>
        <w:pStyle w:val="HRHeading1"/>
        <w:ind w:left="720"/>
        <w:rPr>
          <w:rFonts w:ascii="Calibri" w:hAnsi="Calibri" w:cs="Calibri"/>
          <w:b w:val="0"/>
          <w:bCs/>
          <w:sz w:val="24"/>
          <w:szCs w:val="24"/>
        </w:rPr>
      </w:pPr>
    </w:p>
    <w:p w14:paraId="3D91E65F" w14:textId="4CAC5E7E" w:rsidR="00063915" w:rsidRDefault="00063915" w:rsidP="00621619">
      <w:pPr>
        <w:pStyle w:val="HRHeading1"/>
        <w:rPr>
          <w:rFonts w:ascii="Calibri" w:hAnsi="Calibri" w:cs="Calibri"/>
          <w:b w:val="0"/>
          <w:bCs/>
          <w:sz w:val="24"/>
          <w:szCs w:val="24"/>
        </w:rPr>
      </w:pPr>
      <w:r w:rsidRPr="00063915">
        <w:rPr>
          <w:rFonts w:ascii="Calibri" w:hAnsi="Calibri" w:cs="Calibri"/>
          <w:sz w:val="24"/>
          <w:szCs w:val="24"/>
        </w:rPr>
        <w:t>“Booster”</w:t>
      </w:r>
      <w:r w:rsidRPr="00063915">
        <w:rPr>
          <w:rFonts w:ascii="Calibri" w:hAnsi="Calibri" w:cs="Calibri"/>
          <w:b w:val="0"/>
          <w:bCs/>
          <w:sz w:val="24"/>
          <w:szCs w:val="24"/>
        </w:rPr>
        <w:t xml:space="preserve"> per Centers for Disease Control and Prevention (CDC), refers to a dose of vaccine administered when the initial sufficient immune response to the primary vaccination series is likely to have waned over time.</w:t>
      </w:r>
      <w:r>
        <w:rPr>
          <w:rFonts w:ascii="Calibri" w:hAnsi="Calibri" w:cs="Calibri"/>
          <w:b w:val="0"/>
          <w:bCs/>
          <w:sz w:val="24"/>
          <w:szCs w:val="24"/>
        </w:rPr>
        <w:t>”</w:t>
      </w:r>
      <w:r w:rsidR="00BC4A54">
        <w:rPr>
          <w:rFonts w:ascii="Calibri" w:hAnsi="Calibri" w:cs="Calibri"/>
          <w:b w:val="0"/>
          <w:bCs/>
          <w:sz w:val="24"/>
          <w:szCs w:val="24"/>
          <w:vertAlign w:val="superscript"/>
        </w:rPr>
        <w:t>2</w:t>
      </w:r>
    </w:p>
    <w:p w14:paraId="0E4826B2" w14:textId="01013EC7" w:rsidR="00063915" w:rsidRDefault="00063915" w:rsidP="00621619">
      <w:pPr>
        <w:pStyle w:val="HRHeading1"/>
        <w:rPr>
          <w:rFonts w:ascii="Calibri" w:hAnsi="Calibri" w:cs="Calibri"/>
          <w:b w:val="0"/>
          <w:bCs/>
          <w:sz w:val="24"/>
          <w:szCs w:val="24"/>
        </w:rPr>
      </w:pPr>
    </w:p>
    <w:p w14:paraId="27D2100B" w14:textId="428231B3" w:rsidR="00063915" w:rsidRDefault="00063915" w:rsidP="00621619">
      <w:pPr>
        <w:pStyle w:val="HRHeading1"/>
        <w:rPr>
          <w:rFonts w:ascii="Calibri" w:hAnsi="Calibri" w:cs="Calibri"/>
          <w:b w:val="0"/>
          <w:bCs/>
          <w:sz w:val="24"/>
          <w:szCs w:val="24"/>
          <w:vertAlign w:val="superscript"/>
        </w:rPr>
      </w:pPr>
      <w:r w:rsidRPr="00063915">
        <w:rPr>
          <w:rFonts w:ascii="Calibri" w:hAnsi="Calibri" w:cs="Calibri"/>
          <w:b w:val="0"/>
          <w:bCs/>
          <w:sz w:val="24"/>
          <w:szCs w:val="24"/>
        </w:rPr>
        <w:t>“</w:t>
      </w:r>
      <w:r w:rsidRPr="00063915">
        <w:rPr>
          <w:rFonts w:ascii="Calibri" w:hAnsi="Calibri" w:cs="Calibri"/>
          <w:sz w:val="24"/>
          <w:szCs w:val="24"/>
        </w:rPr>
        <w:t>Clinical contraindications</w:t>
      </w:r>
      <w:r w:rsidRPr="00063915">
        <w:rPr>
          <w:rFonts w:ascii="Calibri" w:hAnsi="Calibri" w:cs="Calibri"/>
          <w:b w:val="0"/>
          <w:bCs/>
          <w:sz w:val="24"/>
          <w:szCs w:val="24"/>
        </w:rPr>
        <w:t xml:space="preserve">” refer to conditions or risks that preclude the administration of a treatment or intervention. </w:t>
      </w:r>
      <w:proofErr w:type="gramStart"/>
      <w:r w:rsidRPr="00063915">
        <w:rPr>
          <w:rFonts w:ascii="Calibri" w:hAnsi="Calibri" w:cs="Calibri"/>
          <w:b w:val="0"/>
          <w:bCs/>
          <w:sz w:val="24"/>
          <w:szCs w:val="24"/>
        </w:rPr>
        <w:t>With regard to</w:t>
      </w:r>
      <w:proofErr w:type="gramEnd"/>
      <w:r w:rsidRPr="00063915">
        <w:rPr>
          <w:rFonts w:ascii="Calibri" w:hAnsi="Calibri" w:cs="Calibri"/>
          <w:b w:val="0"/>
          <w:bCs/>
          <w:sz w:val="24"/>
          <w:szCs w:val="24"/>
        </w:rPr>
        <w:t xml:space="preserve"> recognized clinical contraindications to receiving a COVID19 vaccine, facilities should refer to the CDC informational document, Summary Document for Interim Clinical Considerations for Use of COVID-19 Vaccines Currently Authorized in the United States, accessed at https://www.cdc.gov/vaccines/covid-19/downloads/summary-interim-clinicalconsiderations.pdf. For COVID-19 vaccines, according to CDC, a vaccine is clinically contraindicated if an individual has a severe allergic reaction (e.g., anaphylaxis) after a previous dose or to a component of the COVID-19 vaccine or an immediate (within 4 hours of exposure) allergic reaction of any severity to a previous dose or known (diagnosed) allergy to a component of the vaccine</w:t>
      </w:r>
      <w:r>
        <w:rPr>
          <w:rFonts w:ascii="Calibri" w:hAnsi="Calibri" w:cs="Calibri"/>
          <w:b w:val="0"/>
          <w:bCs/>
          <w:sz w:val="24"/>
          <w:szCs w:val="24"/>
        </w:rPr>
        <w:t>.”</w:t>
      </w:r>
      <w:r w:rsidR="00BC4A54">
        <w:rPr>
          <w:rFonts w:ascii="Calibri" w:hAnsi="Calibri" w:cs="Calibri"/>
          <w:b w:val="0"/>
          <w:bCs/>
          <w:sz w:val="24"/>
          <w:szCs w:val="24"/>
          <w:vertAlign w:val="superscript"/>
        </w:rPr>
        <w:t>2</w:t>
      </w:r>
    </w:p>
    <w:p w14:paraId="4812D329" w14:textId="153BAEA7" w:rsidR="00063915" w:rsidRDefault="00063915" w:rsidP="00621619">
      <w:pPr>
        <w:pStyle w:val="HRHeading1"/>
        <w:rPr>
          <w:rFonts w:ascii="Calibri" w:hAnsi="Calibri" w:cs="Calibri"/>
          <w:b w:val="0"/>
          <w:bCs/>
          <w:sz w:val="24"/>
          <w:szCs w:val="24"/>
        </w:rPr>
      </w:pPr>
    </w:p>
    <w:p w14:paraId="2DA7FF95" w14:textId="3F8E01F4" w:rsidR="00063915" w:rsidRPr="00063915" w:rsidRDefault="00063915" w:rsidP="00621619">
      <w:pPr>
        <w:pStyle w:val="HRHeading1"/>
        <w:rPr>
          <w:rFonts w:asciiTheme="minorHAnsi" w:hAnsiTheme="minorHAnsi" w:cstheme="minorHAnsi"/>
          <w:b w:val="0"/>
          <w:bCs/>
          <w:sz w:val="24"/>
          <w:szCs w:val="24"/>
          <w:vertAlign w:val="superscript"/>
        </w:rPr>
      </w:pPr>
      <w:r w:rsidRPr="00063915">
        <w:rPr>
          <w:rFonts w:asciiTheme="minorHAnsi" w:hAnsiTheme="minorHAnsi" w:cstheme="minorHAnsi"/>
          <w:b w:val="0"/>
          <w:bCs/>
          <w:sz w:val="24"/>
          <w:szCs w:val="24"/>
        </w:rPr>
        <w:lastRenderedPageBreak/>
        <w:t>“</w:t>
      </w:r>
      <w:r w:rsidRPr="00063915">
        <w:rPr>
          <w:rFonts w:asciiTheme="minorHAnsi" w:hAnsiTheme="minorHAnsi" w:cstheme="minorHAnsi"/>
          <w:sz w:val="24"/>
          <w:szCs w:val="24"/>
        </w:rPr>
        <w:t>Emergency Use Authorization (EUA</w:t>
      </w:r>
      <w:r w:rsidRPr="00063915">
        <w:rPr>
          <w:rFonts w:asciiTheme="minorHAnsi" w:hAnsiTheme="minorHAnsi" w:cstheme="minorHAnsi"/>
          <w:b w:val="0"/>
          <w:bCs/>
          <w:sz w:val="24"/>
          <w:szCs w:val="24"/>
        </w:rPr>
        <w:t>)” is a mechanism to facilitate the availability and use of medical countermeasures, including vaccines, during public health emergencies, such as the current COVID-19 pandemic. The EUA process is a way to ensure safety while still expediting approval in emergent situations.</w:t>
      </w:r>
      <w:r w:rsidR="00BC4A54">
        <w:rPr>
          <w:rFonts w:asciiTheme="minorHAnsi" w:hAnsiTheme="minorHAnsi" w:cstheme="minorHAnsi"/>
          <w:b w:val="0"/>
          <w:bCs/>
          <w:sz w:val="24"/>
          <w:szCs w:val="24"/>
          <w:vertAlign w:val="superscript"/>
        </w:rPr>
        <w:t>3</w:t>
      </w:r>
    </w:p>
    <w:p w14:paraId="75AE766F" w14:textId="41026C72" w:rsidR="00063915" w:rsidRDefault="00063915" w:rsidP="00621619">
      <w:pPr>
        <w:pStyle w:val="HRHeading1"/>
        <w:rPr>
          <w:rFonts w:ascii="Calibri" w:hAnsi="Calibri" w:cs="Calibri"/>
          <w:b w:val="0"/>
          <w:bCs/>
          <w:sz w:val="24"/>
          <w:szCs w:val="24"/>
        </w:rPr>
      </w:pPr>
    </w:p>
    <w:p w14:paraId="44A655B5" w14:textId="1195E55E" w:rsidR="00063915" w:rsidRPr="00063915" w:rsidRDefault="00063915" w:rsidP="00621619">
      <w:pPr>
        <w:pStyle w:val="HRHeading1"/>
        <w:rPr>
          <w:rFonts w:asciiTheme="minorHAnsi" w:hAnsiTheme="minorHAnsi" w:cstheme="minorHAnsi"/>
          <w:b w:val="0"/>
          <w:bCs/>
          <w:sz w:val="24"/>
          <w:szCs w:val="24"/>
        </w:rPr>
      </w:pPr>
      <w:r w:rsidRPr="00063915">
        <w:rPr>
          <w:rFonts w:asciiTheme="minorHAnsi" w:hAnsiTheme="minorHAnsi" w:cstheme="minorHAnsi"/>
          <w:b w:val="0"/>
          <w:bCs/>
          <w:sz w:val="24"/>
          <w:szCs w:val="24"/>
        </w:rPr>
        <w:t>“</w:t>
      </w:r>
      <w:r w:rsidRPr="00063915">
        <w:rPr>
          <w:rFonts w:asciiTheme="minorHAnsi" w:hAnsiTheme="minorHAnsi" w:cstheme="minorHAnsi"/>
          <w:sz w:val="24"/>
          <w:szCs w:val="24"/>
        </w:rPr>
        <w:t>Fully vaccinated</w:t>
      </w:r>
      <w:r w:rsidRPr="00063915">
        <w:rPr>
          <w:rFonts w:asciiTheme="minorHAnsi" w:hAnsiTheme="minorHAnsi" w:cstheme="minorHAnsi"/>
          <w:b w:val="0"/>
          <w:bCs/>
          <w:sz w:val="24"/>
          <w:szCs w:val="24"/>
        </w:rPr>
        <w:t>” refers to staff for whom it has been 2 weeks or more since completion of their primary vaccination series for COVID-19.”</w:t>
      </w:r>
      <w:r w:rsidR="00BC4A54">
        <w:rPr>
          <w:rFonts w:asciiTheme="minorHAnsi" w:hAnsiTheme="minorHAnsi" w:cstheme="minorHAnsi"/>
          <w:b w:val="0"/>
          <w:bCs/>
          <w:sz w:val="24"/>
          <w:szCs w:val="24"/>
          <w:vertAlign w:val="superscript"/>
        </w:rPr>
        <w:t>2</w:t>
      </w:r>
    </w:p>
    <w:p w14:paraId="056BF13B" w14:textId="77777777" w:rsidR="00063915" w:rsidRPr="00063915" w:rsidRDefault="00063915" w:rsidP="00621619">
      <w:pPr>
        <w:pStyle w:val="HRHeading1"/>
        <w:rPr>
          <w:rFonts w:asciiTheme="minorHAnsi" w:hAnsiTheme="minorHAnsi" w:cstheme="minorHAnsi"/>
          <w:b w:val="0"/>
          <w:bCs/>
          <w:sz w:val="24"/>
          <w:szCs w:val="24"/>
        </w:rPr>
      </w:pPr>
    </w:p>
    <w:p w14:paraId="15072F74" w14:textId="451AF3E5" w:rsidR="00063915" w:rsidRPr="00063915" w:rsidRDefault="00063915" w:rsidP="00621619">
      <w:pPr>
        <w:pStyle w:val="HRHeading1"/>
        <w:rPr>
          <w:rFonts w:asciiTheme="minorHAnsi" w:hAnsiTheme="minorHAnsi" w:cstheme="minorHAnsi"/>
          <w:b w:val="0"/>
          <w:bCs/>
          <w:sz w:val="24"/>
          <w:szCs w:val="24"/>
          <w:vertAlign w:val="superscript"/>
        </w:rPr>
      </w:pPr>
      <w:r w:rsidRPr="00063915">
        <w:rPr>
          <w:rFonts w:asciiTheme="minorHAnsi" w:hAnsiTheme="minorHAnsi" w:cstheme="minorHAnsi"/>
          <w:b w:val="0"/>
          <w:bCs/>
          <w:sz w:val="24"/>
          <w:szCs w:val="24"/>
        </w:rPr>
        <w:t>“</w:t>
      </w:r>
      <w:r w:rsidRPr="00063915">
        <w:rPr>
          <w:rFonts w:asciiTheme="minorHAnsi" w:hAnsiTheme="minorHAnsi" w:cstheme="minorHAnsi"/>
          <w:sz w:val="24"/>
          <w:szCs w:val="24"/>
        </w:rPr>
        <w:t>Primary Vaccination Series</w:t>
      </w:r>
      <w:r w:rsidRPr="00063915">
        <w:rPr>
          <w:rFonts w:asciiTheme="minorHAnsi" w:hAnsiTheme="minorHAnsi" w:cstheme="minorHAnsi"/>
          <w:b w:val="0"/>
          <w:bCs/>
          <w:sz w:val="24"/>
          <w:szCs w:val="24"/>
        </w:rPr>
        <w:t>” refers to staff who have received a single-dose vaccine or all required doses of a multi-dose vaccine for COVID-19.”</w:t>
      </w:r>
      <w:r w:rsidR="00BC4A54">
        <w:rPr>
          <w:rFonts w:asciiTheme="minorHAnsi" w:hAnsiTheme="minorHAnsi" w:cstheme="minorHAnsi"/>
          <w:b w:val="0"/>
          <w:bCs/>
          <w:sz w:val="24"/>
          <w:szCs w:val="24"/>
          <w:vertAlign w:val="superscript"/>
        </w:rPr>
        <w:t>2</w:t>
      </w:r>
    </w:p>
    <w:p w14:paraId="23263022" w14:textId="77777777" w:rsidR="00063915" w:rsidRDefault="00063915" w:rsidP="00621619">
      <w:pPr>
        <w:pStyle w:val="HRHeading1"/>
        <w:rPr>
          <w:rFonts w:asciiTheme="minorHAnsi" w:hAnsiTheme="minorHAnsi" w:cstheme="minorHAnsi"/>
          <w:b w:val="0"/>
          <w:bCs/>
          <w:sz w:val="24"/>
          <w:szCs w:val="24"/>
        </w:rPr>
      </w:pPr>
    </w:p>
    <w:p w14:paraId="0E9B4609" w14:textId="7130A26B" w:rsidR="00063915" w:rsidRPr="00063915" w:rsidRDefault="00063915" w:rsidP="00621619">
      <w:pPr>
        <w:pStyle w:val="HRHeading1"/>
        <w:rPr>
          <w:rFonts w:asciiTheme="minorHAnsi" w:hAnsiTheme="minorHAnsi" w:cstheme="minorHAnsi"/>
          <w:b w:val="0"/>
          <w:bCs/>
          <w:sz w:val="24"/>
          <w:szCs w:val="24"/>
          <w:vertAlign w:val="superscript"/>
        </w:rPr>
      </w:pPr>
      <w:r w:rsidRPr="00063915">
        <w:rPr>
          <w:rFonts w:asciiTheme="minorHAnsi" w:hAnsiTheme="minorHAnsi" w:cstheme="minorHAnsi"/>
          <w:sz w:val="24"/>
          <w:szCs w:val="24"/>
        </w:rPr>
        <w:t>“Staff</w:t>
      </w:r>
      <w:r w:rsidRPr="00063915">
        <w:rPr>
          <w:rFonts w:asciiTheme="minorHAnsi" w:hAnsiTheme="minorHAnsi" w:cstheme="minorHAnsi"/>
          <w:b w:val="0"/>
          <w:bCs/>
          <w:sz w:val="24"/>
          <w:szCs w:val="24"/>
        </w:rPr>
        <w:t>” refers to individuals who provide any care, treatment, or other services for the facility and/or its residents, including employees; licensed practitioners; adult students, trainees, and volunteers; and individuals who provide care, treatment, or other services for the facility and/or its residents, under contract or by other arrangements. This also includes individuals under contract or by arrangement with the facility, including hospice and dialysis staff, physical therapists, occupational therapists, mental health professionals, licensed practitioners, or adult students, trainees, or volunteers.”</w:t>
      </w:r>
      <w:r w:rsidR="00BC4A54">
        <w:rPr>
          <w:rFonts w:asciiTheme="minorHAnsi" w:hAnsiTheme="minorHAnsi" w:cstheme="minorHAnsi"/>
          <w:b w:val="0"/>
          <w:bCs/>
          <w:sz w:val="24"/>
          <w:szCs w:val="24"/>
          <w:vertAlign w:val="superscript"/>
        </w:rPr>
        <w:t>2</w:t>
      </w:r>
    </w:p>
    <w:p w14:paraId="6E26495C" w14:textId="77777777" w:rsidR="00063915" w:rsidRDefault="00063915" w:rsidP="00621619">
      <w:pPr>
        <w:pStyle w:val="HRHeading1"/>
        <w:rPr>
          <w:rFonts w:asciiTheme="minorHAnsi" w:hAnsiTheme="minorHAnsi" w:cstheme="minorHAnsi"/>
          <w:b w:val="0"/>
          <w:bCs/>
          <w:sz w:val="24"/>
          <w:szCs w:val="24"/>
        </w:rPr>
      </w:pPr>
    </w:p>
    <w:p w14:paraId="57D8645E" w14:textId="681A28E4" w:rsidR="00063915" w:rsidRPr="00063915" w:rsidRDefault="00063915" w:rsidP="00621619">
      <w:pPr>
        <w:pStyle w:val="HRHeading1"/>
        <w:rPr>
          <w:rFonts w:asciiTheme="minorHAnsi" w:hAnsiTheme="minorHAnsi" w:cstheme="minorHAnsi"/>
          <w:b w:val="0"/>
          <w:bCs/>
          <w:sz w:val="24"/>
          <w:szCs w:val="24"/>
          <w:vertAlign w:val="superscript"/>
        </w:rPr>
      </w:pPr>
      <w:r w:rsidRPr="00063915">
        <w:rPr>
          <w:rFonts w:asciiTheme="minorHAnsi" w:hAnsiTheme="minorHAnsi" w:cstheme="minorHAnsi"/>
          <w:b w:val="0"/>
          <w:bCs/>
          <w:sz w:val="24"/>
          <w:szCs w:val="24"/>
        </w:rPr>
        <w:t>“</w:t>
      </w:r>
      <w:r w:rsidRPr="00063915">
        <w:rPr>
          <w:rFonts w:asciiTheme="minorHAnsi" w:hAnsiTheme="minorHAnsi" w:cstheme="minorHAnsi"/>
          <w:sz w:val="24"/>
          <w:szCs w:val="24"/>
        </w:rPr>
        <w:t>Temporarily delayed vaccination</w:t>
      </w:r>
      <w:r w:rsidRPr="00063915">
        <w:rPr>
          <w:rFonts w:asciiTheme="minorHAnsi" w:hAnsiTheme="minorHAnsi" w:cstheme="minorHAnsi"/>
          <w:b w:val="0"/>
          <w:bCs/>
          <w:sz w:val="24"/>
          <w:szCs w:val="24"/>
        </w:rPr>
        <w:t>” refers to vaccination that must be temporarily deferred, as recommended by CDC, due to clinical considerations, including known COVID-19 infection until recovery from the acute illness (if symptoms were present) and criteria to discontinue isolation have been met.”</w:t>
      </w:r>
      <w:r w:rsidR="00BC4A54">
        <w:rPr>
          <w:rFonts w:asciiTheme="minorHAnsi" w:hAnsiTheme="minorHAnsi" w:cstheme="minorHAnsi"/>
          <w:b w:val="0"/>
          <w:bCs/>
          <w:sz w:val="24"/>
          <w:szCs w:val="24"/>
          <w:vertAlign w:val="superscript"/>
        </w:rPr>
        <w:t>2</w:t>
      </w:r>
    </w:p>
    <w:p w14:paraId="0BD99CC8" w14:textId="522A1E05" w:rsidR="00063915" w:rsidRDefault="00063915" w:rsidP="00621619">
      <w:pPr>
        <w:pStyle w:val="HRHeading1"/>
      </w:pPr>
    </w:p>
    <w:p w14:paraId="34CE8F8B" w14:textId="4E34390E" w:rsidR="002A0454" w:rsidRPr="002A0454" w:rsidRDefault="002A0454" w:rsidP="00621619">
      <w:pPr>
        <w:pStyle w:val="HRHeading1"/>
        <w:rPr>
          <w:rFonts w:ascii="Calibri" w:hAnsi="Calibri" w:cs="Calibri"/>
          <w:b w:val="0"/>
          <w:bCs/>
          <w:sz w:val="24"/>
          <w:szCs w:val="24"/>
          <w:vertAlign w:val="superscript"/>
        </w:rPr>
      </w:pPr>
      <w:r w:rsidRPr="002A0454">
        <w:rPr>
          <w:rFonts w:ascii="Calibri" w:hAnsi="Calibri" w:cs="Calibri"/>
          <w:sz w:val="24"/>
          <w:szCs w:val="24"/>
        </w:rPr>
        <w:t>Up to Date</w:t>
      </w:r>
      <w:r>
        <w:rPr>
          <w:rFonts w:ascii="Calibri" w:hAnsi="Calibri" w:cs="Calibri"/>
          <w:sz w:val="24"/>
          <w:szCs w:val="24"/>
        </w:rPr>
        <w:t xml:space="preserve">: </w:t>
      </w:r>
      <w:r w:rsidRPr="002A0454">
        <w:rPr>
          <w:rFonts w:ascii="Calibri" w:hAnsi="Calibri" w:cs="Calibri"/>
          <w:b w:val="0"/>
          <w:bCs/>
          <w:sz w:val="24"/>
          <w:szCs w:val="24"/>
        </w:rPr>
        <w:t>“You are up to date with your COVID-19 vaccines if you have completed a COVID-19 vaccine primary series and received the most recent booster dose recommended for you by CDC.”</w:t>
      </w:r>
      <w:r w:rsidRPr="002A0454">
        <w:rPr>
          <w:rFonts w:ascii="Calibri" w:hAnsi="Calibri" w:cs="Calibri"/>
          <w:b w:val="0"/>
          <w:bCs/>
          <w:sz w:val="24"/>
          <w:szCs w:val="24"/>
          <w:vertAlign w:val="superscript"/>
        </w:rPr>
        <w:t>4</w:t>
      </w:r>
    </w:p>
    <w:p w14:paraId="29A8FBF2" w14:textId="447D9B0A" w:rsidR="00063915" w:rsidRDefault="00063915" w:rsidP="00621619">
      <w:pPr>
        <w:pStyle w:val="HRHeading1"/>
        <w:rPr>
          <w:rFonts w:ascii="Calibri" w:hAnsi="Calibri" w:cs="Calibri"/>
          <w:sz w:val="24"/>
          <w:szCs w:val="24"/>
        </w:rPr>
      </w:pPr>
    </w:p>
    <w:p w14:paraId="21B19704" w14:textId="77777777" w:rsidR="002A0454" w:rsidRDefault="002A0454" w:rsidP="00621619">
      <w:pPr>
        <w:pStyle w:val="HRHeading1"/>
        <w:rPr>
          <w:rFonts w:ascii="Calibri" w:hAnsi="Calibri" w:cs="Calibri"/>
          <w:sz w:val="24"/>
          <w:szCs w:val="24"/>
        </w:rPr>
      </w:pPr>
    </w:p>
    <w:p w14:paraId="3CEB0150" w14:textId="3DBEB2A6" w:rsidR="00621619" w:rsidRPr="00621619" w:rsidRDefault="00621619" w:rsidP="00621619">
      <w:pPr>
        <w:pStyle w:val="HRHeading1"/>
        <w:rPr>
          <w:rFonts w:ascii="Calibri" w:hAnsi="Calibri" w:cs="Calibri"/>
          <w:sz w:val="24"/>
          <w:szCs w:val="24"/>
        </w:rPr>
      </w:pPr>
      <w:r w:rsidRPr="00621619">
        <w:rPr>
          <w:rFonts w:ascii="Calibri" w:hAnsi="Calibri" w:cs="Calibri"/>
          <w:sz w:val="24"/>
          <w:szCs w:val="24"/>
        </w:rPr>
        <w:t>Procedure</w:t>
      </w:r>
    </w:p>
    <w:p w14:paraId="343D2D7B" w14:textId="77777777" w:rsidR="00621619" w:rsidRPr="00621619" w:rsidRDefault="00621619" w:rsidP="00621619">
      <w:pPr>
        <w:pStyle w:val="HRHeading1"/>
        <w:rPr>
          <w:rFonts w:ascii="Calibri" w:hAnsi="Calibri" w:cs="Calibri"/>
          <w:b w:val="0"/>
          <w:bCs/>
          <w:sz w:val="24"/>
          <w:szCs w:val="24"/>
        </w:rPr>
      </w:pPr>
    </w:p>
    <w:p w14:paraId="4989B6FA" w14:textId="2FDD1220" w:rsidR="00621619" w:rsidRDefault="002A0454" w:rsidP="00CE0B54">
      <w:pPr>
        <w:pStyle w:val="HRHeading1"/>
        <w:numPr>
          <w:ilvl w:val="1"/>
          <w:numId w:val="6"/>
        </w:numPr>
        <w:rPr>
          <w:rFonts w:ascii="Calibri" w:hAnsi="Calibri" w:cs="Calibri"/>
          <w:b w:val="0"/>
          <w:bCs/>
          <w:sz w:val="24"/>
          <w:szCs w:val="24"/>
        </w:rPr>
      </w:pPr>
      <w:r>
        <w:rPr>
          <w:rFonts w:ascii="Calibri" w:hAnsi="Calibri" w:cs="Calibri"/>
          <w:b w:val="0"/>
          <w:bCs/>
          <w:sz w:val="24"/>
          <w:szCs w:val="24"/>
        </w:rPr>
        <w:t>The facility’s Medical Director will review and approve the COVID-19 Vaccination Policy and Procedure</w:t>
      </w:r>
    </w:p>
    <w:p w14:paraId="4F0D2D97" w14:textId="77777777" w:rsidR="002A0454" w:rsidRDefault="002A0454" w:rsidP="002A0454">
      <w:pPr>
        <w:pStyle w:val="HRHeading1"/>
        <w:ind w:left="1008"/>
        <w:rPr>
          <w:rFonts w:ascii="Calibri" w:hAnsi="Calibri" w:cs="Calibri"/>
          <w:b w:val="0"/>
          <w:bCs/>
          <w:sz w:val="24"/>
          <w:szCs w:val="24"/>
        </w:rPr>
      </w:pPr>
    </w:p>
    <w:p w14:paraId="399536E6" w14:textId="290AF261" w:rsidR="002A0454" w:rsidRPr="002A0454" w:rsidRDefault="002A0454" w:rsidP="002A0454">
      <w:pPr>
        <w:pStyle w:val="HRHeading1"/>
        <w:numPr>
          <w:ilvl w:val="1"/>
          <w:numId w:val="6"/>
        </w:numPr>
        <w:rPr>
          <w:rFonts w:ascii="Calibri" w:hAnsi="Calibri" w:cs="Calibri"/>
          <w:b w:val="0"/>
          <w:bCs/>
          <w:sz w:val="24"/>
          <w:szCs w:val="24"/>
        </w:rPr>
      </w:pPr>
      <w:r>
        <w:rPr>
          <w:rFonts w:ascii="Calibri" w:hAnsi="Calibri" w:cs="Calibri"/>
          <w:b w:val="0"/>
          <w:bCs/>
          <w:sz w:val="24"/>
          <w:szCs w:val="24"/>
        </w:rPr>
        <w:t>An initial</w:t>
      </w:r>
      <w:r w:rsidR="00A70688">
        <w:rPr>
          <w:rFonts w:ascii="Calibri" w:hAnsi="Calibri" w:cs="Calibri"/>
          <w:b w:val="0"/>
          <w:bCs/>
          <w:sz w:val="24"/>
          <w:szCs w:val="24"/>
        </w:rPr>
        <w:t xml:space="preserve"> </w:t>
      </w:r>
      <w:r>
        <w:rPr>
          <w:rFonts w:ascii="Calibri" w:hAnsi="Calibri" w:cs="Calibri"/>
          <w:b w:val="0"/>
          <w:bCs/>
          <w:sz w:val="24"/>
          <w:szCs w:val="24"/>
        </w:rPr>
        <w:t xml:space="preserve">review of all </w:t>
      </w:r>
      <w:r w:rsidR="00A70688">
        <w:rPr>
          <w:rFonts w:ascii="Calibri" w:hAnsi="Calibri" w:cs="Calibri"/>
          <w:b w:val="0"/>
          <w:bCs/>
          <w:sz w:val="24"/>
          <w:szCs w:val="24"/>
        </w:rPr>
        <w:t xml:space="preserve">facility </w:t>
      </w:r>
      <w:r>
        <w:rPr>
          <w:rFonts w:ascii="Calibri" w:hAnsi="Calibri" w:cs="Calibri"/>
          <w:b w:val="0"/>
          <w:bCs/>
          <w:sz w:val="24"/>
          <w:szCs w:val="24"/>
        </w:rPr>
        <w:t xml:space="preserve">resident’s COVID-19 vaccination status will be completed by the infection preventionist </w:t>
      </w:r>
      <w:r w:rsidR="00A70688">
        <w:rPr>
          <w:rFonts w:ascii="Calibri" w:hAnsi="Calibri" w:cs="Calibri"/>
          <w:b w:val="0"/>
          <w:bCs/>
          <w:sz w:val="24"/>
          <w:szCs w:val="24"/>
        </w:rPr>
        <w:t>to identify all residents who may be candidates for a COVID-19 vaccination.  Review will include</w:t>
      </w:r>
      <w:r>
        <w:rPr>
          <w:rFonts w:ascii="Calibri" w:hAnsi="Calibri" w:cs="Calibri"/>
          <w:b w:val="0"/>
          <w:bCs/>
          <w:sz w:val="24"/>
          <w:szCs w:val="24"/>
        </w:rPr>
        <w:t>:</w:t>
      </w:r>
    </w:p>
    <w:p w14:paraId="5871712F" w14:textId="618E90B4" w:rsidR="002A0454" w:rsidRDefault="002A0454" w:rsidP="002A0454">
      <w:pPr>
        <w:pStyle w:val="HRHeading1"/>
        <w:numPr>
          <w:ilvl w:val="3"/>
          <w:numId w:val="6"/>
        </w:numPr>
        <w:rPr>
          <w:rFonts w:ascii="Calibri" w:hAnsi="Calibri" w:cs="Calibri"/>
          <w:b w:val="0"/>
          <w:bCs/>
          <w:sz w:val="24"/>
          <w:szCs w:val="24"/>
        </w:rPr>
      </w:pPr>
      <w:r>
        <w:rPr>
          <w:rFonts w:ascii="Calibri" w:hAnsi="Calibri" w:cs="Calibri"/>
          <w:b w:val="0"/>
          <w:bCs/>
          <w:sz w:val="24"/>
          <w:szCs w:val="24"/>
        </w:rPr>
        <w:t>Education on the COVID-19 vaccination(s) offered and provided</w:t>
      </w:r>
    </w:p>
    <w:p w14:paraId="35522E65" w14:textId="114BCE1C" w:rsidR="002A5D2A" w:rsidRDefault="002A5D2A" w:rsidP="002A5D2A">
      <w:pPr>
        <w:pStyle w:val="HRHeading1"/>
        <w:numPr>
          <w:ilvl w:val="4"/>
          <w:numId w:val="6"/>
        </w:numPr>
        <w:rPr>
          <w:rFonts w:ascii="Calibri" w:hAnsi="Calibri" w:cs="Calibri"/>
          <w:b w:val="0"/>
          <w:bCs/>
          <w:sz w:val="24"/>
          <w:szCs w:val="24"/>
        </w:rPr>
      </w:pPr>
      <w:r>
        <w:rPr>
          <w:rFonts w:ascii="Calibri" w:hAnsi="Calibri" w:cs="Calibri"/>
          <w:b w:val="0"/>
          <w:bCs/>
          <w:sz w:val="24"/>
          <w:szCs w:val="24"/>
        </w:rPr>
        <w:t>C</w:t>
      </w:r>
      <w:r w:rsidRPr="00621619">
        <w:rPr>
          <w:rFonts w:ascii="Calibri" w:hAnsi="Calibri" w:cs="Calibri"/>
          <w:b w:val="0"/>
          <w:bCs/>
          <w:sz w:val="24"/>
          <w:szCs w:val="24"/>
        </w:rPr>
        <w:t>urrent EAU Fact Sheet for COVID-19 Vaccine</w:t>
      </w:r>
      <w:r>
        <w:rPr>
          <w:rFonts w:ascii="Calibri" w:hAnsi="Calibri" w:cs="Calibri"/>
          <w:b w:val="0"/>
          <w:bCs/>
          <w:sz w:val="24"/>
          <w:szCs w:val="24"/>
        </w:rPr>
        <w:t xml:space="preserve"> being administered</w:t>
      </w:r>
    </w:p>
    <w:p w14:paraId="1E2A12A3" w14:textId="534FAF8E" w:rsidR="002A0454" w:rsidRDefault="002A5D2A" w:rsidP="002A0454">
      <w:pPr>
        <w:pStyle w:val="HRHeading1"/>
        <w:numPr>
          <w:ilvl w:val="3"/>
          <w:numId w:val="6"/>
        </w:numPr>
        <w:rPr>
          <w:rFonts w:ascii="Calibri" w:hAnsi="Calibri" w:cs="Calibri"/>
          <w:b w:val="0"/>
          <w:bCs/>
          <w:sz w:val="24"/>
          <w:szCs w:val="24"/>
        </w:rPr>
      </w:pPr>
      <w:r>
        <w:rPr>
          <w:rFonts w:ascii="Calibri" w:hAnsi="Calibri" w:cs="Calibri"/>
          <w:b w:val="0"/>
          <w:bCs/>
          <w:sz w:val="24"/>
          <w:szCs w:val="24"/>
        </w:rPr>
        <w:t xml:space="preserve">Written </w:t>
      </w:r>
      <w:r w:rsidR="002A0454">
        <w:rPr>
          <w:rFonts w:ascii="Calibri" w:hAnsi="Calibri" w:cs="Calibri"/>
          <w:b w:val="0"/>
          <w:bCs/>
          <w:sz w:val="24"/>
          <w:szCs w:val="24"/>
        </w:rPr>
        <w:t>Consent</w:t>
      </w:r>
    </w:p>
    <w:p w14:paraId="23FA2C0D" w14:textId="049E6B37" w:rsidR="002A5D2A" w:rsidRDefault="002A5D2A" w:rsidP="002A0454">
      <w:pPr>
        <w:pStyle w:val="HRHeading1"/>
        <w:numPr>
          <w:ilvl w:val="3"/>
          <w:numId w:val="6"/>
        </w:numPr>
        <w:rPr>
          <w:rFonts w:ascii="Calibri" w:hAnsi="Calibri" w:cs="Calibri"/>
          <w:b w:val="0"/>
          <w:bCs/>
          <w:sz w:val="24"/>
          <w:szCs w:val="24"/>
        </w:rPr>
      </w:pPr>
      <w:r>
        <w:rPr>
          <w:rFonts w:ascii="Calibri" w:hAnsi="Calibri" w:cs="Calibri"/>
          <w:b w:val="0"/>
          <w:bCs/>
          <w:sz w:val="24"/>
          <w:szCs w:val="24"/>
        </w:rPr>
        <w:lastRenderedPageBreak/>
        <w:t>Physician order</w:t>
      </w:r>
    </w:p>
    <w:p w14:paraId="3F9E5E52" w14:textId="193C1FFC" w:rsidR="002A0454" w:rsidRDefault="002A0454" w:rsidP="002A0454">
      <w:pPr>
        <w:pStyle w:val="HRHeading1"/>
        <w:numPr>
          <w:ilvl w:val="3"/>
          <w:numId w:val="6"/>
        </w:numPr>
        <w:rPr>
          <w:rFonts w:ascii="Calibri" w:hAnsi="Calibri" w:cs="Calibri"/>
          <w:b w:val="0"/>
          <w:bCs/>
          <w:sz w:val="24"/>
          <w:szCs w:val="24"/>
        </w:rPr>
      </w:pPr>
      <w:r>
        <w:rPr>
          <w:rFonts w:ascii="Calibri" w:hAnsi="Calibri" w:cs="Calibri"/>
          <w:b w:val="0"/>
          <w:bCs/>
          <w:sz w:val="24"/>
          <w:szCs w:val="24"/>
        </w:rPr>
        <w:t>COVID-19 vaccines received and date</w:t>
      </w:r>
    </w:p>
    <w:p w14:paraId="32A3D67F" w14:textId="639E5655" w:rsidR="002A0454" w:rsidRDefault="002A0454" w:rsidP="002A0454">
      <w:pPr>
        <w:pStyle w:val="HRHeading1"/>
        <w:numPr>
          <w:ilvl w:val="4"/>
          <w:numId w:val="6"/>
        </w:numPr>
        <w:rPr>
          <w:rFonts w:ascii="Calibri" w:hAnsi="Calibri" w:cs="Calibri"/>
          <w:b w:val="0"/>
          <w:bCs/>
          <w:sz w:val="24"/>
          <w:szCs w:val="24"/>
        </w:rPr>
      </w:pPr>
      <w:r>
        <w:rPr>
          <w:rFonts w:ascii="Calibri" w:hAnsi="Calibri" w:cs="Calibri"/>
          <w:b w:val="0"/>
          <w:bCs/>
          <w:sz w:val="24"/>
          <w:szCs w:val="24"/>
        </w:rPr>
        <w:t>Primary Series</w:t>
      </w:r>
    </w:p>
    <w:p w14:paraId="4C62E653" w14:textId="34FB39C3" w:rsidR="002A0454" w:rsidRDefault="002A0454" w:rsidP="002A0454">
      <w:pPr>
        <w:pStyle w:val="HRHeading1"/>
        <w:numPr>
          <w:ilvl w:val="4"/>
          <w:numId w:val="6"/>
        </w:numPr>
        <w:rPr>
          <w:rFonts w:ascii="Calibri" w:hAnsi="Calibri" w:cs="Calibri"/>
          <w:b w:val="0"/>
          <w:bCs/>
          <w:sz w:val="24"/>
          <w:szCs w:val="24"/>
        </w:rPr>
      </w:pPr>
      <w:r>
        <w:rPr>
          <w:rFonts w:ascii="Calibri" w:hAnsi="Calibri" w:cs="Calibri"/>
          <w:b w:val="0"/>
          <w:bCs/>
          <w:sz w:val="24"/>
          <w:szCs w:val="24"/>
        </w:rPr>
        <w:t>Booster Doses</w:t>
      </w:r>
    </w:p>
    <w:p w14:paraId="57070171" w14:textId="23051F07" w:rsidR="002A5D2A" w:rsidRDefault="002A0454" w:rsidP="002A5D2A">
      <w:pPr>
        <w:pStyle w:val="HRHeading1"/>
        <w:numPr>
          <w:ilvl w:val="3"/>
          <w:numId w:val="6"/>
        </w:numPr>
        <w:rPr>
          <w:rFonts w:ascii="Calibri" w:hAnsi="Calibri" w:cs="Calibri"/>
          <w:b w:val="0"/>
          <w:bCs/>
          <w:sz w:val="24"/>
          <w:szCs w:val="24"/>
        </w:rPr>
      </w:pPr>
      <w:r>
        <w:rPr>
          <w:rFonts w:ascii="Calibri" w:hAnsi="Calibri" w:cs="Calibri"/>
          <w:b w:val="0"/>
          <w:bCs/>
          <w:sz w:val="24"/>
          <w:szCs w:val="24"/>
        </w:rPr>
        <w:t>Refusals</w:t>
      </w:r>
    </w:p>
    <w:p w14:paraId="212905F1" w14:textId="6A6EC39E" w:rsidR="00270F51" w:rsidRDefault="002A5D2A" w:rsidP="002301DE">
      <w:pPr>
        <w:pStyle w:val="HRHeading1"/>
        <w:numPr>
          <w:ilvl w:val="3"/>
          <w:numId w:val="6"/>
        </w:numPr>
        <w:rPr>
          <w:rFonts w:ascii="Calibri" w:hAnsi="Calibri" w:cs="Calibri"/>
          <w:b w:val="0"/>
          <w:bCs/>
          <w:sz w:val="24"/>
          <w:szCs w:val="24"/>
        </w:rPr>
      </w:pPr>
      <w:r>
        <w:rPr>
          <w:rFonts w:ascii="Calibri" w:hAnsi="Calibri" w:cs="Calibri"/>
          <w:b w:val="0"/>
          <w:bCs/>
          <w:sz w:val="24"/>
          <w:szCs w:val="24"/>
        </w:rPr>
        <w:t xml:space="preserve">Residents who are moderately or severely immunocompromised </w:t>
      </w:r>
    </w:p>
    <w:p w14:paraId="3653825B" w14:textId="1A9E9C15" w:rsidR="002301DE" w:rsidRPr="002301DE" w:rsidRDefault="002301DE" w:rsidP="002301DE">
      <w:pPr>
        <w:pStyle w:val="HRHeading1"/>
        <w:numPr>
          <w:ilvl w:val="4"/>
          <w:numId w:val="6"/>
        </w:numPr>
        <w:rPr>
          <w:rFonts w:ascii="Calibri" w:hAnsi="Calibri" w:cs="Calibri"/>
          <w:b w:val="0"/>
          <w:bCs/>
          <w:sz w:val="24"/>
          <w:szCs w:val="24"/>
        </w:rPr>
      </w:pPr>
      <w:r>
        <w:rPr>
          <w:rFonts w:ascii="Calibri" w:hAnsi="Calibri" w:cs="Calibri"/>
          <w:b w:val="0"/>
          <w:bCs/>
          <w:sz w:val="24"/>
          <w:szCs w:val="24"/>
        </w:rPr>
        <w:t>Administration of additional</w:t>
      </w:r>
      <w:r w:rsidR="003A3EB4">
        <w:rPr>
          <w:rFonts w:ascii="Calibri" w:hAnsi="Calibri" w:cs="Calibri"/>
          <w:b w:val="0"/>
          <w:bCs/>
          <w:sz w:val="24"/>
          <w:szCs w:val="24"/>
        </w:rPr>
        <w:t xml:space="preserve"> third </w:t>
      </w:r>
      <w:r>
        <w:rPr>
          <w:rFonts w:ascii="Calibri" w:hAnsi="Calibri" w:cs="Calibri"/>
          <w:b w:val="0"/>
          <w:bCs/>
          <w:sz w:val="24"/>
          <w:szCs w:val="24"/>
        </w:rPr>
        <w:t>dose of COVID-19 vaccine</w:t>
      </w:r>
    </w:p>
    <w:p w14:paraId="06B87C43" w14:textId="2AD423F6" w:rsidR="002A0454" w:rsidRDefault="002A0454" w:rsidP="002A0454">
      <w:pPr>
        <w:pStyle w:val="HRHeading1"/>
        <w:numPr>
          <w:ilvl w:val="3"/>
          <w:numId w:val="6"/>
        </w:numPr>
        <w:rPr>
          <w:rFonts w:ascii="Calibri" w:hAnsi="Calibri" w:cs="Calibri"/>
          <w:b w:val="0"/>
          <w:bCs/>
          <w:sz w:val="24"/>
          <w:szCs w:val="24"/>
        </w:rPr>
      </w:pPr>
      <w:r>
        <w:rPr>
          <w:rFonts w:ascii="Calibri" w:hAnsi="Calibri" w:cs="Calibri"/>
          <w:b w:val="0"/>
          <w:bCs/>
          <w:sz w:val="24"/>
          <w:szCs w:val="24"/>
        </w:rPr>
        <w:t>COVID-19 vaccines not administered due to clinical contraindications</w:t>
      </w:r>
      <w:r w:rsidR="002A5D2A">
        <w:rPr>
          <w:rFonts w:ascii="Calibri" w:hAnsi="Calibri" w:cs="Calibri"/>
          <w:b w:val="0"/>
          <w:bCs/>
          <w:sz w:val="24"/>
          <w:szCs w:val="24"/>
        </w:rPr>
        <w:t xml:space="preserve"> or delay</w:t>
      </w:r>
    </w:p>
    <w:p w14:paraId="3C16D85B" w14:textId="5376FCC4" w:rsidR="002A0454" w:rsidRDefault="002A0454" w:rsidP="002A0454">
      <w:pPr>
        <w:pStyle w:val="HRHeading1"/>
        <w:rPr>
          <w:rFonts w:ascii="Calibri" w:hAnsi="Calibri" w:cs="Calibri"/>
          <w:b w:val="0"/>
          <w:bCs/>
          <w:sz w:val="24"/>
          <w:szCs w:val="24"/>
        </w:rPr>
      </w:pPr>
    </w:p>
    <w:p w14:paraId="5109CB4E" w14:textId="054B788C" w:rsidR="00A70688" w:rsidRDefault="00A70688" w:rsidP="002A0454">
      <w:pPr>
        <w:pStyle w:val="HRHeading1"/>
        <w:numPr>
          <w:ilvl w:val="1"/>
          <w:numId w:val="6"/>
        </w:numPr>
        <w:rPr>
          <w:rFonts w:ascii="Calibri" w:hAnsi="Calibri" w:cs="Calibri"/>
          <w:b w:val="0"/>
          <w:bCs/>
          <w:sz w:val="24"/>
          <w:szCs w:val="24"/>
        </w:rPr>
      </w:pPr>
      <w:r>
        <w:rPr>
          <w:rFonts w:ascii="Calibri" w:hAnsi="Calibri" w:cs="Calibri"/>
          <w:b w:val="0"/>
          <w:bCs/>
          <w:sz w:val="24"/>
          <w:szCs w:val="24"/>
        </w:rPr>
        <w:t>Screening</w:t>
      </w:r>
    </w:p>
    <w:p w14:paraId="4E8D0192" w14:textId="77777777" w:rsidR="00A70688" w:rsidRDefault="002A0454" w:rsidP="000E45EA">
      <w:pPr>
        <w:pStyle w:val="HRHeading1"/>
        <w:numPr>
          <w:ilvl w:val="3"/>
          <w:numId w:val="6"/>
        </w:numPr>
        <w:rPr>
          <w:rFonts w:ascii="Calibri" w:hAnsi="Calibri" w:cs="Calibri"/>
          <w:b w:val="0"/>
          <w:bCs/>
          <w:sz w:val="24"/>
          <w:szCs w:val="24"/>
        </w:rPr>
      </w:pPr>
      <w:r>
        <w:rPr>
          <w:rFonts w:ascii="Calibri" w:hAnsi="Calibri" w:cs="Calibri"/>
          <w:b w:val="0"/>
          <w:bCs/>
          <w:sz w:val="24"/>
          <w:szCs w:val="24"/>
        </w:rPr>
        <w:t xml:space="preserve">Upon admission, the resident’s record will be reviewed </w:t>
      </w:r>
      <w:r w:rsidR="00A70688">
        <w:rPr>
          <w:rFonts w:ascii="Calibri" w:hAnsi="Calibri" w:cs="Calibri"/>
          <w:b w:val="0"/>
          <w:bCs/>
          <w:sz w:val="24"/>
          <w:szCs w:val="24"/>
        </w:rPr>
        <w:t>to identify any medical precautions or contraindications to determine if resident is an appropriate candidate for vaccination</w:t>
      </w:r>
    </w:p>
    <w:p w14:paraId="6A451B48" w14:textId="4061FA89" w:rsidR="00A70688" w:rsidRDefault="00A70688" w:rsidP="000E45EA">
      <w:pPr>
        <w:pStyle w:val="HRHeading1"/>
        <w:numPr>
          <w:ilvl w:val="3"/>
          <w:numId w:val="6"/>
        </w:numPr>
        <w:rPr>
          <w:rFonts w:ascii="Calibri" w:hAnsi="Calibri" w:cs="Calibri"/>
          <w:b w:val="0"/>
          <w:bCs/>
          <w:sz w:val="24"/>
          <w:szCs w:val="24"/>
        </w:rPr>
      </w:pPr>
      <w:r>
        <w:rPr>
          <w:rFonts w:ascii="Calibri" w:hAnsi="Calibri" w:cs="Calibri"/>
          <w:b w:val="0"/>
          <w:bCs/>
          <w:sz w:val="24"/>
          <w:szCs w:val="24"/>
        </w:rPr>
        <w:t>A</w:t>
      </w:r>
      <w:r w:rsidR="002A0454">
        <w:rPr>
          <w:rFonts w:ascii="Calibri" w:hAnsi="Calibri" w:cs="Calibri"/>
          <w:b w:val="0"/>
          <w:bCs/>
          <w:sz w:val="24"/>
          <w:szCs w:val="24"/>
        </w:rPr>
        <w:t xml:space="preserve">n inquiry with the resident and/or resident representative will be completed to determine resident’s COVID-19 vaccination status.  </w:t>
      </w:r>
    </w:p>
    <w:p w14:paraId="16CBBFA6" w14:textId="09D52407" w:rsidR="002A0454" w:rsidRDefault="002A0454" w:rsidP="000E45EA">
      <w:pPr>
        <w:pStyle w:val="HRHeading1"/>
        <w:numPr>
          <w:ilvl w:val="3"/>
          <w:numId w:val="6"/>
        </w:numPr>
        <w:rPr>
          <w:rFonts w:ascii="Calibri" w:hAnsi="Calibri" w:cs="Calibri"/>
          <w:b w:val="0"/>
          <w:bCs/>
          <w:sz w:val="24"/>
          <w:szCs w:val="24"/>
        </w:rPr>
      </w:pPr>
      <w:r>
        <w:rPr>
          <w:rFonts w:ascii="Calibri" w:hAnsi="Calibri" w:cs="Calibri"/>
          <w:b w:val="0"/>
          <w:bCs/>
          <w:sz w:val="24"/>
          <w:szCs w:val="24"/>
        </w:rPr>
        <w:t>I</w:t>
      </w:r>
      <w:r w:rsidR="002A5D2A">
        <w:rPr>
          <w:rFonts w:ascii="Calibri" w:hAnsi="Calibri" w:cs="Calibri"/>
          <w:b w:val="0"/>
          <w:bCs/>
          <w:sz w:val="24"/>
          <w:szCs w:val="24"/>
        </w:rPr>
        <w:t>f resident is not up to date with COVID-19 vaccination, review physician order, education will be provided, and resident will be offered the appropriate COVID-19 vaccination unless contraindicated or delayed.</w:t>
      </w:r>
    </w:p>
    <w:p w14:paraId="50D3D43E" w14:textId="4BB2ABAA" w:rsidR="00A70688" w:rsidRDefault="00A70688" w:rsidP="000E45EA">
      <w:pPr>
        <w:pStyle w:val="HRHeading1"/>
        <w:numPr>
          <w:ilvl w:val="3"/>
          <w:numId w:val="6"/>
        </w:numPr>
        <w:rPr>
          <w:rFonts w:ascii="Calibri" w:hAnsi="Calibri" w:cs="Calibri"/>
          <w:b w:val="0"/>
          <w:bCs/>
          <w:sz w:val="24"/>
          <w:szCs w:val="24"/>
        </w:rPr>
      </w:pPr>
      <w:proofErr w:type="gramStart"/>
      <w:r>
        <w:rPr>
          <w:rFonts w:ascii="Calibri" w:hAnsi="Calibri" w:cs="Calibri"/>
          <w:b w:val="0"/>
          <w:bCs/>
          <w:sz w:val="24"/>
          <w:szCs w:val="24"/>
        </w:rPr>
        <w:t>In the event that</w:t>
      </w:r>
      <w:proofErr w:type="gramEnd"/>
      <w:r>
        <w:rPr>
          <w:rFonts w:ascii="Calibri" w:hAnsi="Calibri" w:cs="Calibri"/>
          <w:b w:val="0"/>
          <w:bCs/>
          <w:sz w:val="24"/>
          <w:szCs w:val="24"/>
        </w:rPr>
        <w:t xml:space="preserve"> the resident missed an earlier opportunity for COVID-19 vaccination for any reason, the facility will offer the vaccine to the resident as soon as possible</w:t>
      </w:r>
    </w:p>
    <w:p w14:paraId="0B11F0C6" w14:textId="77777777" w:rsidR="002A5D2A" w:rsidRDefault="002A5D2A" w:rsidP="002A5D2A">
      <w:pPr>
        <w:pStyle w:val="HRHeading1"/>
        <w:ind w:left="1008"/>
        <w:rPr>
          <w:rFonts w:ascii="Calibri" w:hAnsi="Calibri" w:cs="Calibri"/>
          <w:b w:val="0"/>
          <w:bCs/>
          <w:sz w:val="24"/>
          <w:szCs w:val="24"/>
        </w:rPr>
      </w:pPr>
    </w:p>
    <w:p w14:paraId="5C92DC81" w14:textId="2D7A7236" w:rsidR="00A70688" w:rsidRDefault="000E45EA" w:rsidP="002A0454">
      <w:pPr>
        <w:pStyle w:val="HRHeading1"/>
        <w:numPr>
          <w:ilvl w:val="1"/>
          <w:numId w:val="6"/>
        </w:numPr>
        <w:rPr>
          <w:rFonts w:ascii="Calibri" w:hAnsi="Calibri" w:cs="Calibri"/>
          <w:b w:val="0"/>
          <w:bCs/>
          <w:sz w:val="24"/>
          <w:szCs w:val="24"/>
        </w:rPr>
      </w:pPr>
      <w:r>
        <w:rPr>
          <w:rFonts w:ascii="Calibri" w:hAnsi="Calibri" w:cs="Calibri"/>
          <w:b w:val="0"/>
          <w:bCs/>
          <w:sz w:val="24"/>
          <w:szCs w:val="24"/>
        </w:rPr>
        <w:t xml:space="preserve">If a resident refuses a COVID-19 vaccine, document education </w:t>
      </w:r>
      <w:r w:rsidR="00270F51">
        <w:rPr>
          <w:rFonts w:ascii="Calibri" w:hAnsi="Calibri" w:cs="Calibri"/>
          <w:b w:val="0"/>
          <w:bCs/>
          <w:sz w:val="24"/>
          <w:szCs w:val="24"/>
        </w:rPr>
        <w:t xml:space="preserve">on the benefits, risks and side effects </w:t>
      </w:r>
      <w:r>
        <w:rPr>
          <w:rFonts w:ascii="Calibri" w:hAnsi="Calibri" w:cs="Calibri"/>
          <w:b w:val="0"/>
          <w:bCs/>
          <w:sz w:val="24"/>
          <w:szCs w:val="24"/>
        </w:rPr>
        <w:t xml:space="preserve">provided </w:t>
      </w:r>
      <w:r w:rsidR="00270F51">
        <w:rPr>
          <w:rFonts w:ascii="Calibri" w:hAnsi="Calibri" w:cs="Calibri"/>
          <w:b w:val="0"/>
          <w:bCs/>
          <w:sz w:val="24"/>
          <w:szCs w:val="24"/>
        </w:rPr>
        <w:t xml:space="preserve">(EAU Fact sheet) </w:t>
      </w:r>
      <w:r>
        <w:rPr>
          <w:rFonts w:ascii="Calibri" w:hAnsi="Calibri" w:cs="Calibri"/>
          <w:b w:val="0"/>
          <w:bCs/>
          <w:sz w:val="24"/>
          <w:szCs w:val="24"/>
        </w:rPr>
        <w:t>and resident refusal.</w:t>
      </w:r>
    </w:p>
    <w:p w14:paraId="7A51CA09" w14:textId="77777777" w:rsidR="000E45EA" w:rsidRDefault="000E45EA" w:rsidP="000E45EA">
      <w:pPr>
        <w:pStyle w:val="HRHeading1"/>
        <w:ind w:left="1008"/>
        <w:rPr>
          <w:rFonts w:ascii="Calibri" w:hAnsi="Calibri" w:cs="Calibri"/>
          <w:b w:val="0"/>
          <w:bCs/>
          <w:sz w:val="24"/>
          <w:szCs w:val="24"/>
        </w:rPr>
      </w:pPr>
    </w:p>
    <w:p w14:paraId="237ACD2A" w14:textId="24012FC8" w:rsidR="002A5D2A" w:rsidRDefault="002A5D2A" w:rsidP="002A0454">
      <w:pPr>
        <w:pStyle w:val="HRHeading1"/>
        <w:numPr>
          <w:ilvl w:val="1"/>
          <w:numId w:val="6"/>
        </w:numPr>
        <w:rPr>
          <w:rFonts w:ascii="Calibri" w:hAnsi="Calibri" w:cs="Calibri"/>
          <w:b w:val="0"/>
          <w:bCs/>
          <w:sz w:val="24"/>
          <w:szCs w:val="24"/>
        </w:rPr>
      </w:pPr>
      <w:r>
        <w:rPr>
          <w:rFonts w:ascii="Calibri" w:hAnsi="Calibri" w:cs="Calibri"/>
          <w:b w:val="0"/>
          <w:bCs/>
          <w:sz w:val="24"/>
          <w:szCs w:val="24"/>
        </w:rPr>
        <w:t>Assess resident for fever or signs/symptoms of illness.  Delay administration if resident is not well.</w:t>
      </w:r>
    </w:p>
    <w:p w14:paraId="747E8F34" w14:textId="77777777" w:rsidR="002A5D2A" w:rsidRDefault="002A5D2A" w:rsidP="002A5D2A">
      <w:pPr>
        <w:pStyle w:val="ListParagraph"/>
        <w:rPr>
          <w:rFonts w:ascii="Calibri" w:hAnsi="Calibri" w:cs="Calibri"/>
          <w:b/>
          <w:bCs/>
          <w:szCs w:val="24"/>
        </w:rPr>
      </w:pPr>
    </w:p>
    <w:p w14:paraId="49CDBAA8" w14:textId="3EB0173C" w:rsidR="002A5D2A" w:rsidRDefault="002A5D2A" w:rsidP="002A0454">
      <w:pPr>
        <w:pStyle w:val="HRHeading1"/>
        <w:numPr>
          <w:ilvl w:val="1"/>
          <w:numId w:val="6"/>
        </w:numPr>
        <w:rPr>
          <w:rFonts w:ascii="Calibri" w:hAnsi="Calibri" w:cs="Calibri"/>
          <w:b w:val="0"/>
          <w:bCs/>
          <w:sz w:val="24"/>
          <w:szCs w:val="24"/>
        </w:rPr>
      </w:pPr>
      <w:r>
        <w:rPr>
          <w:rFonts w:ascii="Calibri" w:hAnsi="Calibri" w:cs="Calibri"/>
          <w:b w:val="0"/>
          <w:bCs/>
          <w:sz w:val="24"/>
          <w:szCs w:val="24"/>
        </w:rPr>
        <w:t>Administer COVID-19 vaccine following manufacturer’s recommendations.</w:t>
      </w:r>
    </w:p>
    <w:p w14:paraId="50B66C72" w14:textId="0213A3A0" w:rsidR="000E45EA" w:rsidRDefault="000E45EA" w:rsidP="00270F51">
      <w:pPr>
        <w:pStyle w:val="HRHeading1"/>
        <w:numPr>
          <w:ilvl w:val="3"/>
          <w:numId w:val="6"/>
        </w:numPr>
        <w:rPr>
          <w:rFonts w:ascii="Calibri" w:hAnsi="Calibri" w:cs="Calibri"/>
          <w:b w:val="0"/>
          <w:bCs/>
          <w:sz w:val="24"/>
          <w:szCs w:val="24"/>
        </w:rPr>
      </w:pPr>
      <w:r>
        <w:rPr>
          <w:rFonts w:ascii="Calibri" w:hAnsi="Calibri" w:cs="Calibri"/>
          <w:b w:val="0"/>
          <w:bCs/>
          <w:sz w:val="24"/>
          <w:szCs w:val="24"/>
        </w:rPr>
        <w:t>CDC does not recommend mixing products for the primary series doses</w:t>
      </w:r>
    </w:p>
    <w:p w14:paraId="4678E593" w14:textId="2FA97CD8" w:rsidR="000E45EA" w:rsidRDefault="000E45EA" w:rsidP="00270F51">
      <w:pPr>
        <w:pStyle w:val="HRHeading1"/>
        <w:numPr>
          <w:ilvl w:val="3"/>
          <w:numId w:val="6"/>
        </w:numPr>
        <w:rPr>
          <w:rFonts w:ascii="Calibri" w:hAnsi="Calibri" w:cs="Calibri"/>
          <w:b w:val="0"/>
          <w:bCs/>
          <w:sz w:val="24"/>
          <w:szCs w:val="24"/>
        </w:rPr>
      </w:pPr>
      <w:r>
        <w:rPr>
          <w:rFonts w:ascii="Calibri" w:hAnsi="Calibri" w:cs="Calibri"/>
          <w:b w:val="0"/>
          <w:bCs/>
          <w:sz w:val="24"/>
          <w:szCs w:val="24"/>
        </w:rPr>
        <w:t>The flu vaccine and COVID-19 vaccine can be administered at the same visit</w:t>
      </w:r>
    </w:p>
    <w:p w14:paraId="3A338DFD" w14:textId="4F773C2C" w:rsidR="00270F51" w:rsidRPr="00957E0C" w:rsidRDefault="00270F51" w:rsidP="00270F51">
      <w:pPr>
        <w:pStyle w:val="HRHeading1"/>
        <w:numPr>
          <w:ilvl w:val="5"/>
          <w:numId w:val="6"/>
        </w:numPr>
        <w:rPr>
          <w:rFonts w:asciiTheme="minorHAnsi" w:hAnsiTheme="minorHAnsi" w:cstheme="minorHAnsi"/>
          <w:b w:val="0"/>
          <w:bCs/>
          <w:color w:val="000000"/>
          <w:sz w:val="24"/>
          <w:szCs w:val="24"/>
          <w:shd w:val="clear" w:color="auto" w:fill="FFFFFF"/>
        </w:rPr>
      </w:pPr>
      <w:bookmarkStart w:id="0" w:name="_Hlk72390563"/>
      <w:r>
        <w:rPr>
          <w:rFonts w:asciiTheme="minorHAnsi" w:hAnsiTheme="minorHAnsi" w:cstheme="minorHAnsi"/>
          <w:b w:val="0"/>
          <w:bCs/>
          <w:color w:val="000000"/>
          <w:sz w:val="24"/>
          <w:szCs w:val="24"/>
          <w:shd w:val="clear" w:color="auto" w:fill="FFFFFF"/>
        </w:rPr>
        <w:t>“</w:t>
      </w:r>
      <w:r w:rsidRPr="00957E0C">
        <w:rPr>
          <w:rFonts w:asciiTheme="minorHAnsi" w:hAnsiTheme="minorHAnsi" w:cstheme="minorHAnsi"/>
          <w:b w:val="0"/>
          <w:bCs/>
          <w:color w:val="000000"/>
          <w:sz w:val="24"/>
          <w:szCs w:val="24"/>
          <w:shd w:val="clear" w:color="auto" w:fill="FFFFFF"/>
        </w:rPr>
        <w:t>COVID-19 vaccines may be administered without regard to timing of other vaccines. This includes simultaneous administration of COVID-19 vaccine and other vaccines on the same day. However, there are additional considerations if</w:t>
      </w:r>
      <w:r>
        <w:rPr>
          <w:rFonts w:asciiTheme="minorHAnsi" w:hAnsiTheme="minorHAnsi" w:cstheme="minorHAnsi"/>
          <w:b w:val="0"/>
          <w:bCs/>
          <w:color w:val="000000"/>
          <w:sz w:val="24"/>
          <w:szCs w:val="24"/>
          <w:shd w:val="clear" w:color="auto" w:fill="FFFFFF"/>
        </w:rPr>
        <w:t xml:space="preserve"> administering an orthopoxvirus vaccine.”</w:t>
      </w:r>
      <w:r>
        <w:rPr>
          <w:rFonts w:asciiTheme="minorHAnsi" w:hAnsiTheme="minorHAnsi" w:cstheme="minorHAnsi"/>
          <w:b w:val="0"/>
          <w:bCs/>
          <w:color w:val="000000"/>
          <w:sz w:val="24"/>
          <w:szCs w:val="24"/>
          <w:shd w:val="clear" w:color="auto" w:fill="FFFFFF"/>
          <w:vertAlign w:val="superscript"/>
        </w:rPr>
        <w:t>5</w:t>
      </w:r>
    </w:p>
    <w:bookmarkEnd w:id="0"/>
    <w:p w14:paraId="3ECC39AB" w14:textId="77777777" w:rsidR="002A5D2A" w:rsidRDefault="002A5D2A" w:rsidP="00270F51">
      <w:pPr>
        <w:pStyle w:val="ListParagraph"/>
        <w:ind w:left="1440"/>
        <w:rPr>
          <w:rFonts w:ascii="Calibri" w:hAnsi="Calibri" w:cs="Calibri"/>
          <w:b/>
          <w:bCs/>
          <w:szCs w:val="24"/>
        </w:rPr>
      </w:pPr>
    </w:p>
    <w:p w14:paraId="33FC165D" w14:textId="6616B67F" w:rsidR="000E45EA" w:rsidRPr="000E45EA" w:rsidRDefault="000E45EA" w:rsidP="000E45EA">
      <w:pPr>
        <w:pStyle w:val="HRHeading1"/>
        <w:numPr>
          <w:ilvl w:val="1"/>
          <w:numId w:val="6"/>
        </w:numPr>
        <w:rPr>
          <w:rFonts w:ascii="Calibri" w:hAnsi="Calibri" w:cs="Calibri"/>
          <w:b w:val="0"/>
          <w:bCs/>
          <w:sz w:val="24"/>
          <w:szCs w:val="24"/>
        </w:rPr>
      </w:pPr>
      <w:r>
        <w:rPr>
          <w:rFonts w:ascii="Calibri" w:hAnsi="Calibri" w:cs="Calibri"/>
          <w:b w:val="0"/>
          <w:bCs/>
          <w:sz w:val="24"/>
          <w:szCs w:val="24"/>
        </w:rPr>
        <w:t>Documentation in the medical record should include:</w:t>
      </w:r>
    </w:p>
    <w:p w14:paraId="45B7B734" w14:textId="106418B5" w:rsidR="000E45EA" w:rsidRDefault="000E45EA" w:rsidP="000E45EA">
      <w:pPr>
        <w:pStyle w:val="HRHeading1"/>
        <w:numPr>
          <w:ilvl w:val="3"/>
          <w:numId w:val="6"/>
        </w:numPr>
        <w:rPr>
          <w:rFonts w:ascii="Calibri" w:hAnsi="Calibri" w:cs="Calibri"/>
          <w:b w:val="0"/>
          <w:bCs/>
          <w:sz w:val="24"/>
          <w:szCs w:val="24"/>
        </w:rPr>
      </w:pPr>
      <w:r>
        <w:rPr>
          <w:rFonts w:ascii="Calibri" w:hAnsi="Calibri" w:cs="Calibri"/>
          <w:b w:val="0"/>
          <w:bCs/>
          <w:sz w:val="24"/>
          <w:szCs w:val="24"/>
        </w:rPr>
        <w:t>Education provided to the resident and/or resident representative on the benefits and potential side effects of the COVID-19 vaccines</w:t>
      </w:r>
    </w:p>
    <w:p w14:paraId="6B1480D0" w14:textId="4643D592" w:rsidR="000E45EA" w:rsidRDefault="000E45EA" w:rsidP="000E45EA">
      <w:pPr>
        <w:pStyle w:val="HRHeading1"/>
        <w:numPr>
          <w:ilvl w:val="3"/>
          <w:numId w:val="6"/>
        </w:numPr>
        <w:rPr>
          <w:rFonts w:ascii="Calibri" w:hAnsi="Calibri" w:cs="Calibri"/>
          <w:b w:val="0"/>
          <w:bCs/>
          <w:sz w:val="24"/>
          <w:szCs w:val="24"/>
        </w:rPr>
      </w:pPr>
      <w:r>
        <w:rPr>
          <w:rFonts w:ascii="Calibri" w:hAnsi="Calibri" w:cs="Calibri"/>
          <w:b w:val="0"/>
          <w:bCs/>
          <w:sz w:val="24"/>
          <w:szCs w:val="24"/>
        </w:rPr>
        <w:t>If resident accepts the vaccine, document administration:</w:t>
      </w:r>
    </w:p>
    <w:p w14:paraId="33651FB3" w14:textId="304CD820" w:rsidR="000E45EA" w:rsidRDefault="000E45EA" w:rsidP="000E45EA">
      <w:pPr>
        <w:pStyle w:val="HRHeading1"/>
        <w:numPr>
          <w:ilvl w:val="4"/>
          <w:numId w:val="6"/>
        </w:numPr>
        <w:rPr>
          <w:rFonts w:ascii="Calibri" w:hAnsi="Calibri" w:cs="Calibri"/>
          <w:b w:val="0"/>
          <w:bCs/>
          <w:sz w:val="24"/>
          <w:szCs w:val="24"/>
        </w:rPr>
      </w:pPr>
      <w:r>
        <w:rPr>
          <w:rFonts w:ascii="Calibri" w:hAnsi="Calibri" w:cs="Calibri"/>
          <w:b w:val="0"/>
          <w:bCs/>
          <w:sz w:val="24"/>
          <w:szCs w:val="24"/>
        </w:rPr>
        <w:lastRenderedPageBreak/>
        <w:t>Type and details of vaccine</w:t>
      </w:r>
    </w:p>
    <w:p w14:paraId="0F0C111B" w14:textId="121721F3" w:rsidR="000E45EA" w:rsidRDefault="000E45EA" w:rsidP="000E45EA">
      <w:pPr>
        <w:pStyle w:val="HRHeading1"/>
        <w:numPr>
          <w:ilvl w:val="4"/>
          <w:numId w:val="6"/>
        </w:numPr>
        <w:rPr>
          <w:rFonts w:ascii="Calibri" w:hAnsi="Calibri" w:cs="Calibri"/>
          <w:b w:val="0"/>
          <w:bCs/>
          <w:sz w:val="24"/>
          <w:szCs w:val="24"/>
        </w:rPr>
      </w:pPr>
      <w:r>
        <w:rPr>
          <w:rFonts w:ascii="Calibri" w:hAnsi="Calibri" w:cs="Calibri"/>
          <w:b w:val="0"/>
          <w:bCs/>
          <w:sz w:val="24"/>
          <w:szCs w:val="24"/>
        </w:rPr>
        <w:t>Location of administration</w:t>
      </w:r>
    </w:p>
    <w:p w14:paraId="1C7E2279" w14:textId="5E0DAECA" w:rsidR="000E45EA" w:rsidRDefault="000E45EA" w:rsidP="000E45EA">
      <w:pPr>
        <w:pStyle w:val="HRHeading1"/>
        <w:numPr>
          <w:ilvl w:val="4"/>
          <w:numId w:val="6"/>
        </w:numPr>
        <w:rPr>
          <w:rFonts w:ascii="Calibri" w:hAnsi="Calibri" w:cs="Calibri"/>
          <w:b w:val="0"/>
          <w:bCs/>
          <w:sz w:val="24"/>
          <w:szCs w:val="24"/>
        </w:rPr>
      </w:pPr>
      <w:r>
        <w:rPr>
          <w:rFonts w:ascii="Calibri" w:hAnsi="Calibri" w:cs="Calibri"/>
          <w:b w:val="0"/>
          <w:bCs/>
          <w:sz w:val="24"/>
          <w:szCs w:val="24"/>
        </w:rPr>
        <w:t>Date and time</w:t>
      </w:r>
    </w:p>
    <w:p w14:paraId="4DF75CA4" w14:textId="6DC602D9" w:rsidR="000E45EA" w:rsidRDefault="000E45EA" w:rsidP="000E45EA">
      <w:pPr>
        <w:pStyle w:val="HRHeading1"/>
        <w:numPr>
          <w:ilvl w:val="4"/>
          <w:numId w:val="6"/>
        </w:numPr>
        <w:rPr>
          <w:rFonts w:ascii="Calibri" w:hAnsi="Calibri" w:cs="Calibri"/>
          <w:b w:val="0"/>
          <w:bCs/>
          <w:sz w:val="24"/>
          <w:szCs w:val="24"/>
        </w:rPr>
      </w:pPr>
      <w:r>
        <w:rPr>
          <w:rFonts w:ascii="Calibri" w:hAnsi="Calibri" w:cs="Calibri"/>
          <w:b w:val="0"/>
          <w:bCs/>
          <w:sz w:val="24"/>
          <w:szCs w:val="24"/>
        </w:rPr>
        <w:t>Resident response</w:t>
      </w:r>
    </w:p>
    <w:p w14:paraId="49514FC6" w14:textId="10F0B318" w:rsidR="00621619" w:rsidRPr="0034161E" w:rsidRDefault="000E45EA" w:rsidP="00621619">
      <w:pPr>
        <w:pStyle w:val="HRHeading1"/>
        <w:numPr>
          <w:ilvl w:val="4"/>
          <w:numId w:val="6"/>
        </w:numPr>
        <w:rPr>
          <w:rFonts w:ascii="Calibri" w:hAnsi="Calibri" w:cs="Calibri"/>
          <w:b w:val="0"/>
          <w:bCs/>
          <w:sz w:val="24"/>
          <w:szCs w:val="24"/>
        </w:rPr>
      </w:pPr>
      <w:r>
        <w:rPr>
          <w:rFonts w:ascii="Calibri" w:hAnsi="Calibri" w:cs="Calibri"/>
          <w:b w:val="0"/>
          <w:bCs/>
          <w:sz w:val="24"/>
          <w:szCs w:val="24"/>
        </w:rPr>
        <w:t>Side effects or adverse consequences</w:t>
      </w:r>
    </w:p>
    <w:p w14:paraId="1C547122" w14:textId="77777777" w:rsidR="00621619" w:rsidRPr="00621619" w:rsidRDefault="00621619" w:rsidP="00621619">
      <w:pPr>
        <w:pStyle w:val="HRHeading1"/>
        <w:rPr>
          <w:rFonts w:ascii="Calibri" w:hAnsi="Calibri" w:cs="Calibri"/>
          <w:b w:val="0"/>
          <w:color w:val="000000"/>
          <w:sz w:val="24"/>
          <w:szCs w:val="24"/>
          <w:shd w:val="clear" w:color="auto" w:fill="FFFFFF"/>
        </w:rPr>
      </w:pPr>
    </w:p>
    <w:p w14:paraId="6E84E650" w14:textId="78D70639" w:rsidR="00621619" w:rsidRPr="001A4FD0" w:rsidRDefault="00621619" w:rsidP="00017906">
      <w:pPr>
        <w:pStyle w:val="HRHeading1"/>
        <w:numPr>
          <w:ilvl w:val="1"/>
          <w:numId w:val="6"/>
        </w:numPr>
        <w:rPr>
          <w:rFonts w:ascii="Calibri" w:hAnsi="Calibri" w:cs="Calibri"/>
          <w:bCs/>
          <w:sz w:val="24"/>
          <w:szCs w:val="24"/>
        </w:rPr>
      </w:pPr>
      <w:bookmarkStart w:id="1" w:name="_Hlk72391918"/>
      <w:r w:rsidRPr="001A4FD0">
        <w:rPr>
          <w:rFonts w:ascii="Calibri" w:hAnsi="Calibri" w:cs="Calibri"/>
          <w:bCs/>
          <w:sz w:val="24"/>
          <w:szCs w:val="24"/>
        </w:rPr>
        <w:t xml:space="preserve">Residents with active COVID-19 infection:  </w:t>
      </w:r>
    </w:p>
    <w:p w14:paraId="17A83ABD" w14:textId="4F327445" w:rsidR="0034161E" w:rsidRPr="0034161E" w:rsidRDefault="0034161E" w:rsidP="0034161E">
      <w:pPr>
        <w:pStyle w:val="HRHeading1"/>
        <w:numPr>
          <w:ilvl w:val="4"/>
          <w:numId w:val="6"/>
        </w:numPr>
        <w:rPr>
          <w:rFonts w:ascii="Calibri" w:hAnsi="Calibri" w:cs="Calibri"/>
          <w:b w:val="0"/>
          <w:bCs/>
          <w:sz w:val="24"/>
          <w:szCs w:val="24"/>
        </w:rPr>
      </w:pPr>
      <w:r>
        <w:rPr>
          <w:rFonts w:ascii="Calibri" w:hAnsi="Calibri" w:cs="Calibri"/>
          <w:b w:val="0"/>
          <w:sz w:val="24"/>
          <w:szCs w:val="24"/>
        </w:rPr>
        <w:t>Vaccination should be deferred until resident has recovered from acute illness and the resident has me</w:t>
      </w:r>
      <w:r w:rsidR="009B7137">
        <w:rPr>
          <w:rFonts w:ascii="Calibri" w:hAnsi="Calibri" w:cs="Calibri"/>
          <w:b w:val="0"/>
          <w:sz w:val="24"/>
          <w:szCs w:val="24"/>
        </w:rPr>
        <w:t>t</w:t>
      </w:r>
      <w:r>
        <w:rPr>
          <w:rFonts w:ascii="Calibri" w:hAnsi="Calibri" w:cs="Calibri"/>
          <w:b w:val="0"/>
          <w:sz w:val="24"/>
          <w:szCs w:val="24"/>
        </w:rPr>
        <w:t xml:space="preserve"> the criteria to discontinue isolation</w:t>
      </w:r>
    </w:p>
    <w:p w14:paraId="348E5784" w14:textId="56E2BBB7" w:rsidR="0034161E" w:rsidRPr="00621619" w:rsidRDefault="0034161E" w:rsidP="0034161E">
      <w:pPr>
        <w:pStyle w:val="HRHeading1"/>
        <w:numPr>
          <w:ilvl w:val="4"/>
          <w:numId w:val="6"/>
        </w:numPr>
        <w:rPr>
          <w:rFonts w:ascii="Calibri" w:hAnsi="Calibri" w:cs="Calibri"/>
          <w:b w:val="0"/>
          <w:bCs/>
          <w:sz w:val="24"/>
          <w:szCs w:val="24"/>
        </w:rPr>
      </w:pPr>
      <w:r>
        <w:rPr>
          <w:rFonts w:ascii="Calibri" w:hAnsi="Calibri" w:cs="Calibri"/>
          <w:b w:val="0"/>
          <w:sz w:val="24"/>
          <w:szCs w:val="24"/>
        </w:rPr>
        <w:t>Vaccination delay of 3 months after symptom onset or positive COVID-19 test may be considered</w:t>
      </w:r>
    </w:p>
    <w:bookmarkEnd w:id="1"/>
    <w:p w14:paraId="7B847768" w14:textId="77777777" w:rsidR="00621619" w:rsidRPr="00621619" w:rsidRDefault="00621619" w:rsidP="00621619">
      <w:pPr>
        <w:pStyle w:val="HRHeading1"/>
        <w:ind w:left="1440"/>
        <w:rPr>
          <w:rFonts w:ascii="Calibri" w:hAnsi="Calibri" w:cs="Calibri"/>
          <w:b w:val="0"/>
          <w:bCs/>
          <w:sz w:val="24"/>
          <w:szCs w:val="24"/>
        </w:rPr>
      </w:pPr>
    </w:p>
    <w:p w14:paraId="23E5C3CC" w14:textId="334347FD" w:rsidR="00621619" w:rsidRPr="0034161E" w:rsidRDefault="001A4FD0" w:rsidP="00017906">
      <w:pPr>
        <w:pStyle w:val="HRHeading1"/>
        <w:numPr>
          <w:ilvl w:val="1"/>
          <w:numId w:val="6"/>
        </w:numPr>
        <w:rPr>
          <w:rFonts w:asciiTheme="minorHAnsi" w:hAnsiTheme="minorHAnsi" w:cstheme="minorHAnsi"/>
          <w:b w:val="0"/>
          <w:bCs/>
          <w:sz w:val="24"/>
          <w:szCs w:val="24"/>
        </w:rPr>
      </w:pPr>
      <w:r w:rsidRPr="001A4FD0">
        <w:rPr>
          <w:rFonts w:asciiTheme="minorHAnsi" w:hAnsiTheme="minorHAnsi" w:cstheme="minorHAnsi"/>
          <w:color w:val="000000"/>
          <w:sz w:val="24"/>
          <w:szCs w:val="24"/>
          <w:shd w:val="clear" w:color="auto" w:fill="FFFFFF"/>
        </w:rPr>
        <w:t>Residents who have received antibody products</w:t>
      </w:r>
      <w:proofErr w:type="gramStart"/>
      <w:r w:rsidRPr="001A4FD0">
        <w:rPr>
          <w:rFonts w:asciiTheme="minorHAnsi" w:hAnsiTheme="minorHAnsi" w:cstheme="minorHAnsi"/>
          <w:color w:val="000000"/>
          <w:sz w:val="24"/>
          <w:szCs w:val="24"/>
          <w:shd w:val="clear" w:color="auto" w:fill="FFFFFF"/>
        </w:rPr>
        <w:t xml:space="preserve">:  </w:t>
      </w:r>
      <w:r w:rsidR="0034161E" w:rsidRPr="001A4FD0">
        <w:rPr>
          <w:rFonts w:asciiTheme="minorHAnsi" w:hAnsiTheme="minorHAnsi" w:cstheme="minorHAnsi"/>
          <w:color w:val="000000"/>
          <w:sz w:val="24"/>
          <w:szCs w:val="24"/>
          <w:shd w:val="clear" w:color="auto" w:fill="FFFFFF"/>
        </w:rPr>
        <w:t>“</w:t>
      </w:r>
      <w:proofErr w:type="gramEnd"/>
      <w:r w:rsidR="0034161E" w:rsidRPr="0034161E">
        <w:rPr>
          <w:rFonts w:asciiTheme="minorHAnsi" w:hAnsiTheme="minorHAnsi" w:cstheme="minorHAnsi"/>
          <w:b w:val="0"/>
          <w:bCs/>
          <w:color w:val="000000"/>
          <w:sz w:val="24"/>
          <w:szCs w:val="24"/>
          <w:shd w:val="clear" w:color="auto" w:fill="FFFFFF"/>
        </w:rPr>
        <w:t>People who previously received antibody products (anti-SARS-CoV-2 monoclonal antibodies or convalescent plasma) as part of COVID-19 treatment, post-exposure prophylaxis, or pre-exposure prophylaxis can be vaccinated at any time; COVID-19 vaccination does not need to be delayed following receipt of monoclonal antibodies or convalescent plasma.</w:t>
      </w:r>
      <w:r w:rsidR="0034161E">
        <w:rPr>
          <w:rFonts w:asciiTheme="minorHAnsi" w:hAnsiTheme="minorHAnsi" w:cstheme="minorHAnsi"/>
          <w:b w:val="0"/>
          <w:bCs/>
          <w:color w:val="000000"/>
          <w:sz w:val="24"/>
          <w:szCs w:val="24"/>
          <w:shd w:val="clear" w:color="auto" w:fill="FFFFFF"/>
        </w:rPr>
        <w:t>”</w:t>
      </w:r>
      <w:r w:rsidR="0034161E">
        <w:rPr>
          <w:rFonts w:asciiTheme="minorHAnsi" w:hAnsiTheme="minorHAnsi" w:cstheme="minorHAnsi"/>
          <w:b w:val="0"/>
          <w:bCs/>
          <w:color w:val="000000"/>
          <w:sz w:val="24"/>
          <w:szCs w:val="24"/>
          <w:shd w:val="clear" w:color="auto" w:fill="FFFFFF"/>
          <w:vertAlign w:val="superscript"/>
        </w:rPr>
        <w:t>5</w:t>
      </w:r>
    </w:p>
    <w:p w14:paraId="05C9859C" w14:textId="13ED07F6" w:rsidR="0034161E" w:rsidRPr="0034161E" w:rsidRDefault="0034161E" w:rsidP="0034161E">
      <w:pPr>
        <w:pStyle w:val="HRHeading1"/>
        <w:numPr>
          <w:ilvl w:val="4"/>
          <w:numId w:val="6"/>
        </w:numPr>
        <w:rPr>
          <w:rFonts w:asciiTheme="minorHAnsi" w:hAnsiTheme="minorHAnsi" w:cstheme="minorHAnsi"/>
          <w:b w:val="0"/>
          <w:bCs/>
          <w:sz w:val="24"/>
          <w:szCs w:val="24"/>
        </w:rPr>
      </w:pPr>
      <w:r w:rsidRPr="0034161E">
        <w:rPr>
          <w:rFonts w:asciiTheme="minorHAnsi" w:hAnsiTheme="minorHAnsi" w:cstheme="minorHAnsi"/>
          <w:b w:val="0"/>
          <w:bCs/>
          <w:color w:val="000000"/>
          <w:sz w:val="24"/>
          <w:szCs w:val="24"/>
          <w:shd w:val="clear" w:color="auto" w:fill="FFFFFF"/>
        </w:rPr>
        <w:t>“</w:t>
      </w:r>
      <w:r w:rsidRPr="0034161E">
        <w:rPr>
          <w:rStyle w:val="Strong"/>
          <w:rFonts w:asciiTheme="minorHAnsi" w:hAnsiTheme="minorHAnsi" w:cstheme="minorHAnsi"/>
          <w:b/>
          <w:bCs w:val="0"/>
          <w:color w:val="000000"/>
          <w:sz w:val="24"/>
          <w:szCs w:val="24"/>
          <w:shd w:val="clear" w:color="auto" w:fill="FFFFFF"/>
        </w:rPr>
        <w:t>Special situation</w:t>
      </w:r>
      <w:r w:rsidRPr="0034161E">
        <w:rPr>
          <w:rFonts w:asciiTheme="minorHAnsi" w:hAnsiTheme="minorHAnsi" w:cstheme="minorHAnsi"/>
          <w:b w:val="0"/>
          <w:bCs/>
          <w:color w:val="000000"/>
          <w:sz w:val="24"/>
          <w:szCs w:val="24"/>
          <w:shd w:val="clear" w:color="auto" w:fill="FFFFFF"/>
        </w:rPr>
        <w:t xml:space="preserve">: administration of </w:t>
      </w:r>
      <w:proofErr w:type="spellStart"/>
      <w:r w:rsidRPr="0034161E">
        <w:rPr>
          <w:rFonts w:asciiTheme="minorHAnsi" w:hAnsiTheme="minorHAnsi" w:cstheme="minorHAnsi"/>
          <w:b w:val="0"/>
          <w:bCs/>
          <w:color w:val="000000"/>
          <w:sz w:val="24"/>
          <w:szCs w:val="24"/>
          <w:shd w:val="clear" w:color="auto" w:fill="FFFFFF"/>
        </w:rPr>
        <w:t>tixagevimab</w:t>
      </w:r>
      <w:proofErr w:type="spellEnd"/>
      <w:r w:rsidRPr="0034161E">
        <w:rPr>
          <w:rFonts w:asciiTheme="minorHAnsi" w:hAnsiTheme="minorHAnsi" w:cstheme="minorHAnsi"/>
          <w:b w:val="0"/>
          <w:bCs/>
          <w:color w:val="000000"/>
          <w:sz w:val="24"/>
          <w:szCs w:val="24"/>
          <w:shd w:val="clear" w:color="auto" w:fill="FFFFFF"/>
        </w:rPr>
        <w:t>/</w:t>
      </w:r>
      <w:proofErr w:type="spellStart"/>
      <w:r w:rsidRPr="0034161E">
        <w:rPr>
          <w:rFonts w:asciiTheme="minorHAnsi" w:hAnsiTheme="minorHAnsi" w:cstheme="minorHAnsi"/>
          <w:b w:val="0"/>
          <w:bCs/>
          <w:color w:val="000000"/>
          <w:sz w:val="24"/>
          <w:szCs w:val="24"/>
          <w:shd w:val="clear" w:color="auto" w:fill="FFFFFF"/>
        </w:rPr>
        <w:t>cilgavimab</w:t>
      </w:r>
      <w:proofErr w:type="spellEnd"/>
      <w:r w:rsidRPr="0034161E">
        <w:rPr>
          <w:rFonts w:asciiTheme="minorHAnsi" w:hAnsiTheme="minorHAnsi" w:cstheme="minorHAnsi"/>
          <w:b w:val="0"/>
          <w:bCs/>
          <w:color w:val="000000"/>
          <w:sz w:val="24"/>
          <w:szCs w:val="24"/>
          <w:shd w:val="clear" w:color="auto" w:fill="FFFFFF"/>
        </w:rPr>
        <w:t xml:space="preserve"> (EVUSHELD™) for pre-exposure prophylaxis should be deferred for at least two weeks after receipt of a dose of COVID-19 vaccine, per the product EUA.”</w:t>
      </w:r>
      <w:r w:rsidRPr="0034161E">
        <w:rPr>
          <w:rFonts w:asciiTheme="minorHAnsi" w:hAnsiTheme="minorHAnsi" w:cstheme="minorHAnsi"/>
          <w:b w:val="0"/>
          <w:bCs/>
          <w:color w:val="000000"/>
          <w:sz w:val="24"/>
          <w:szCs w:val="24"/>
          <w:shd w:val="clear" w:color="auto" w:fill="FFFFFF"/>
          <w:vertAlign w:val="superscript"/>
        </w:rPr>
        <w:t>5</w:t>
      </w:r>
    </w:p>
    <w:p w14:paraId="40953C0E" w14:textId="77777777" w:rsidR="00621619" w:rsidRPr="00621619" w:rsidRDefault="00621619" w:rsidP="00621619">
      <w:pPr>
        <w:rPr>
          <w:rFonts w:ascii="Calibri" w:hAnsi="Calibri" w:cs="Calibri"/>
          <w:b/>
          <w:bCs/>
          <w:szCs w:val="24"/>
        </w:rPr>
      </w:pPr>
    </w:p>
    <w:p w14:paraId="382DC1D9" w14:textId="6CBDF9F7" w:rsidR="00621619" w:rsidRPr="00621619" w:rsidRDefault="001A4FD0" w:rsidP="00017906">
      <w:pPr>
        <w:pStyle w:val="HRHeading1"/>
        <w:numPr>
          <w:ilvl w:val="1"/>
          <w:numId w:val="6"/>
        </w:numPr>
        <w:rPr>
          <w:rFonts w:ascii="Calibri" w:hAnsi="Calibri" w:cs="Calibri"/>
          <w:b w:val="0"/>
          <w:bCs/>
          <w:sz w:val="24"/>
          <w:szCs w:val="24"/>
        </w:rPr>
      </w:pPr>
      <w:r w:rsidRPr="001A4FD0">
        <w:rPr>
          <w:rFonts w:ascii="Calibri" w:hAnsi="Calibri" w:cs="Calibri"/>
          <w:sz w:val="24"/>
          <w:szCs w:val="24"/>
        </w:rPr>
        <w:t>Contraindications and Precautions:</w:t>
      </w:r>
      <w:r>
        <w:rPr>
          <w:rFonts w:ascii="Calibri" w:hAnsi="Calibri" w:cs="Calibri"/>
          <w:b w:val="0"/>
          <w:bCs/>
          <w:sz w:val="24"/>
          <w:szCs w:val="24"/>
        </w:rPr>
        <w:t xml:space="preserve">  </w:t>
      </w:r>
      <w:r w:rsidR="00621619" w:rsidRPr="00621619">
        <w:rPr>
          <w:rFonts w:ascii="Calibri" w:hAnsi="Calibri" w:cs="Calibri"/>
          <w:b w:val="0"/>
          <w:bCs/>
          <w:sz w:val="24"/>
          <w:szCs w:val="24"/>
        </w:rPr>
        <w:t>The COVID-19 Vaccine should not be administered to a resident who has had a severe reaction or allergy to a prior dose of COVID-19 vaccine or any of its components.  Contact resident physician for direction.</w:t>
      </w:r>
    </w:p>
    <w:p w14:paraId="4E7276BA" w14:textId="77777777" w:rsidR="00621619" w:rsidRPr="00621619" w:rsidRDefault="00621619" w:rsidP="00621619">
      <w:pPr>
        <w:pStyle w:val="ListParagraph"/>
        <w:rPr>
          <w:rFonts w:ascii="Calibri" w:hAnsi="Calibri" w:cs="Calibri"/>
          <w:b/>
          <w:bCs/>
          <w:szCs w:val="24"/>
        </w:rPr>
      </w:pPr>
    </w:p>
    <w:p w14:paraId="18418FB2" w14:textId="492999FB" w:rsidR="00621619" w:rsidRPr="00621619" w:rsidRDefault="00017906" w:rsidP="00621619">
      <w:pPr>
        <w:pStyle w:val="HRHeading1"/>
        <w:numPr>
          <w:ilvl w:val="4"/>
          <w:numId w:val="6"/>
        </w:numPr>
        <w:rPr>
          <w:rFonts w:ascii="Calibri" w:hAnsi="Calibri" w:cs="Calibri"/>
          <w:b w:val="0"/>
          <w:bCs/>
          <w:sz w:val="24"/>
          <w:szCs w:val="24"/>
        </w:rPr>
      </w:pPr>
      <w:r w:rsidRPr="00017906">
        <w:rPr>
          <w:rFonts w:ascii="Calibri" w:hAnsi="Calibri" w:cs="Calibri"/>
          <w:sz w:val="24"/>
          <w:szCs w:val="24"/>
        </w:rPr>
        <w:t>Contraindications</w:t>
      </w:r>
      <w:r>
        <w:rPr>
          <w:rFonts w:ascii="Calibri" w:hAnsi="Calibri" w:cs="Calibri"/>
          <w:b w:val="0"/>
          <w:bCs/>
          <w:sz w:val="24"/>
          <w:szCs w:val="24"/>
        </w:rPr>
        <w:t>- do not vaccinate include:</w:t>
      </w:r>
      <w:r w:rsidR="00621619" w:rsidRPr="00621619">
        <w:rPr>
          <w:rFonts w:ascii="Calibri" w:hAnsi="Calibri" w:cs="Calibri"/>
          <w:b w:val="0"/>
          <w:bCs/>
          <w:sz w:val="24"/>
          <w:szCs w:val="24"/>
        </w:rPr>
        <w:t xml:space="preserve"> </w:t>
      </w:r>
    </w:p>
    <w:p w14:paraId="26325624" w14:textId="0DD0E6C7" w:rsidR="00621619" w:rsidRDefault="00017906" w:rsidP="00621619">
      <w:pPr>
        <w:pStyle w:val="HRHeading1"/>
        <w:numPr>
          <w:ilvl w:val="5"/>
          <w:numId w:val="6"/>
        </w:numPr>
        <w:rPr>
          <w:rFonts w:ascii="Calibri" w:hAnsi="Calibri" w:cs="Calibri"/>
          <w:b w:val="0"/>
          <w:bCs/>
          <w:sz w:val="24"/>
          <w:szCs w:val="24"/>
        </w:rPr>
      </w:pPr>
      <w:r>
        <w:rPr>
          <w:rFonts w:ascii="Calibri" w:hAnsi="Calibri" w:cs="Calibri"/>
          <w:b w:val="0"/>
          <w:bCs/>
          <w:sz w:val="24"/>
          <w:szCs w:val="24"/>
        </w:rPr>
        <w:t>“</w:t>
      </w:r>
      <w:r w:rsidR="00621619" w:rsidRPr="00621619">
        <w:rPr>
          <w:rFonts w:ascii="Calibri" w:hAnsi="Calibri" w:cs="Calibri"/>
          <w:b w:val="0"/>
          <w:bCs/>
          <w:sz w:val="24"/>
          <w:szCs w:val="24"/>
        </w:rPr>
        <w:t xml:space="preserve">History of a severe reaction </w:t>
      </w:r>
      <w:r>
        <w:rPr>
          <w:rFonts w:ascii="Calibri" w:hAnsi="Calibri" w:cs="Calibri"/>
          <w:b w:val="0"/>
          <w:bCs/>
          <w:sz w:val="24"/>
          <w:szCs w:val="24"/>
        </w:rPr>
        <w:t>(e.g., anaphylaxis) after a previous dose or to a component of the COVID-19 vaccine”</w:t>
      </w:r>
      <w:r>
        <w:rPr>
          <w:rFonts w:ascii="Calibri" w:hAnsi="Calibri" w:cs="Calibri"/>
          <w:b w:val="0"/>
          <w:bCs/>
          <w:sz w:val="24"/>
          <w:szCs w:val="24"/>
          <w:vertAlign w:val="superscript"/>
        </w:rPr>
        <w:t>5</w:t>
      </w:r>
    </w:p>
    <w:p w14:paraId="56B49397" w14:textId="1FD97D9D" w:rsidR="00017906" w:rsidRPr="00621619" w:rsidRDefault="00017906" w:rsidP="00621619">
      <w:pPr>
        <w:pStyle w:val="HRHeading1"/>
        <w:numPr>
          <w:ilvl w:val="5"/>
          <w:numId w:val="6"/>
        </w:numPr>
        <w:rPr>
          <w:rFonts w:ascii="Calibri" w:hAnsi="Calibri" w:cs="Calibri"/>
          <w:b w:val="0"/>
          <w:bCs/>
          <w:sz w:val="24"/>
          <w:szCs w:val="24"/>
        </w:rPr>
      </w:pPr>
      <w:r>
        <w:rPr>
          <w:rFonts w:ascii="Calibri" w:hAnsi="Calibri" w:cs="Calibri"/>
          <w:b w:val="0"/>
          <w:bCs/>
          <w:sz w:val="24"/>
          <w:szCs w:val="24"/>
        </w:rPr>
        <w:t>“History of a known diagnosed allergy to a component of the COVID-19 vaccine”</w:t>
      </w:r>
      <w:r>
        <w:rPr>
          <w:rFonts w:ascii="Calibri" w:hAnsi="Calibri" w:cs="Calibri"/>
          <w:b w:val="0"/>
          <w:bCs/>
          <w:sz w:val="24"/>
          <w:szCs w:val="24"/>
          <w:vertAlign w:val="superscript"/>
        </w:rPr>
        <w:t>5</w:t>
      </w:r>
    </w:p>
    <w:p w14:paraId="7195F3C3" w14:textId="0174F7BC" w:rsidR="00621619" w:rsidRDefault="00017906" w:rsidP="00017906">
      <w:pPr>
        <w:pStyle w:val="ListParagraph"/>
        <w:numPr>
          <w:ilvl w:val="4"/>
          <w:numId w:val="6"/>
        </w:numPr>
        <w:rPr>
          <w:rFonts w:ascii="Calibri" w:hAnsi="Calibri" w:cs="Calibri"/>
          <w:b/>
          <w:bCs/>
          <w:szCs w:val="24"/>
        </w:rPr>
      </w:pPr>
      <w:r>
        <w:rPr>
          <w:rFonts w:ascii="Calibri" w:hAnsi="Calibri" w:cs="Calibri"/>
          <w:b/>
          <w:bCs/>
          <w:szCs w:val="24"/>
        </w:rPr>
        <w:t xml:space="preserve">Precautions:  </w:t>
      </w:r>
      <w:r w:rsidRPr="00017906">
        <w:rPr>
          <w:rFonts w:ascii="Calibri" w:hAnsi="Calibri" w:cs="Calibri"/>
          <w:szCs w:val="24"/>
        </w:rPr>
        <w:t>Discuss with practitioner</w:t>
      </w:r>
    </w:p>
    <w:p w14:paraId="7F509706" w14:textId="1EE85F25" w:rsidR="00017906" w:rsidRPr="00017906" w:rsidRDefault="00017906" w:rsidP="00017906">
      <w:pPr>
        <w:pStyle w:val="ListParagraph"/>
        <w:numPr>
          <w:ilvl w:val="5"/>
          <w:numId w:val="6"/>
        </w:numPr>
        <w:rPr>
          <w:rFonts w:asciiTheme="minorHAnsi" w:hAnsiTheme="minorHAnsi" w:cstheme="minorHAnsi"/>
          <w:szCs w:val="24"/>
        </w:rPr>
      </w:pPr>
      <w:r w:rsidRPr="00017906">
        <w:rPr>
          <w:rFonts w:asciiTheme="minorHAnsi" w:hAnsiTheme="minorHAnsi" w:cstheme="minorHAnsi"/>
          <w:color w:val="212529"/>
          <w:szCs w:val="24"/>
          <w:shd w:val="clear" w:color="auto" w:fill="FFFFFF"/>
        </w:rPr>
        <w:t>“History of anaphylaxis after any vaccine other than COVID-19 vaccine or after any injectable therapy (i.e., intramuscular, intravenous, or subcutaneous vaccines or therapies [excluding subcutaneous immunotherapy for allergies, i.e., “allergy shots”</w:t>
      </w:r>
      <w:proofErr w:type="gramStart"/>
      <w:r w:rsidRPr="00017906">
        <w:rPr>
          <w:rFonts w:asciiTheme="minorHAnsi" w:hAnsiTheme="minorHAnsi" w:cstheme="minorHAnsi"/>
          <w:color w:val="212529"/>
          <w:szCs w:val="24"/>
          <w:shd w:val="clear" w:color="auto" w:fill="FFFFFF"/>
        </w:rPr>
        <w:t>])</w:t>
      </w:r>
      <w:r w:rsidRPr="00017906">
        <w:rPr>
          <w:rFonts w:asciiTheme="minorHAnsi" w:hAnsiTheme="minorHAnsi" w:cstheme="minorHAnsi"/>
          <w:color w:val="212529"/>
          <w:szCs w:val="24"/>
          <w:shd w:val="clear" w:color="auto" w:fill="FFFFFF"/>
          <w:vertAlign w:val="superscript"/>
        </w:rPr>
        <w:t>*</w:t>
      </w:r>
      <w:proofErr w:type="gramEnd"/>
      <w:r w:rsidRPr="00017906">
        <w:rPr>
          <w:rFonts w:asciiTheme="minorHAnsi" w:hAnsiTheme="minorHAnsi" w:cstheme="minorHAnsi"/>
          <w:color w:val="212529"/>
          <w:szCs w:val="24"/>
          <w:shd w:val="clear" w:color="auto" w:fill="FFFFFF"/>
          <w:vertAlign w:val="superscript"/>
        </w:rPr>
        <w:t>5</w:t>
      </w:r>
    </w:p>
    <w:p w14:paraId="639F5417" w14:textId="7800D904" w:rsidR="00017906" w:rsidRPr="00017906" w:rsidRDefault="00017906" w:rsidP="00017906">
      <w:pPr>
        <w:pStyle w:val="ListParagraph"/>
        <w:numPr>
          <w:ilvl w:val="5"/>
          <w:numId w:val="6"/>
        </w:numPr>
        <w:shd w:val="clear" w:color="auto" w:fill="FFFFFF"/>
        <w:rPr>
          <w:rFonts w:asciiTheme="minorHAnsi" w:hAnsiTheme="minorHAnsi" w:cstheme="minorHAnsi"/>
          <w:color w:val="212529"/>
          <w:szCs w:val="24"/>
        </w:rPr>
      </w:pPr>
      <w:r w:rsidRPr="00017906">
        <w:rPr>
          <w:rFonts w:asciiTheme="minorHAnsi" w:hAnsiTheme="minorHAnsi" w:cstheme="minorHAnsi"/>
          <w:color w:val="212529"/>
          <w:szCs w:val="24"/>
        </w:rPr>
        <w:t>“People with an allergy-related contraindication to one type of COVID-19 vaccine have a precaution to the other types of COVID-19 vaccines.</w:t>
      </w:r>
    </w:p>
    <w:p w14:paraId="7269DFC7" w14:textId="539258B3" w:rsidR="00017906" w:rsidRPr="00017906" w:rsidRDefault="00017906" w:rsidP="00017906">
      <w:pPr>
        <w:shd w:val="clear" w:color="auto" w:fill="FFFFFF"/>
        <w:ind w:left="2160"/>
        <w:rPr>
          <w:rFonts w:asciiTheme="minorHAnsi" w:hAnsiTheme="minorHAnsi" w:cstheme="minorHAnsi"/>
          <w:color w:val="212529"/>
          <w:szCs w:val="24"/>
          <w:vertAlign w:val="subscript"/>
        </w:rPr>
      </w:pPr>
      <w:r w:rsidRPr="00017906">
        <w:rPr>
          <w:rFonts w:asciiTheme="minorHAnsi" w:hAnsiTheme="minorHAnsi" w:cstheme="minorHAnsi"/>
          <w:color w:val="212529"/>
          <w:szCs w:val="24"/>
        </w:rPr>
        <w:t xml:space="preserve">Special situation: People with a known allergy to polysorbate have a contraindication to both Novavax and Janssen COVID-19 </w:t>
      </w:r>
      <w:proofErr w:type="gramStart"/>
      <w:r w:rsidRPr="00017906">
        <w:rPr>
          <w:rFonts w:asciiTheme="minorHAnsi" w:hAnsiTheme="minorHAnsi" w:cstheme="minorHAnsi"/>
          <w:color w:val="212529"/>
          <w:szCs w:val="24"/>
        </w:rPr>
        <w:t>vaccines.</w:t>
      </w:r>
      <w:r w:rsidRPr="00017906">
        <w:rPr>
          <w:rFonts w:asciiTheme="minorHAnsi" w:hAnsiTheme="minorHAnsi" w:cstheme="minorHAnsi"/>
          <w:color w:val="212529"/>
          <w:szCs w:val="24"/>
          <w:vertAlign w:val="superscript"/>
        </w:rPr>
        <w:t>*</w:t>
      </w:r>
      <w:proofErr w:type="gramEnd"/>
      <w:r w:rsidRPr="00017906">
        <w:rPr>
          <w:rFonts w:asciiTheme="minorHAnsi" w:hAnsiTheme="minorHAnsi" w:cstheme="minorHAnsi"/>
          <w:color w:val="212529"/>
          <w:szCs w:val="24"/>
          <w:vertAlign w:val="superscript"/>
        </w:rPr>
        <w:t>†</w:t>
      </w:r>
      <w:r w:rsidRPr="00017906">
        <w:rPr>
          <w:rFonts w:asciiTheme="minorHAnsi" w:hAnsiTheme="minorHAnsi" w:cstheme="minorHAnsi"/>
          <w:color w:val="212529"/>
          <w:szCs w:val="24"/>
          <w:vertAlign w:val="subscript"/>
        </w:rPr>
        <w:t>5</w:t>
      </w:r>
    </w:p>
    <w:p w14:paraId="2E92A305" w14:textId="607A7DD2" w:rsidR="00017906" w:rsidRPr="00017906" w:rsidRDefault="00017906" w:rsidP="00017906">
      <w:pPr>
        <w:pStyle w:val="ListParagraph"/>
        <w:numPr>
          <w:ilvl w:val="5"/>
          <w:numId w:val="6"/>
        </w:numPr>
        <w:rPr>
          <w:rFonts w:asciiTheme="minorHAnsi" w:hAnsiTheme="minorHAnsi" w:cstheme="minorHAnsi"/>
          <w:szCs w:val="24"/>
        </w:rPr>
      </w:pPr>
      <w:r w:rsidRPr="00017906">
        <w:rPr>
          <w:rFonts w:asciiTheme="minorHAnsi" w:hAnsiTheme="minorHAnsi" w:cstheme="minorHAnsi"/>
          <w:szCs w:val="24"/>
        </w:rPr>
        <w:t>“Moderate to severe acute illness, with or without fever”</w:t>
      </w:r>
      <w:r w:rsidRPr="00017906">
        <w:rPr>
          <w:rFonts w:asciiTheme="minorHAnsi" w:hAnsiTheme="minorHAnsi" w:cstheme="minorHAnsi"/>
          <w:szCs w:val="24"/>
          <w:vertAlign w:val="superscript"/>
        </w:rPr>
        <w:t>5</w:t>
      </w:r>
    </w:p>
    <w:p w14:paraId="49DFB63D" w14:textId="06A7E432" w:rsidR="00017906" w:rsidRPr="00017906" w:rsidRDefault="00017906" w:rsidP="00017906">
      <w:pPr>
        <w:pStyle w:val="ListParagraph"/>
        <w:numPr>
          <w:ilvl w:val="5"/>
          <w:numId w:val="6"/>
        </w:numPr>
        <w:rPr>
          <w:rFonts w:asciiTheme="minorHAnsi" w:hAnsiTheme="minorHAnsi" w:cstheme="minorHAnsi"/>
          <w:szCs w:val="24"/>
        </w:rPr>
      </w:pPr>
      <w:r w:rsidRPr="00017906">
        <w:rPr>
          <w:rFonts w:asciiTheme="minorHAnsi" w:hAnsiTheme="minorHAnsi" w:cstheme="minorHAnsi"/>
          <w:szCs w:val="24"/>
        </w:rPr>
        <w:lastRenderedPageBreak/>
        <w:t>“History of MIS-C or MIS-A”</w:t>
      </w:r>
      <w:r w:rsidRPr="00017906">
        <w:rPr>
          <w:rFonts w:asciiTheme="minorHAnsi" w:hAnsiTheme="minorHAnsi" w:cstheme="minorHAnsi"/>
          <w:szCs w:val="24"/>
          <w:vertAlign w:val="superscript"/>
        </w:rPr>
        <w:t>5</w:t>
      </w:r>
    </w:p>
    <w:p w14:paraId="074A56D1" w14:textId="5BC33FA6" w:rsidR="00017906" w:rsidRPr="00017906" w:rsidRDefault="00017906" w:rsidP="00017906">
      <w:pPr>
        <w:pStyle w:val="ListParagraph"/>
        <w:numPr>
          <w:ilvl w:val="5"/>
          <w:numId w:val="6"/>
        </w:numPr>
        <w:rPr>
          <w:rFonts w:asciiTheme="minorHAnsi" w:hAnsiTheme="minorHAnsi" w:cstheme="minorHAnsi"/>
          <w:szCs w:val="24"/>
        </w:rPr>
      </w:pPr>
      <w:r w:rsidRPr="00017906">
        <w:rPr>
          <w:rFonts w:asciiTheme="minorHAnsi" w:hAnsiTheme="minorHAnsi" w:cstheme="minorHAnsi"/>
          <w:szCs w:val="24"/>
        </w:rPr>
        <w:t>“History of myocarditis or pericarditis after a dose of an mRNA or Novavax COVID-19 Vaccine.”</w:t>
      </w:r>
      <w:r w:rsidRPr="00017906">
        <w:rPr>
          <w:rFonts w:asciiTheme="minorHAnsi" w:hAnsiTheme="minorHAnsi" w:cstheme="minorHAnsi"/>
          <w:szCs w:val="24"/>
          <w:vertAlign w:val="superscript"/>
        </w:rPr>
        <w:t>5</w:t>
      </w:r>
    </w:p>
    <w:p w14:paraId="58CF2708" w14:textId="77777777" w:rsidR="00621619" w:rsidRPr="00621619" w:rsidRDefault="00621619" w:rsidP="00621619">
      <w:pPr>
        <w:pStyle w:val="ListParagraph"/>
        <w:rPr>
          <w:rFonts w:ascii="Calibri" w:hAnsi="Calibri" w:cs="Calibri"/>
          <w:b/>
          <w:bCs/>
          <w:szCs w:val="24"/>
        </w:rPr>
      </w:pPr>
    </w:p>
    <w:p w14:paraId="1E1947DB" w14:textId="04EB22D2" w:rsidR="00621619" w:rsidRDefault="00621619" w:rsidP="001A4FD0">
      <w:pPr>
        <w:pStyle w:val="HRHeading1"/>
        <w:numPr>
          <w:ilvl w:val="1"/>
          <w:numId w:val="6"/>
        </w:numPr>
        <w:rPr>
          <w:rFonts w:ascii="Calibri" w:hAnsi="Calibri" w:cs="Calibri"/>
          <w:b w:val="0"/>
          <w:bCs/>
          <w:sz w:val="24"/>
          <w:szCs w:val="24"/>
        </w:rPr>
      </w:pPr>
      <w:r w:rsidRPr="001A4FD0">
        <w:rPr>
          <w:rFonts w:ascii="Calibri" w:hAnsi="Calibri" w:cs="Calibri"/>
          <w:sz w:val="24"/>
          <w:szCs w:val="24"/>
        </w:rPr>
        <w:t>Anaphylaxis:</w:t>
      </w:r>
      <w:r w:rsidR="001A4FD0">
        <w:rPr>
          <w:rFonts w:ascii="Calibri" w:hAnsi="Calibri" w:cs="Calibri"/>
          <w:b w:val="0"/>
          <w:bCs/>
          <w:sz w:val="24"/>
          <w:szCs w:val="24"/>
        </w:rPr>
        <w:t xml:space="preserve">  Emergency equipment should </w:t>
      </w:r>
      <w:proofErr w:type="gramStart"/>
      <w:r w:rsidR="001A4FD0">
        <w:rPr>
          <w:rFonts w:ascii="Calibri" w:hAnsi="Calibri" w:cs="Calibri"/>
          <w:b w:val="0"/>
          <w:bCs/>
          <w:sz w:val="24"/>
          <w:szCs w:val="24"/>
        </w:rPr>
        <w:t>be available at all times</w:t>
      </w:r>
      <w:proofErr w:type="gramEnd"/>
      <w:r w:rsidR="001A4FD0">
        <w:rPr>
          <w:rFonts w:ascii="Calibri" w:hAnsi="Calibri" w:cs="Calibri"/>
          <w:b w:val="0"/>
          <w:bCs/>
          <w:sz w:val="24"/>
          <w:szCs w:val="24"/>
        </w:rPr>
        <w:t xml:space="preserve"> when vaccinations are being administered to include:</w:t>
      </w:r>
    </w:p>
    <w:p w14:paraId="76225563" w14:textId="10AEBB63" w:rsidR="001A4FD0" w:rsidRDefault="001A4FD0" w:rsidP="001A4FD0">
      <w:pPr>
        <w:pStyle w:val="HRHeading1"/>
        <w:numPr>
          <w:ilvl w:val="5"/>
          <w:numId w:val="6"/>
        </w:numPr>
        <w:rPr>
          <w:rFonts w:ascii="Calibri" w:hAnsi="Calibri" w:cs="Calibri"/>
          <w:b w:val="0"/>
          <w:bCs/>
          <w:sz w:val="24"/>
          <w:szCs w:val="24"/>
        </w:rPr>
      </w:pPr>
      <w:r>
        <w:rPr>
          <w:rFonts w:ascii="Calibri" w:hAnsi="Calibri" w:cs="Calibri"/>
          <w:b w:val="0"/>
          <w:bCs/>
          <w:sz w:val="24"/>
          <w:szCs w:val="24"/>
        </w:rPr>
        <w:t xml:space="preserve">Epinephrine (i.e., prefilled syringe, autoinjector) </w:t>
      </w:r>
    </w:p>
    <w:p w14:paraId="1A5785EE" w14:textId="4ADF9032" w:rsidR="001A4FD0" w:rsidRDefault="001A4FD0" w:rsidP="001A4FD0">
      <w:pPr>
        <w:pStyle w:val="HRHeading1"/>
        <w:numPr>
          <w:ilvl w:val="6"/>
          <w:numId w:val="6"/>
        </w:numPr>
        <w:rPr>
          <w:rFonts w:ascii="Calibri" w:hAnsi="Calibri" w:cs="Calibri"/>
          <w:b w:val="0"/>
          <w:bCs/>
          <w:sz w:val="24"/>
          <w:szCs w:val="24"/>
        </w:rPr>
      </w:pPr>
      <w:r>
        <w:rPr>
          <w:rFonts w:ascii="Calibri" w:hAnsi="Calibri" w:cs="Calibri"/>
          <w:b w:val="0"/>
          <w:bCs/>
          <w:sz w:val="24"/>
          <w:szCs w:val="24"/>
        </w:rPr>
        <w:t xml:space="preserve">At least 3 doses </w:t>
      </w:r>
      <w:proofErr w:type="gramStart"/>
      <w:r>
        <w:rPr>
          <w:rFonts w:ascii="Calibri" w:hAnsi="Calibri" w:cs="Calibri"/>
          <w:b w:val="0"/>
          <w:bCs/>
          <w:sz w:val="24"/>
          <w:szCs w:val="24"/>
        </w:rPr>
        <w:t>at all times</w:t>
      </w:r>
      <w:proofErr w:type="gramEnd"/>
    </w:p>
    <w:p w14:paraId="278B7338" w14:textId="6331D668" w:rsidR="001A4FD0" w:rsidRDefault="001A4FD0" w:rsidP="001A4FD0">
      <w:pPr>
        <w:pStyle w:val="HRHeading1"/>
        <w:numPr>
          <w:ilvl w:val="5"/>
          <w:numId w:val="6"/>
        </w:numPr>
        <w:rPr>
          <w:rFonts w:ascii="Calibri" w:hAnsi="Calibri" w:cs="Calibri"/>
          <w:b w:val="0"/>
          <w:bCs/>
          <w:sz w:val="24"/>
          <w:szCs w:val="24"/>
        </w:rPr>
      </w:pPr>
      <w:r>
        <w:rPr>
          <w:rFonts w:ascii="Calibri" w:hAnsi="Calibri" w:cs="Calibri"/>
          <w:b w:val="0"/>
          <w:bCs/>
          <w:sz w:val="24"/>
          <w:szCs w:val="24"/>
        </w:rPr>
        <w:t>H1 antihistamine (i.e., diphenhydramine, cetirizine)</w:t>
      </w:r>
    </w:p>
    <w:p w14:paraId="09FB4B25" w14:textId="3BB62D62" w:rsidR="001A4FD0" w:rsidRDefault="001A4FD0" w:rsidP="001A4FD0">
      <w:pPr>
        <w:pStyle w:val="HRHeading1"/>
        <w:numPr>
          <w:ilvl w:val="5"/>
          <w:numId w:val="6"/>
        </w:numPr>
        <w:rPr>
          <w:rFonts w:ascii="Calibri" w:hAnsi="Calibri" w:cs="Calibri"/>
          <w:b w:val="0"/>
          <w:bCs/>
          <w:sz w:val="24"/>
          <w:szCs w:val="24"/>
        </w:rPr>
      </w:pPr>
      <w:r>
        <w:rPr>
          <w:rFonts w:ascii="Calibri" w:hAnsi="Calibri" w:cs="Calibri"/>
          <w:b w:val="0"/>
          <w:bCs/>
          <w:sz w:val="24"/>
          <w:szCs w:val="24"/>
        </w:rPr>
        <w:t>H2 antihistamine (i.e., famotidine, cimetidine)</w:t>
      </w:r>
    </w:p>
    <w:p w14:paraId="5D7CC187" w14:textId="0F484954" w:rsidR="001A4FD0" w:rsidRPr="001A4FD0" w:rsidRDefault="001A4FD0" w:rsidP="001A4FD0">
      <w:pPr>
        <w:pStyle w:val="HRHeading1"/>
        <w:numPr>
          <w:ilvl w:val="5"/>
          <w:numId w:val="6"/>
        </w:numPr>
        <w:rPr>
          <w:rFonts w:ascii="Calibri" w:hAnsi="Calibri" w:cs="Calibri"/>
          <w:b w:val="0"/>
          <w:bCs/>
          <w:sz w:val="24"/>
          <w:szCs w:val="24"/>
        </w:rPr>
      </w:pPr>
      <w:r>
        <w:rPr>
          <w:rFonts w:ascii="Calibri" w:hAnsi="Calibri" w:cs="Calibri"/>
          <w:b w:val="0"/>
          <w:bCs/>
          <w:sz w:val="24"/>
          <w:szCs w:val="24"/>
        </w:rPr>
        <w:t>Oxygen Bronchodilator (i.e., albuterol)</w:t>
      </w:r>
    </w:p>
    <w:p w14:paraId="2020FA4A" w14:textId="7BB22113" w:rsidR="001A4FD0" w:rsidRDefault="001A4FD0" w:rsidP="001A4FD0">
      <w:pPr>
        <w:pStyle w:val="HRHeading1"/>
        <w:numPr>
          <w:ilvl w:val="5"/>
          <w:numId w:val="6"/>
        </w:numPr>
        <w:rPr>
          <w:rFonts w:ascii="Calibri" w:hAnsi="Calibri" w:cs="Calibri"/>
          <w:b w:val="0"/>
          <w:bCs/>
          <w:sz w:val="24"/>
          <w:szCs w:val="24"/>
        </w:rPr>
      </w:pPr>
      <w:r>
        <w:rPr>
          <w:rFonts w:ascii="Calibri" w:hAnsi="Calibri" w:cs="Calibri"/>
          <w:b w:val="0"/>
          <w:bCs/>
          <w:sz w:val="24"/>
          <w:szCs w:val="24"/>
        </w:rPr>
        <w:t>Blood pressure monitor</w:t>
      </w:r>
    </w:p>
    <w:p w14:paraId="7FB0EF78" w14:textId="3744DD30" w:rsidR="001A4FD0" w:rsidRDefault="001A4FD0" w:rsidP="001A4FD0">
      <w:pPr>
        <w:pStyle w:val="HRHeading1"/>
        <w:numPr>
          <w:ilvl w:val="5"/>
          <w:numId w:val="6"/>
        </w:numPr>
        <w:rPr>
          <w:rFonts w:ascii="Calibri" w:hAnsi="Calibri" w:cs="Calibri"/>
          <w:b w:val="0"/>
          <w:bCs/>
          <w:sz w:val="24"/>
          <w:szCs w:val="24"/>
        </w:rPr>
      </w:pPr>
      <w:r>
        <w:rPr>
          <w:rFonts w:ascii="Calibri" w:hAnsi="Calibri" w:cs="Calibri"/>
          <w:b w:val="0"/>
          <w:bCs/>
          <w:sz w:val="24"/>
          <w:szCs w:val="24"/>
        </w:rPr>
        <w:t>Pulse oximeter</w:t>
      </w:r>
    </w:p>
    <w:p w14:paraId="67E6418B" w14:textId="37F8439F" w:rsidR="001A4FD0" w:rsidRDefault="001A4FD0" w:rsidP="001A4FD0">
      <w:pPr>
        <w:pStyle w:val="HRHeading1"/>
        <w:numPr>
          <w:ilvl w:val="5"/>
          <w:numId w:val="6"/>
        </w:numPr>
        <w:rPr>
          <w:rFonts w:ascii="Calibri" w:hAnsi="Calibri" w:cs="Calibri"/>
          <w:b w:val="0"/>
          <w:bCs/>
          <w:sz w:val="24"/>
          <w:szCs w:val="24"/>
        </w:rPr>
      </w:pPr>
      <w:r>
        <w:rPr>
          <w:rFonts w:ascii="Calibri" w:hAnsi="Calibri" w:cs="Calibri"/>
          <w:b w:val="0"/>
          <w:bCs/>
          <w:sz w:val="24"/>
          <w:szCs w:val="24"/>
        </w:rPr>
        <w:t>CPR Mask</w:t>
      </w:r>
    </w:p>
    <w:p w14:paraId="28393F99" w14:textId="77777777" w:rsidR="001A4FD0" w:rsidRDefault="001A4FD0" w:rsidP="001A4FD0">
      <w:pPr>
        <w:pStyle w:val="HRHeading1"/>
        <w:rPr>
          <w:rFonts w:ascii="Calibri" w:hAnsi="Calibri" w:cs="Calibri"/>
          <w:b w:val="0"/>
          <w:bCs/>
          <w:sz w:val="24"/>
          <w:szCs w:val="24"/>
        </w:rPr>
      </w:pPr>
    </w:p>
    <w:p w14:paraId="15FCDE80" w14:textId="77777777" w:rsidR="001A4FD0" w:rsidRDefault="00017906" w:rsidP="00924CE0">
      <w:pPr>
        <w:pStyle w:val="HRHeading1"/>
        <w:numPr>
          <w:ilvl w:val="0"/>
          <w:numId w:val="19"/>
        </w:numPr>
        <w:rPr>
          <w:rFonts w:ascii="Calibri" w:hAnsi="Calibri" w:cs="Calibri"/>
          <w:b w:val="0"/>
          <w:bCs/>
          <w:sz w:val="24"/>
          <w:szCs w:val="24"/>
        </w:rPr>
      </w:pPr>
      <w:r>
        <w:rPr>
          <w:rFonts w:ascii="Calibri" w:hAnsi="Calibri" w:cs="Calibri"/>
          <w:b w:val="0"/>
          <w:bCs/>
          <w:sz w:val="24"/>
          <w:szCs w:val="24"/>
        </w:rPr>
        <w:t xml:space="preserve">All residents will be monitored for at least 15 minutes.  </w:t>
      </w:r>
      <w:r w:rsidR="00621619" w:rsidRPr="00621619">
        <w:rPr>
          <w:rFonts w:ascii="Calibri" w:hAnsi="Calibri" w:cs="Calibri"/>
          <w:b w:val="0"/>
          <w:bCs/>
          <w:sz w:val="24"/>
          <w:szCs w:val="24"/>
        </w:rPr>
        <w:t xml:space="preserve">Resident will be observed for acute anaphylactic reaction for 30 minutes following administration if they have </w:t>
      </w:r>
      <w:proofErr w:type="gramStart"/>
      <w:r w:rsidR="00621619" w:rsidRPr="00621619">
        <w:rPr>
          <w:rFonts w:ascii="Calibri" w:hAnsi="Calibri" w:cs="Calibri"/>
          <w:b w:val="0"/>
          <w:bCs/>
          <w:sz w:val="24"/>
          <w:szCs w:val="24"/>
        </w:rPr>
        <w:t xml:space="preserve">had </w:t>
      </w:r>
      <w:r w:rsidR="001A4FD0">
        <w:rPr>
          <w:rFonts w:ascii="Calibri" w:hAnsi="Calibri" w:cs="Calibri"/>
          <w:b w:val="0"/>
          <w:bCs/>
          <w:sz w:val="24"/>
          <w:szCs w:val="24"/>
        </w:rPr>
        <w:t>:</w:t>
      </w:r>
      <w:proofErr w:type="gramEnd"/>
    </w:p>
    <w:p w14:paraId="7B040A63" w14:textId="77777777" w:rsidR="00924CE0" w:rsidRPr="00924CE0" w:rsidRDefault="00017906" w:rsidP="00924CE0">
      <w:pPr>
        <w:pStyle w:val="HRHeading1"/>
        <w:numPr>
          <w:ilvl w:val="5"/>
          <w:numId w:val="20"/>
        </w:numPr>
        <w:shd w:val="clear" w:color="auto" w:fill="FFFFFF"/>
        <w:spacing w:before="100" w:beforeAutospacing="1" w:after="100" w:afterAutospacing="1"/>
        <w:rPr>
          <w:rFonts w:ascii="Calibri" w:hAnsi="Calibri" w:cs="Calibri"/>
          <w:color w:val="000000"/>
          <w:sz w:val="24"/>
          <w:szCs w:val="24"/>
        </w:rPr>
      </w:pPr>
      <w:r w:rsidRPr="001A4FD0">
        <w:rPr>
          <w:rFonts w:ascii="Calibri" w:hAnsi="Calibri" w:cs="Calibri"/>
          <w:b w:val="0"/>
          <w:bCs/>
          <w:color w:val="000000"/>
          <w:sz w:val="24"/>
          <w:szCs w:val="24"/>
        </w:rPr>
        <w:t>“Allergy-related contraindication to a different type of COVID-19 vaccine</w:t>
      </w:r>
    </w:p>
    <w:p w14:paraId="0658B1F6" w14:textId="71378C08" w:rsidR="00017906" w:rsidRPr="00017906" w:rsidRDefault="00017906" w:rsidP="00924CE0">
      <w:pPr>
        <w:pStyle w:val="HRHeading1"/>
        <w:numPr>
          <w:ilvl w:val="5"/>
          <w:numId w:val="20"/>
        </w:numPr>
        <w:shd w:val="clear" w:color="auto" w:fill="FFFFFF"/>
        <w:spacing w:before="100" w:beforeAutospacing="1" w:after="100" w:afterAutospacing="1"/>
        <w:rPr>
          <w:rFonts w:ascii="Calibri" w:hAnsi="Calibri" w:cs="Calibri"/>
          <w:color w:val="000000"/>
          <w:sz w:val="24"/>
          <w:szCs w:val="24"/>
        </w:rPr>
      </w:pPr>
      <w:r w:rsidRPr="00017906">
        <w:rPr>
          <w:rFonts w:ascii="Calibri" w:hAnsi="Calibri" w:cs="Calibri"/>
          <w:b w:val="0"/>
          <w:bCs/>
          <w:color w:val="000000"/>
          <w:sz w:val="24"/>
          <w:szCs w:val="24"/>
        </w:rPr>
        <w:t>Non-severe, immediate</w:t>
      </w:r>
      <w:r w:rsidRPr="00017906">
        <w:rPr>
          <w:rFonts w:ascii="Calibri" w:hAnsi="Calibri" w:cs="Calibri"/>
          <w:color w:val="000000"/>
          <w:sz w:val="24"/>
          <w:szCs w:val="24"/>
        </w:rPr>
        <w:t xml:space="preserve"> (onset within 4 hours) allergic reaction after a previous dose of COVID-19 vaccine</w:t>
      </w:r>
    </w:p>
    <w:p w14:paraId="13AFD8E7" w14:textId="7C5A089E" w:rsidR="00017906" w:rsidRPr="00017906" w:rsidRDefault="00017906" w:rsidP="00924CE0">
      <w:pPr>
        <w:numPr>
          <w:ilvl w:val="5"/>
          <w:numId w:val="20"/>
        </w:numPr>
        <w:shd w:val="clear" w:color="auto" w:fill="FFFFFF"/>
        <w:spacing w:before="100" w:beforeAutospacing="1"/>
        <w:rPr>
          <w:rFonts w:ascii="Calibri" w:hAnsi="Calibri" w:cs="Calibri"/>
          <w:color w:val="000000"/>
          <w:szCs w:val="24"/>
        </w:rPr>
      </w:pPr>
      <w:r w:rsidRPr="00017906">
        <w:rPr>
          <w:rFonts w:ascii="Calibri" w:hAnsi="Calibri" w:cs="Calibri"/>
          <w:color w:val="000000"/>
          <w:szCs w:val="24"/>
        </w:rPr>
        <w:t>Anaphylaxis after non-COVID-19 vaccines or injectable therapies</w:t>
      </w:r>
      <w:r>
        <w:rPr>
          <w:rFonts w:ascii="Calibri" w:hAnsi="Calibri" w:cs="Calibri"/>
          <w:color w:val="000000"/>
          <w:szCs w:val="24"/>
        </w:rPr>
        <w:t>”</w:t>
      </w:r>
      <w:r>
        <w:rPr>
          <w:rFonts w:ascii="Calibri" w:hAnsi="Calibri" w:cs="Calibri"/>
          <w:color w:val="000000"/>
          <w:szCs w:val="24"/>
          <w:vertAlign w:val="superscript"/>
        </w:rPr>
        <w:t>5</w:t>
      </w:r>
    </w:p>
    <w:p w14:paraId="4A5CEE96" w14:textId="77777777" w:rsidR="00017906" w:rsidRPr="00621619" w:rsidRDefault="00017906" w:rsidP="00017906">
      <w:pPr>
        <w:pStyle w:val="HRHeading1"/>
        <w:ind w:left="2160"/>
        <w:rPr>
          <w:rFonts w:ascii="Calibri" w:hAnsi="Calibri" w:cs="Calibri"/>
          <w:b w:val="0"/>
          <w:bCs/>
          <w:sz w:val="24"/>
          <w:szCs w:val="24"/>
        </w:rPr>
      </w:pPr>
    </w:p>
    <w:p w14:paraId="4BBCE5ED" w14:textId="77777777" w:rsidR="00621619" w:rsidRPr="00621619" w:rsidRDefault="00621619" w:rsidP="00621619">
      <w:pPr>
        <w:pStyle w:val="HRHeading1"/>
        <w:numPr>
          <w:ilvl w:val="4"/>
          <w:numId w:val="6"/>
        </w:numPr>
        <w:rPr>
          <w:rFonts w:ascii="Calibri" w:hAnsi="Calibri" w:cs="Calibri"/>
          <w:b w:val="0"/>
          <w:bCs/>
          <w:sz w:val="24"/>
          <w:szCs w:val="24"/>
        </w:rPr>
      </w:pPr>
      <w:r w:rsidRPr="00621619">
        <w:rPr>
          <w:rFonts w:ascii="Calibri" w:hAnsi="Calibri" w:cs="Calibri"/>
          <w:b w:val="0"/>
          <w:bCs/>
          <w:sz w:val="24"/>
          <w:szCs w:val="24"/>
        </w:rPr>
        <w:t>Early identification of anaphylaxis:</w:t>
      </w:r>
    </w:p>
    <w:p w14:paraId="28CD8AF8" w14:textId="77777777" w:rsidR="00621619" w:rsidRPr="00621619" w:rsidRDefault="00621619" w:rsidP="00621619">
      <w:pPr>
        <w:numPr>
          <w:ilvl w:val="0"/>
          <w:numId w:val="11"/>
        </w:numPr>
        <w:shd w:val="clear" w:color="auto" w:fill="FFFFFF"/>
        <w:rPr>
          <w:rFonts w:ascii="Calibri" w:hAnsi="Calibri" w:cs="Calibri"/>
          <w:color w:val="000000"/>
          <w:szCs w:val="24"/>
        </w:rPr>
      </w:pPr>
      <w:bookmarkStart w:id="2" w:name="_Hlk72392379"/>
      <w:r w:rsidRPr="00621619">
        <w:rPr>
          <w:rFonts w:ascii="Calibri" w:hAnsi="Calibri" w:cs="Calibri"/>
          <w:color w:val="000000"/>
          <w:szCs w:val="24"/>
        </w:rPr>
        <w:t>“</w:t>
      </w:r>
      <w:r w:rsidRPr="00621619">
        <w:rPr>
          <w:rFonts w:ascii="Calibri" w:hAnsi="Calibri" w:cs="Calibri"/>
          <w:b/>
          <w:bCs/>
          <w:color w:val="000000"/>
          <w:szCs w:val="24"/>
        </w:rPr>
        <w:t>Respiratory</w:t>
      </w:r>
      <w:r w:rsidRPr="00621619">
        <w:rPr>
          <w:rFonts w:ascii="Calibri" w:hAnsi="Calibri" w:cs="Calibri"/>
          <w:color w:val="000000"/>
          <w:szCs w:val="24"/>
        </w:rPr>
        <w:t>: sensation of throat closing or tightness, stridor (high-pitched sound while breathing), hoarseness, respiratory distress (such as shortness of breath or wheezing), coughing, trouble swallowing/drooling, nasal congestion, rhinorrhea, sneezing</w:t>
      </w:r>
    </w:p>
    <w:p w14:paraId="705905B6" w14:textId="77777777" w:rsidR="00621619" w:rsidRPr="00621619" w:rsidRDefault="00621619" w:rsidP="00621619">
      <w:pPr>
        <w:numPr>
          <w:ilvl w:val="0"/>
          <w:numId w:val="11"/>
        </w:numPr>
        <w:shd w:val="clear" w:color="auto" w:fill="FFFFFF"/>
        <w:rPr>
          <w:rFonts w:ascii="Calibri" w:hAnsi="Calibri" w:cs="Calibri"/>
          <w:color w:val="000000"/>
          <w:szCs w:val="24"/>
        </w:rPr>
      </w:pPr>
      <w:r w:rsidRPr="00621619">
        <w:rPr>
          <w:rFonts w:ascii="Calibri" w:hAnsi="Calibri" w:cs="Calibri"/>
          <w:b/>
          <w:bCs/>
          <w:color w:val="000000"/>
          <w:szCs w:val="24"/>
        </w:rPr>
        <w:t>Gastrointestinal</w:t>
      </w:r>
      <w:r w:rsidRPr="00621619">
        <w:rPr>
          <w:rFonts w:ascii="Calibri" w:hAnsi="Calibri" w:cs="Calibri"/>
          <w:color w:val="000000"/>
          <w:szCs w:val="24"/>
        </w:rPr>
        <w:t>: nausea, vomiting, diarrhea, abdominal pain, or cramps</w:t>
      </w:r>
    </w:p>
    <w:p w14:paraId="223D0B1C" w14:textId="77777777" w:rsidR="00621619" w:rsidRPr="00621619" w:rsidRDefault="00621619" w:rsidP="00621619">
      <w:pPr>
        <w:numPr>
          <w:ilvl w:val="0"/>
          <w:numId w:val="11"/>
        </w:numPr>
        <w:shd w:val="clear" w:color="auto" w:fill="FFFFFF"/>
        <w:rPr>
          <w:rFonts w:ascii="Calibri" w:hAnsi="Calibri" w:cs="Calibri"/>
          <w:color w:val="000000"/>
          <w:szCs w:val="24"/>
        </w:rPr>
      </w:pPr>
      <w:r w:rsidRPr="00621619">
        <w:rPr>
          <w:rFonts w:ascii="Calibri" w:hAnsi="Calibri" w:cs="Calibri"/>
          <w:b/>
          <w:bCs/>
          <w:color w:val="000000"/>
          <w:szCs w:val="24"/>
        </w:rPr>
        <w:t>Cardiovascular</w:t>
      </w:r>
      <w:r w:rsidRPr="00621619">
        <w:rPr>
          <w:rFonts w:ascii="Calibri" w:hAnsi="Calibri" w:cs="Calibri"/>
          <w:color w:val="000000"/>
          <w:szCs w:val="24"/>
        </w:rPr>
        <w:t>: dizziness; fainting; tachycardia (abnormally fast heart rate); hypotension (abnormally low blood pressure); pulse difficult to find or “weak”; cyanosis (bluish discoloration); pallor; flushing</w:t>
      </w:r>
    </w:p>
    <w:p w14:paraId="1ADFEB8B" w14:textId="77777777" w:rsidR="00621619" w:rsidRPr="00621619" w:rsidRDefault="00621619" w:rsidP="00621619">
      <w:pPr>
        <w:numPr>
          <w:ilvl w:val="0"/>
          <w:numId w:val="11"/>
        </w:numPr>
        <w:shd w:val="clear" w:color="auto" w:fill="FFFFFF"/>
        <w:rPr>
          <w:rFonts w:ascii="Calibri" w:hAnsi="Calibri" w:cs="Calibri"/>
          <w:color w:val="000000"/>
          <w:szCs w:val="24"/>
        </w:rPr>
      </w:pPr>
      <w:r w:rsidRPr="00621619">
        <w:rPr>
          <w:rFonts w:ascii="Calibri" w:hAnsi="Calibri" w:cs="Calibri"/>
          <w:b/>
          <w:bCs/>
          <w:color w:val="000000"/>
          <w:szCs w:val="24"/>
        </w:rPr>
        <w:t>Skin/mucosal</w:t>
      </w:r>
      <w:r w:rsidRPr="00621619">
        <w:rPr>
          <w:rFonts w:ascii="Calibri" w:hAnsi="Calibri" w:cs="Calibri"/>
          <w:color w:val="000000"/>
          <w:szCs w:val="24"/>
        </w:rPr>
        <w:t>: generalized hives; widespread redness; itching; conjunctivitis; or swelling of eyes, lips, tongue, mouth, face, or extremities</w:t>
      </w:r>
    </w:p>
    <w:p w14:paraId="1B5BFA15" w14:textId="77777777" w:rsidR="00621619" w:rsidRPr="00621619" w:rsidRDefault="00621619" w:rsidP="00621619">
      <w:pPr>
        <w:numPr>
          <w:ilvl w:val="0"/>
          <w:numId w:val="11"/>
        </w:numPr>
        <w:shd w:val="clear" w:color="auto" w:fill="FFFFFF"/>
        <w:rPr>
          <w:rFonts w:ascii="Calibri" w:hAnsi="Calibri" w:cs="Calibri"/>
          <w:color w:val="000000"/>
          <w:szCs w:val="24"/>
        </w:rPr>
      </w:pPr>
      <w:r w:rsidRPr="00621619">
        <w:rPr>
          <w:rFonts w:ascii="Calibri" w:hAnsi="Calibri" w:cs="Calibri"/>
          <w:b/>
          <w:bCs/>
          <w:color w:val="000000"/>
          <w:szCs w:val="24"/>
        </w:rPr>
        <w:t>Neurologic</w:t>
      </w:r>
      <w:r w:rsidRPr="00621619">
        <w:rPr>
          <w:rFonts w:ascii="Calibri" w:hAnsi="Calibri" w:cs="Calibri"/>
          <w:color w:val="000000"/>
          <w:szCs w:val="24"/>
        </w:rPr>
        <w:t>: agitation; convulsions; acute change in mental status; sense of impending doom (a feeling that something bad is about to happen)</w:t>
      </w:r>
    </w:p>
    <w:p w14:paraId="3295AF27" w14:textId="631572D3" w:rsidR="00621619" w:rsidRDefault="00621619" w:rsidP="00621619">
      <w:pPr>
        <w:numPr>
          <w:ilvl w:val="0"/>
          <w:numId w:val="11"/>
        </w:numPr>
        <w:shd w:val="clear" w:color="auto" w:fill="FFFFFF"/>
        <w:rPr>
          <w:rFonts w:ascii="Calibri" w:hAnsi="Calibri" w:cs="Calibri"/>
          <w:color w:val="000000"/>
          <w:szCs w:val="24"/>
        </w:rPr>
      </w:pPr>
      <w:r w:rsidRPr="00621619">
        <w:rPr>
          <w:rFonts w:ascii="Calibri" w:hAnsi="Calibri" w:cs="Calibri"/>
          <w:b/>
          <w:bCs/>
          <w:color w:val="000000"/>
          <w:szCs w:val="24"/>
        </w:rPr>
        <w:lastRenderedPageBreak/>
        <w:t>Other</w:t>
      </w:r>
      <w:r w:rsidRPr="00621619">
        <w:rPr>
          <w:rFonts w:ascii="Calibri" w:hAnsi="Calibri" w:cs="Calibri"/>
          <w:color w:val="000000"/>
          <w:szCs w:val="24"/>
        </w:rPr>
        <w:t>: sudden increase in secretions (from eyes, nose, or mouth); urinary incontinence</w:t>
      </w:r>
    </w:p>
    <w:p w14:paraId="48E30602" w14:textId="77777777" w:rsidR="008D7720" w:rsidRDefault="008D7720" w:rsidP="008D7720">
      <w:pPr>
        <w:shd w:val="clear" w:color="auto" w:fill="FFFFFF"/>
        <w:ind w:left="2520"/>
        <w:rPr>
          <w:rFonts w:ascii="Calibri" w:hAnsi="Calibri" w:cs="Calibri"/>
          <w:color w:val="000000"/>
          <w:szCs w:val="24"/>
        </w:rPr>
      </w:pPr>
    </w:p>
    <w:p w14:paraId="205B3532" w14:textId="50B4AB30" w:rsidR="00924CE0" w:rsidRDefault="00924CE0" w:rsidP="008D7720">
      <w:pPr>
        <w:shd w:val="clear" w:color="auto" w:fill="FFFFFF"/>
        <w:ind w:left="1800"/>
        <w:rPr>
          <w:rFonts w:ascii="Calibri" w:hAnsi="Calibri" w:cs="Calibri"/>
          <w:b/>
          <w:bCs/>
          <w:color w:val="000000"/>
          <w:szCs w:val="24"/>
        </w:rPr>
      </w:pPr>
      <w:r>
        <w:rPr>
          <w:rFonts w:ascii="Calibri" w:hAnsi="Calibri" w:cs="Calibri"/>
          <w:b/>
          <w:bCs/>
          <w:color w:val="000000"/>
          <w:szCs w:val="24"/>
        </w:rPr>
        <w:t>**Anaphylaxis should be considered when signs or symptoms are generalized (i.e., if there are generalized hives or more than one body system is involved) or are serious or life-threatening in nature, even if they involve a single body system (e.g., hypotension, respiratory distress, or significant swelling of the tongue or lips.</w:t>
      </w:r>
    </w:p>
    <w:p w14:paraId="3E183AB0" w14:textId="77777777" w:rsidR="00924CE0" w:rsidRPr="00924CE0" w:rsidRDefault="00924CE0" w:rsidP="00924CE0">
      <w:pPr>
        <w:shd w:val="clear" w:color="auto" w:fill="FFFFFF"/>
        <w:ind w:left="2160"/>
        <w:rPr>
          <w:rFonts w:ascii="Calibri" w:hAnsi="Calibri" w:cs="Calibri"/>
          <w:b/>
          <w:bCs/>
          <w:color w:val="000000"/>
          <w:szCs w:val="24"/>
        </w:rPr>
      </w:pPr>
    </w:p>
    <w:p w14:paraId="111ECAB7" w14:textId="4B847965" w:rsidR="00621619" w:rsidRPr="00924CE0" w:rsidRDefault="00621619" w:rsidP="00924CE0">
      <w:pPr>
        <w:shd w:val="clear" w:color="auto" w:fill="FFFFFF"/>
        <w:ind w:left="1800"/>
        <w:rPr>
          <w:rFonts w:ascii="Calibri" w:hAnsi="Calibri" w:cs="Calibri"/>
          <w:color w:val="000000"/>
          <w:szCs w:val="24"/>
        </w:rPr>
      </w:pPr>
      <w:bookmarkStart w:id="3" w:name="_Hlk72392439"/>
      <w:bookmarkEnd w:id="2"/>
      <w:r w:rsidRPr="00621619">
        <w:rPr>
          <w:rFonts w:ascii="Calibri" w:hAnsi="Calibri" w:cs="Calibri"/>
          <w:color w:val="000000"/>
          <w:szCs w:val="24"/>
        </w:rPr>
        <w:t>“</w:t>
      </w:r>
      <w:r w:rsidRPr="00621619">
        <w:rPr>
          <w:rFonts w:ascii="Calibri" w:hAnsi="Calibri" w:cs="Calibri"/>
          <w:color w:val="000000"/>
          <w:szCs w:val="24"/>
          <w:shd w:val="clear" w:color="auto" w:fill="FFFFFF"/>
        </w:rPr>
        <w:t>Symptoms of anaphylaxis often occur within 15-30 minutes of vaccination, though it can sometimes take several hours for symptoms to appear. Early signs of anaphylaxis can resemble a mild allergic reaction, and it is often difficult to predict whether initial, mild symptoms will progress to become an anaphylactic reaction. In addition, symptoms of anaphylaxis might be more difficult to recognize in people with communication difficulties, such as long-term care facility residents with cognitive impairment, those with neurologic disease, or those taking medications that can cause sedation. Not all symptoms listed above are necessarily present during anaphylaxis, and not all patients have skin reactions”.</w:t>
      </w:r>
      <w:r w:rsidR="00924CE0">
        <w:rPr>
          <w:rFonts w:ascii="Calibri" w:hAnsi="Calibri" w:cs="Calibri"/>
          <w:color w:val="000000"/>
          <w:szCs w:val="24"/>
        </w:rPr>
        <w:t>6</w:t>
      </w:r>
    </w:p>
    <w:p w14:paraId="003A1485" w14:textId="77777777" w:rsidR="00621619" w:rsidRPr="00621619" w:rsidRDefault="00621619" w:rsidP="00621619">
      <w:pPr>
        <w:shd w:val="clear" w:color="auto" w:fill="FFFFFF"/>
        <w:ind w:left="720"/>
        <w:rPr>
          <w:rFonts w:ascii="Calibri" w:hAnsi="Calibri" w:cs="Calibri"/>
          <w:color w:val="000000"/>
          <w:szCs w:val="24"/>
        </w:rPr>
      </w:pPr>
    </w:p>
    <w:p w14:paraId="3E209614" w14:textId="77777777" w:rsidR="00621619" w:rsidRPr="00621619" w:rsidRDefault="00621619" w:rsidP="00F369B3">
      <w:pPr>
        <w:pStyle w:val="ListParagraph"/>
        <w:numPr>
          <w:ilvl w:val="2"/>
          <w:numId w:val="13"/>
        </w:numPr>
        <w:shd w:val="clear" w:color="auto" w:fill="FFFFFF"/>
        <w:rPr>
          <w:rFonts w:ascii="Calibri" w:hAnsi="Calibri" w:cs="Calibri"/>
          <w:b/>
          <w:bCs/>
          <w:color w:val="000000"/>
          <w:szCs w:val="24"/>
          <w:shd w:val="clear" w:color="auto" w:fill="FFFFFF"/>
        </w:rPr>
      </w:pPr>
      <w:bookmarkStart w:id="4" w:name="_Hlk72392575"/>
      <w:r w:rsidRPr="00621619">
        <w:rPr>
          <w:rFonts w:ascii="Calibri" w:hAnsi="Calibri" w:cs="Calibri"/>
          <w:b/>
          <w:bCs/>
          <w:color w:val="000000"/>
          <w:szCs w:val="24"/>
          <w:shd w:val="clear" w:color="auto" w:fill="FFFFFF"/>
        </w:rPr>
        <w:t>Protocol for Management of Anaphylaxis</w:t>
      </w:r>
    </w:p>
    <w:p w14:paraId="08850DB2" w14:textId="77777777" w:rsidR="00621619" w:rsidRPr="00621619" w:rsidRDefault="00621619" w:rsidP="00676D77">
      <w:pPr>
        <w:pStyle w:val="ListParagraph"/>
        <w:numPr>
          <w:ilvl w:val="3"/>
          <w:numId w:val="13"/>
        </w:numPr>
        <w:shd w:val="clear" w:color="auto" w:fill="FFFFFF"/>
        <w:rPr>
          <w:rFonts w:ascii="Calibri" w:hAnsi="Calibri" w:cs="Calibri"/>
          <w:color w:val="000000"/>
          <w:szCs w:val="24"/>
          <w:shd w:val="clear" w:color="auto" w:fill="FFFFFF"/>
        </w:rPr>
      </w:pPr>
      <w:r w:rsidRPr="00621619">
        <w:rPr>
          <w:rFonts w:ascii="Calibri" w:hAnsi="Calibri" w:cs="Calibri"/>
          <w:color w:val="000000"/>
          <w:szCs w:val="24"/>
          <w:shd w:val="clear" w:color="auto" w:fill="FFFFFF"/>
        </w:rPr>
        <w:t>Facility will follow protocol for Management of anaphylaxis in accordance with State guidance, to include:</w:t>
      </w:r>
    </w:p>
    <w:p w14:paraId="736B0A01" w14:textId="77777777" w:rsidR="00621619" w:rsidRPr="00621619" w:rsidRDefault="00621619" w:rsidP="00621619">
      <w:pPr>
        <w:pStyle w:val="ListParagraph"/>
        <w:numPr>
          <w:ilvl w:val="4"/>
          <w:numId w:val="13"/>
        </w:numPr>
        <w:shd w:val="clear" w:color="auto" w:fill="FFFFFF"/>
        <w:rPr>
          <w:rFonts w:ascii="Calibri" w:hAnsi="Calibri" w:cs="Calibri"/>
          <w:color w:val="000000"/>
          <w:szCs w:val="24"/>
          <w:shd w:val="clear" w:color="auto" w:fill="FFFFFF"/>
        </w:rPr>
      </w:pPr>
      <w:r w:rsidRPr="00621619">
        <w:rPr>
          <w:rFonts w:ascii="Calibri" w:hAnsi="Calibri" w:cs="Calibri"/>
          <w:color w:val="000000"/>
          <w:szCs w:val="24"/>
          <w:shd w:val="clear" w:color="auto" w:fill="FFFFFF"/>
        </w:rPr>
        <w:t>Assessment of airway, breathing circulation and mentation rapidly</w:t>
      </w:r>
    </w:p>
    <w:p w14:paraId="6C6BBCDD" w14:textId="77777777" w:rsidR="00621619" w:rsidRPr="00621619" w:rsidRDefault="00621619" w:rsidP="00621619">
      <w:pPr>
        <w:pStyle w:val="ListParagraph"/>
        <w:numPr>
          <w:ilvl w:val="4"/>
          <w:numId w:val="13"/>
        </w:numPr>
        <w:shd w:val="clear" w:color="auto" w:fill="FFFFFF"/>
        <w:rPr>
          <w:rFonts w:ascii="Calibri" w:hAnsi="Calibri" w:cs="Calibri"/>
          <w:color w:val="000000"/>
          <w:szCs w:val="24"/>
          <w:shd w:val="clear" w:color="auto" w:fill="FFFFFF"/>
        </w:rPr>
      </w:pPr>
      <w:r w:rsidRPr="00621619">
        <w:rPr>
          <w:rFonts w:ascii="Calibri" w:hAnsi="Calibri" w:cs="Calibri"/>
          <w:color w:val="000000"/>
          <w:szCs w:val="24"/>
          <w:shd w:val="clear" w:color="auto" w:fill="FFFFFF"/>
        </w:rPr>
        <w:t>Call 911</w:t>
      </w:r>
    </w:p>
    <w:p w14:paraId="7C396C95" w14:textId="0F3EAE79" w:rsidR="00621619" w:rsidRPr="00621619" w:rsidRDefault="00621619" w:rsidP="00621619">
      <w:pPr>
        <w:pStyle w:val="ListParagraph"/>
        <w:numPr>
          <w:ilvl w:val="4"/>
          <w:numId w:val="13"/>
        </w:numPr>
        <w:shd w:val="clear" w:color="auto" w:fill="FFFFFF"/>
        <w:rPr>
          <w:rFonts w:ascii="Calibri" w:hAnsi="Calibri" w:cs="Calibri"/>
          <w:color w:val="000000"/>
          <w:szCs w:val="24"/>
          <w:shd w:val="clear" w:color="auto" w:fill="FFFFFF"/>
        </w:rPr>
      </w:pPr>
      <w:r w:rsidRPr="00621619">
        <w:rPr>
          <w:rFonts w:ascii="Calibri" w:hAnsi="Calibri" w:cs="Calibri"/>
          <w:color w:val="000000"/>
          <w:szCs w:val="24"/>
          <w:shd w:val="clear" w:color="auto" w:fill="FFFFFF"/>
        </w:rPr>
        <w:t xml:space="preserve">Place resident in a supine position with feet elevated unless upper airway obstruction is </w:t>
      </w:r>
      <w:r w:rsidR="008D7720" w:rsidRPr="00621619">
        <w:rPr>
          <w:rFonts w:ascii="Calibri" w:hAnsi="Calibri" w:cs="Calibri"/>
          <w:color w:val="000000"/>
          <w:szCs w:val="24"/>
          <w:shd w:val="clear" w:color="auto" w:fill="FFFFFF"/>
        </w:rPr>
        <w:t>present,</w:t>
      </w:r>
      <w:r w:rsidRPr="00621619">
        <w:rPr>
          <w:rFonts w:ascii="Calibri" w:hAnsi="Calibri" w:cs="Calibri"/>
          <w:color w:val="000000"/>
          <w:szCs w:val="24"/>
          <w:shd w:val="clear" w:color="auto" w:fill="FFFFFF"/>
        </w:rPr>
        <w:t xml:space="preserve"> or resident is vomiting.</w:t>
      </w:r>
    </w:p>
    <w:p w14:paraId="42078B89" w14:textId="77777777" w:rsidR="00621619" w:rsidRPr="00621619" w:rsidRDefault="00621619" w:rsidP="00621619">
      <w:pPr>
        <w:pStyle w:val="ListParagraph"/>
        <w:numPr>
          <w:ilvl w:val="4"/>
          <w:numId w:val="13"/>
        </w:numPr>
        <w:shd w:val="clear" w:color="auto" w:fill="FFFFFF"/>
        <w:rPr>
          <w:rFonts w:ascii="Calibri" w:hAnsi="Calibri" w:cs="Calibri"/>
          <w:color w:val="000000"/>
          <w:szCs w:val="24"/>
          <w:shd w:val="clear" w:color="auto" w:fill="FFFFFF"/>
        </w:rPr>
      </w:pPr>
      <w:r w:rsidRPr="00621619">
        <w:rPr>
          <w:rFonts w:ascii="Calibri" w:hAnsi="Calibri" w:cs="Calibri"/>
          <w:color w:val="000000"/>
          <w:szCs w:val="24"/>
          <w:shd w:val="clear" w:color="auto" w:fill="FFFFFF"/>
        </w:rPr>
        <w:t>Administration of Epinephrine per Medical Director standing order.</w:t>
      </w:r>
    </w:p>
    <w:p w14:paraId="3680E6E7" w14:textId="77777777" w:rsidR="00621619" w:rsidRPr="00621619" w:rsidRDefault="00621619" w:rsidP="00676D77">
      <w:pPr>
        <w:pStyle w:val="ListParagraph"/>
        <w:numPr>
          <w:ilvl w:val="3"/>
          <w:numId w:val="13"/>
        </w:numPr>
        <w:rPr>
          <w:rFonts w:ascii="Calibri" w:hAnsi="Calibri" w:cs="Calibri"/>
          <w:szCs w:val="24"/>
        </w:rPr>
      </w:pPr>
      <w:r w:rsidRPr="00621619">
        <w:rPr>
          <w:rFonts w:ascii="Calibri" w:hAnsi="Calibri" w:cs="Calibri"/>
          <w:color w:val="000000"/>
          <w:szCs w:val="24"/>
          <w:shd w:val="clear" w:color="auto" w:fill="FFFFFF"/>
        </w:rPr>
        <w:t>**For example: “Epinephrine (1 mg/ml aqueous solution [1:1000 dilution]) is the first-line treatment for anaphylaxis and should be administered immediately.</w:t>
      </w:r>
    </w:p>
    <w:p w14:paraId="0A27077C" w14:textId="77777777" w:rsidR="00621619" w:rsidRPr="00621619" w:rsidRDefault="00621619" w:rsidP="00676D77">
      <w:pPr>
        <w:numPr>
          <w:ilvl w:val="3"/>
          <w:numId w:val="13"/>
        </w:numPr>
        <w:shd w:val="clear" w:color="auto" w:fill="FFFFFF"/>
        <w:rPr>
          <w:rFonts w:ascii="Calibri" w:hAnsi="Calibri" w:cs="Calibri"/>
          <w:color w:val="000000"/>
          <w:szCs w:val="24"/>
        </w:rPr>
      </w:pPr>
      <w:r w:rsidRPr="00621619">
        <w:rPr>
          <w:rFonts w:ascii="Calibri" w:hAnsi="Calibri" w:cs="Calibri"/>
          <w:color w:val="000000"/>
          <w:szCs w:val="24"/>
        </w:rPr>
        <w:t>In adults, administer a 0.3 mg intramuscular dose using a premeasured or prefilled syringe, or an autoinjector in the mid-outer thigh.</w:t>
      </w:r>
    </w:p>
    <w:p w14:paraId="1656D22D" w14:textId="4FA7E1B5" w:rsidR="00621619" w:rsidRPr="00621619" w:rsidRDefault="00621619" w:rsidP="00676D77">
      <w:pPr>
        <w:numPr>
          <w:ilvl w:val="3"/>
          <w:numId w:val="13"/>
        </w:numPr>
        <w:shd w:val="clear" w:color="auto" w:fill="FFFFFF"/>
        <w:rPr>
          <w:rFonts w:ascii="Calibri" w:hAnsi="Calibri" w:cs="Calibri"/>
          <w:color w:val="000000"/>
          <w:szCs w:val="24"/>
        </w:rPr>
      </w:pPr>
      <w:r w:rsidRPr="00621619">
        <w:rPr>
          <w:rFonts w:ascii="Calibri" w:hAnsi="Calibri" w:cs="Calibri"/>
          <w:color w:val="000000"/>
          <w:szCs w:val="24"/>
        </w:rPr>
        <w:t>The maximum adult dose is 0.5 mg per dose</w:t>
      </w:r>
      <w:r w:rsidR="008D7720">
        <w:rPr>
          <w:rFonts w:ascii="Calibri" w:hAnsi="Calibri" w:cs="Calibri"/>
          <w:color w:val="000000"/>
          <w:szCs w:val="24"/>
        </w:rPr>
        <w:t>”</w:t>
      </w:r>
      <w:r w:rsidR="008D7720">
        <w:rPr>
          <w:rFonts w:ascii="Calibri" w:hAnsi="Calibri" w:cs="Calibri"/>
          <w:color w:val="000000"/>
          <w:szCs w:val="24"/>
          <w:vertAlign w:val="superscript"/>
        </w:rPr>
        <w:t>6</w:t>
      </w:r>
      <w:r w:rsidRPr="00621619">
        <w:rPr>
          <w:rFonts w:ascii="Calibri" w:hAnsi="Calibri" w:cs="Calibri"/>
          <w:color w:val="000000"/>
          <w:szCs w:val="24"/>
        </w:rPr>
        <w:t>.</w:t>
      </w:r>
    </w:p>
    <w:p w14:paraId="1BC9CFAF" w14:textId="5968F151" w:rsidR="00621619" w:rsidRPr="00621619" w:rsidRDefault="00621619" w:rsidP="00676D77">
      <w:pPr>
        <w:numPr>
          <w:ilvl w:val="3"/>
          <w:numId w:val="13"/>
        </w:numPr>
        <w:shd w:val="clear" w:color="auto" w:fill="FFFFFF"/>
        <w:rPr>
          <w:rFonts w:ascii="Calibri" w:hAnsi="Calibri" w:cs="Calibri"/>
          <w:color w:val="000000"/>
          <w:szCs w:val="24"/>
        </w:rPr>
      </w:pPr>
      <w:r w:rsidRPr="00621619">
        <w:rPr>
          <w:rFonts w:ascii="Calibri" w:hAnsi="Calibri" w:cs="Calibri"/>
          <w:color w:val="000000"/>
          <w:szCs w:val="24"/>
        </w:rPr>
        <w:t>Epinephrine dose may be repeated every 5-15 minutes as needed to control symptoms while waiting for emergency medical services. (</w:t>
      </w:r>
      <w:r w:rsidR="008D7720">
        <w:rPr>
          <w:rFonts w:ascii="Calibri" w:hAnsi="Calibri" w:cs="Calibri"/>
          <w:color w:val="000000"/>
          <w:szCs w:val="24"/>
        </w:rPr>
        <w:t>D</w:t>
      </w:r>
      <w:r w:rsidRPr="00621619">
        <w:rPr>
          <w:rFonts w:ascii="Calibri" w:hAnsi="Calibri" w:cs="Calibri"/>
          <w:color w:val="000000"/>
          <w:szCs w:val="24"/>
        </w:rPr>
        <w:t>ocument and report number of doses to EMS)</w:t>
      </w:r>
    </w:p>
    <w:p w14:paraId="28311D0E" w14:textId="1EE3C4CE" w:rsidR="00621619" w:rsidRPr="00621619" w:rsidRDefault="008D7720" w:rsidP="00676D77">
      <w:pPr>
        <w:numPr>
          <w:ilvl w:val="3"/>
          <w:numId w:val="13"/>
        </w:numPr>
        <w:shd w:val="clear" w:color="auto" w:fill="FFFFFF"/>
        <w:rPr>
          <w:rFonts w:ascii="Calibri" w:hAnsi="Calibri" w:cs="Calibri"/>
          <w:color w:val="000000"/>
          <w:szCs w:val="24"/>
        </w:rPr>
      </w:pPr>
      <w:r>
        <w:rPr>
          <w:rFonts w:ascii="Calibri" w:hAnsi="Calibri" w:cs="Calibri"/>
          <w:color w:val="000000"/>
          <w:szCs w:val="24"/>
        </w:rPr>
        <w:lastRenderedPageBreak/>
        <w:t>“</w:t>
      </w:r>
      <w:r w:rsidR="00621619" w:rsidRPr="00621619">
        <w:rPr>
          <w:rFonts w:ascii="Calibri" w:hAnsi="Calibri" w:cs="Calibri"/>
          <w:color w:val="000000"/>
          <w:szCs w:val="24"/>
        </w:rPr>
        <w:t>Because of the acute, life-threatening nature of anaphylaxis, there are no contraindications to epinephrine administration.”</w:t>
      </w:r>
      <w:r>
        <w:rPr>
          <w:rFonts w:ascii="Calibri" w:hAnsi="Calibri" w:cs="Calibri"/>
          <w:color w:val="000000"/>
          <w:szCs w:val="24"/>
          <w:vertAlign w:val="superscript"/>
        </w:rPr>
        <w:t>6</w:t>
      </w:r>
    </w:p>
    <w:p w14:paraId="7F346990" w14:textId="275DEF94" w:rsidR="00621619" w:rsidRPr="00676D77" w:rsidRDefault="00621619" w:rsidP="00676D77">
      <w:pPr>
        <w:numPr>
          <w:ilvl w:val="3"/>
          <w:numId w:val="13"/>
        </w:numPr>
        <w:shd w:val="clear" w:color="auto" w:fill="FFFFFF"/>
        <w:rPr>
          <w:rFonts w:ascii="Calibri" w:hAnsi="Calibri" w:cs="Calibri"/>
          <w:color w:val="000000"/>
          <w:szCs w:val="24"/>
        </w:rPr>
      </w:pPr>
      <w:r w:rsidRPr="00621619">
        <w:rPr>
          <w:rFonts w:ascii="Calibri" w:hAnsi="Calibri" w:cs="Calibri"/>
          <w:color w:val="000000"/>
          <w:szCs w:val="24"/>
        </w:rPr>
        <w:t xml:space="preserve">Residents who have been determined to have had a severe allergic reaction to an mRNA COVID-19 vaccine should not receive </w:t>
      </w:r>
      <w:proofErr w:type="spellStart"/>
      <w:proofErr w:type="gramStart"/>
      <w:r w:rsidRPr="00621619">
        <w:rPr>
          <w:rFonts w:ascii="Calibri" w:hAnsi="Calibri" w:cs="Calibri"/>
          <w:color w:val="000000"/>
          <w:szCs w:val="24"/>
        </w:rPr>
        <w:t>a</w:t>
      </w:r>
      <w:proofErr w:type="spellEnd"/>
      <w:proofErr w:type="gramEnd"/>
      <w:r w:rsidRPr="00621619">
        <w:rPr>
          <w:rFonts w:ascii="Calibri" w:hAnsi="Calibri" w:cs="Calibri"/>
          <w:color w:val="000000"/>
          <w:szCs w:val="24"/>
        </w:rPr>
        <w:t xml:space="preserve"> </w:t>
      </w:r>
      <w:r w:rsidR="008D7720">
        <w:rPr>
          <w:rFonts w:ascii="Calibri" w:hAnsi="Calibri" w:cs="Calibri"/>
          <w:color w:val="000000"/>
          <w:szCs w:val="24"/>
        </w:rPr>
        <w:t>additional</w:t>
      </w:r>
      <w:r w:rsidRPr="00621619">
        <w:rPr>
          <w:rFonts w:ascii="Calibri" w:hAnsi="Calibri" w:cs="Calibri"/>
          <w:color w:val="000000"/>
          <w:szCs w:val="24"/>
        </w:rPr>
        <w:t xml:space="preserve"> dose</w:t>
      </w:r>
      <w:r w:rsidR="008D7720">
        <w:rPr>
          <w:rFonts w:ascii="Calibri" w:hAnsi="Calibri" w:cs="Calibri"/>
          <w:color w:val="000000"/>
          <w:szCs w:val="24"/>
        </w:rPr>
        <w:t>(s).</w:t>
      </w:r>
    </w:p>
    <w:p w14:paraId="0C11A941" w14:textId="77777777" w:rsidR="00676D77" w:rsidRPr="00621619" w:rsidRDefault="00676D77" w:rsidP="00676D77">
      <w:pPr>
        <w:shd w:val="clear" w:color="auto" w:fill="FFFFFF"/>
        <w:rPr>
          <w:rFonts w:ascii="Calibri" w:hAnsi="Calibri" w:cs="Calibri"/>
          <w:color w:val="000000"/>
          <w:szCs w:val="24"/>
        </w:rPr>
      </w:pPr>
    </w:p>
    <w:bookmarkEnd w:id="3"/>
    <w:bookmarkEnd w:id="4"/>
    <w:p w14:paraId="18C2C475" w14:textId="5348BD8F" w:rsidR="00621619" w:rsidRDefault="00621619" w:rsidP="008D7720">
      <w:pPr>
        <w:pStyle w:val="HRHeading1"/>
        <w:numPr>
          <w:ilvl w:val="1"/>
          <w:numId w:val="6"/>
        </w:numPr>
        <w:rPr>
          <w:rFonts w:ascii="Calibri" w:hAnsi="Calibri" w:cs="Calibri"/>
          <w:b w:val="0"/>
          <w:bCs/>
          <w:sz w:val="24"/>
          <w:szCs w:val="24"/>
        </w:rPr>
      </w:pPr>
      <w:r w:rsidRPr="00621619">
        <w:rPr>
          <w:rFonts w:ascii="Calibri" w:hAnsi="Calibri" w:cs="Calibri"/>
          <w:b w:val="0"/>
          <w:bCs/>
          <w:sz w:val="24"/>
          <w:szCs w:val="24"/>
        </w:rPr>
        <w:t>Update resident vaccination record.</w:t>
      </w:r>
      <w:r w:rsidR="008D7720">
        <w:rPr>
          <w:rFonts w:ascii="Calibri" w:hAnsi="Calibri" w:cs="Calibri"/>
          <w:b w:val="0"/>
          <w:bCs/>
          <w:sz w:val="24"/>
          <w:szCs w:val="24"/>
        </w:rPr>
        <w:t xml:space="preserve"> </w:t>
      </w:r>
    </w:p>
    <w:p w14:paraId="289CF3A4" w14:textId="77777777" w:rsidR="008D7720" w:rsidRDefault="008D7720" w:rsidP="008D7720">
      <w:pPr>
        <w:pStyle w:val="HRHeading1"/>
        <w:ind w:left="1008"/>
        <w:rPr>
          <w:rFonts w:ascii="Calibri" w:hAnsi="Calibri" w:cs="Calibri"/>
          <w:b w:val="0"/>
          <w:bCs/>
          <w:sz w:val="24"/>
          <w:szCs w:val="24"/>
        </w:rPr>
      </w:pPr>
    </w:p>
    <w:p w14:paraId="16E8AD9A" w14:textId="02B42053" w:rsidR="008D7720" w:rsidRPr="00621619" w:rsidRDefault="008D7720" w:rsidP="008D7720">
      <w:pPr>
        <w:pStyle w:val="HRHeading1"/>
        <w:numPr>
          <w:ilvl w:val="1"/>
          <w:numId w:val="6"/>
        </w:numPr>
        <w:rPr>
          <w:rFonts w:ascii="Calibri" w:hAnsi="Calibri" w:cs="Calibri"/>
          <w:b w:val="0"/>
          <w:bCs/>
          <w:sz w:val="24"/>
          <w:szCs w:val="24"/>
        </w:rPr>
      </w:pPr>
      <w:r>
        <w:rPr>
          <w:rFonts w:ascii="Calibri" w:hAnsi="Calibri" w:cs="Calibri"/>
          <w:b w:val="0"/>
          <w:bCs/>
          <w:sz w:val="24"/>
          <w:szCs w:val="24"/>
        </w:rPr>
        <w:t>Monitor resident for any side effects or adverse events</w:t>
      </w:r>
    </w:p>
    <w:p w14:paraId="7600ACC4" w14:textId="6DE7CD9C" w:rsidR="00621619" w:rsidRPr="00621619" w:rsidRDefault="00621619" w:rsidP="002836BD">
      <w:pPr>
        <w:pStyle w:val="HRHeading1"/>
        <w:ind w:left="1008"/>
        <w:rPr>
          <w:rFonts w:ascii="Calibri" w:hAnsi="Calibri" w:cs="Calibri"/>
          <w:b w:val="0"/>
          <w:bCs/>
          <w:sz w:val="24"/>
          <w:szCs w:val="24"/>
        </w:rPr>
      </w:pPr>
      <w:bookmarkStart w:id="5" w:name="_Hlk72393037"/>
      <w:r w:rsidRPr="00621619">
        <w:rPr>
          <w:rFonts w:ascii="Calibri" w:hAnsi="Calibri" w:cs="Calibri"/>
          <w:b w:val="0"/>
          <w:bCs/>
          <w:sz w:val="24"/>
          <w:szCs w:val="24"/>
        </w:rPr>
        <w:t xml:space="preserve">All adverse events occurring in a resident following COVID-19 vaccinations under Emergency Use Authorization, including anaphylaxis </w:t>
      </w:r>
      <w:r w:rsidR="008D7720">
        <w:rPr>
          <w:rFonts w:ascii="Calibri" w:hAnsi="Calibri" w:cs="Calibri"/>
          <w:b w:val="0"/>
          <w:bCs/>
          <w:sz w:val="24"/>
          <w:szCs w:val="24"/>
        </w:rPr>
        <w:t>must</w:t>
      </w:r>
      <w:r w:rsidRPr="00621619">
        <w:rPr>
          <w:rFonts w:ascii="Calibri" w:hAnsi="Calibri" w:cs="Calibri"/>
          <w:b w:val="0"/>
          <w:bCs/>
          <w:sz w:val="24"/>
          <w:szCs w:val="24"/>
        </w:rPr>
        <w:t xml:space="preserve"> be reported to the Vaccine Adverse Event Reporting System (VAERS):  </w:t>
      </w:r>
      <w:hyperlink r:id="rId8" w:history="1">
        <w:r w:rsidR="002836BD" w:rsidRPr="002836BD">
          <w:rPr>
            <w:rStyle w:val="Hyperlink"/>
            <w:rFonts w:asciiTheme="minorHAnsi" w:hAnsiTheme="minorHAnsi" w:cstheme="minorHAnsi"/>
            <w:sz w:val="24"/>
            <w:szCs w:val="24"/>
          </w:rPr>
          <w:t>https://vaers.hhs.gov/reportevent.html</w:t>
        </w:r>
      </w:hyperlink>
      <w:r w:rsidR="002836BD">
        <w:t xml:space="preserve"> </w:t>
      </w:r>
    </w:p>
    <w:p w14:paraId="12F0C827" w14:textId="7A8B0FFD" w:rsidR="00621619" w:rsidRPr="00621619" w:rsidRDefault="002836BD" w:rsidP="00621619">
      <w:pPr>
        <w:pStyle w:val="HRHeading1"/>
        <w:numPr>
          <w:ilvl w:val="5"/>
          <w:numId w:val="6"/>
        </w:numPr>
        <w:rPr>
          <w:rFonts w:ascii="Calibri" w:hAnsi="Calibri" w:cs="Calibri"/>
          <w:b w:val="0"/>
          <w:bCs/>
          <w:sz w:val="24"/>
          <w:szCs w:val="24"/>
        </w:rPr>
      </w:pPr>
      <w:r>
        <w:rPr>
          <w:rFonts w:ascii="Calibri" w:hAnsi="Calibri" w:cs="Calibri"/>
          <w:b w:val="0"/>
          <w:bCs/>
          <w:sz w:val="24"/>
          <w:szCs w:val="24"/>
        </w:rPr>
        <w:t>All v</w:t>
      </w:r>
      <w:r w:rsidR="00621619" w:rsidRPr="00621619">
        <w:rPr>
          <w:rFonts w:ascii="Calibri" w:hAnsi="Calibri" w:cs="Calibri"/>
          <w:b w:val="0"/>
          <w:bCs/>
          <w:sz w:val="24"/>
          <w:szCs w:val="24"/>
        </w:rPr>
        <w:t>accine administration errors</w:t>
      </w:r>
    </w:p>
    <w:p w14:paraId="3A3B37D7" w14:textId="43F1685A" w:rsidR="00621619" w:rsidRPr="00621619" w:rsidRDefault="00621619" w:rsidP="00621619">
      <w:pPr>
        <w:pStyle w:val="HRHeading1"/>
        <w:numPr>
          <w:ilvl w:val="5"/>
          <w:numId w:val="6"/>
        </w:numPr>
        <w:rPr>
          <w:rFonts w:ascii="Calibri" w:hAnsi="Calibri" w:cs="Calibri"/>
          <w:b w:val="0"/>
          <w:bCs/>
          <w:sz w:val="24"/>
          <w:szCs w:val="24"/>
        </w:rPr>
      </w:pPr>
      <w:r w:rsidRPr="00621619">
        <w:rPr>
          <w:rFonts w:ascii="Calibri" w:hAnsi="Calibri" w:cs="Calibri"/>
          <w:b w:val="0"/>
          <w:bCs/>
          <w:sz w:val="24"/>
          <w:szCs w:val="24"/>
        </w:rPr>
        <w:t>Serious adverse events (AE)</w:t>
      </w:r>
    </w:p>
    <w:p w14:paraId="0CDA0B60" w14:textId="4CAC8A27" w:rsidR="00621619" w:rsidRPr="00621619" w:rsidRDefault="002836BD" w:rsidP="00621619">
      <w:pPr>
        <w:pStyle w:val="HRHeading1"/>
        <w:numPr>
          <w:ilvl w:val="6"/>
          <w:numId w:val="6"/>
        </w:numPr>
        <w:rPr>
          <w:rFonts w:ascii="Calibri" w:hAnsi="Calibri" w:cs="Calibri"/>
          <w:b w:val="0"/>
          <w:bCs/>
          <w:sz w:val="24"/>
          <w:szCs w:val="24"/>
        </w:rPr>
      </w:pPr>
      <w:r>
        <w:rPr>
          <w:rFonts w:ascii="Calibri" w:hAnsi="Calibri" w:cs="Calibri"/>
          <w:b w:val="0"/>
          <w:bCs/>
          <w:sz w:val="24"/>
          <w:szCs w:val="24"/>
        </w:rPr>
        <w:t>D</w:t>
      </w:r>
      <w:r w:rsidR="00621619" w:rsidRPr="00621619">
        <w:rPr>
          <w:rFonts w:ascii="Calibri" w:hAnsi="Calibri" w:cs="Calibri"/>
          <w:b w:val="0"/>
          <w:bCs/>
          <w:sz w:val="24"/>
          <w:szCs w:val="24"/>
        </w:rPr>
        <w:t>eath</w:t>
      </w:r>
    </w:p>
    <w:p w14:paraId="23F3144E" w14:textId="77777777" w:rsidR="00621619" w:rsidRPr="00621619" w:rsidRDefault="00621619" w:rsidP="00621619">
      <w:pPr>
        <w:pStyle w:val="HRHeading1"/>
        <w:numPr>
          <w:ilvl w:val="6"/>
          <w:numId w:val="6"/>
        </w:numPr>
        <w:rPr>
          <w:rFonts w:ascii="Calibri" w:hAnsi="Calibri" w:cs="Calibri"/>
          <w:b w:val="0"/>
          <w:bCs/>
          <w:sz w:val="24"/>
          <w:szCs w:val="24"/>
        </w:rPr>
      </w:pPr>
      <w:r w:rsidRPr="00621619">
        <w:rPr>
          <w:rFonts w:ascii="Calibri" w:hAnsi="Calibri" w:cs="Calibri"/>
          <w:b w:val="0"/>
          <w:bCs/>
          <w:sz w:val="24"/>
          <w:szCs w:val="24"/>
        </w:rPr>
        <w:t>A life-threatening Adverse Event</w:t>
      </w:r>
    </w:p>
    <w:p w14:paraId="3F5EB12E" w14:textId="77777777" w:rsidR="00621619" w:rsidRPr="00621619" w:rsidRDefault="00621619" w:rsidP="00621619">
      <w:pPr>
        <w:pStyle w:val="HRHeading1"/>
        <w:numPr>
          <w:ilvl w:val="6"/>
          <w:numId w:val="6"/>
        </w:numPr>
        <w:rPr>
          <w:rFonts w:ascii="Calibri" w:hAnsi="Calibri" w:cs="Calibri"/>
          <w:b w:val="0"/>
          <w:bCs/>
          <w:sz w:val="24"/>
          <w:szCs w:val="24"/>
        </w:rPr>
      </w:pPr>
      <w:r w:rsidRPr="00621619">
        <w:rPr>
          <w:rFonts w:ascii="Calibri" w:hAnsi="Calibri" w:cs="Calibri"/>
          <w:b w:val="0"/>
          <w:bCs/>
          <w:sz w:val="24"/>
          <w:szCs w:val="24"/>
        </w:rPr>
        <w:t>Inpatient hospitalization or prolongation of existing hospitalization</w:t>
      </w:r>
    </w:p>
    <w:p w14:paraId="2EBFF812" w14:textId="77777777" w:rsidR="00621619" w:rsidRPr="00621619" w:rsidRDefault="00621619" w:rsidP="00621619">
      <w:pPr>
        <w:pStyle w:val="HRHeading1"/>
        <w:numPr>
          <w:ilvl w:val="6"/>
          <w:numId w:val="6"/>
        </w:numPr>
        <w:rPr>
          <w:rFonts w:ascii="Calibri" w:hAnsi="Calibri" w:cs="Calibri"/>
          <w:b w:val="0"/>
          <w:bCs/>
          <w:sz w:val="24"/>
          <w:szCs w:val="24"/>
        </w:rPr>
      </w:pPr>
      <w:r w:rsidRPr="00621619">
        <w:rPr>
          <w:rFonts w:ascii="Calibri" w:hAnsi="Calibri" w:cs="Calibri"/>
          <w:b w:val="0"/>
          <w:bCs/>
          <w:sz w:val="24"/>
          <w:szCs w:val="24"/>
        </w:rPr>
        <w:t>Persistent or signification incapacity or substantial disruption in the ability to conduct normal life functions</w:t>
      </w:r>
    </w:p>
    <w:p w14:paraId="159C9386" w14:textId="77777777" w:rsidR="00621619" w:rsidRPr="00621619" w:rsidRDefault="00621619" w:rsidP="00621619">
      <w:pPr>
        <w:pStyle w:val="HRHeading1"/>
        <w:numPr>
          <w:ilvl w:val="6"/>
          <w:numId w:val="6"/>
        </w:numPr>
        <w:rPr>
          <w:rFonts w:ascii="Calibri" w:hAnsi="Calibri" w:cs="Calibri"/>
          <w:b w:val="0"/>
          <w:bCs/>
          <w:sz w:val="24"/>
          <w:szCs w:val="24"/>
        </w:rPr>
      </w:pPr>
      <w:r w:rsidRPr="00621619">
        <w:rPr>
          <w:rFonts w:ascii="Calibri" w:hAnsi="Calibri" w:cs="Calibri"/>
          <w:b w:val="0"/>
          <w:bCs/>
          <w:sz w:val="24"/>
          <w:szCs w:val="24"/>
        </w:rPr>
        <w:t>A congenital anomaly/birth defect</w:t>
      </w:r>
    </w:p>
    <w:p w14:paraId="32D42C02" w14:textId="3E3B4BB6" w:rsidR="00621619" w:rsidRPr="00621619" w:rsidRDefault="00621619" w:rsidP="00621619">
      <w:pPr>
        <w:pStyle w:val="HRHeading1"/>
        <w:numPr>
          <w:ilvl w:val="6"/>
          <w:numId w:val="6"/>
        </w:numPr>
        <w:rPr>
          <w:rFonts w:ascii="Calibri" w:hAnsi="Calibri" w:cs="Calibri"/>
          <w:b w:val="0"/>
          <w:bCs/>
          <w:sz w:val="24"/>
          <w:szCs w:val="24"/>
        </w:rPr>
      </w:pPr>
      <w:r w:rsidRPr="00621619">
        <w:rPr>
          <w:rFonts w:ascii="Calibri" w:hAnsi="Calibri" w:cs="Calibri"/>
          <w:b w:val="0"/>
          <w:bCs/>
          <w:sz w:val="24"/>
          <w:szCs w:val="24"/>
        </w:rPr>
        <w:t xml:space="preserve">An important medical event that may jeopardize the individual and require medical or surgical interventions to prevent the above </w:t>
      </w:r>
      <w:r w:rsidR="002836BD">
        <w:rPr>
          <w:rFonts w:ascii="Calibri" w:hAnsi="Calibri" w:cs="Calibri"/>
          <w:b w:val="0"/>
          <w:bCs/>
          <w:sz w:val="24"/>
          <w:szCs w:val="24"/>
        </w:rPr>
        <w:t>outcomes</w:t>
      </w:r>
    </w:p>
    <w:p w14:paraId="0759B703" w14:textId="7DCC727C" w:rsidR="002836BD" w:rsidRDefault="002836BD" w:rsidP="00621619">
      <w:pPr>
        <w:pStyle w:val="HRHeading1"/>
        <w:numPr>
          <w:ilvl w:val="5"/>
          <w:numId w:val="6"/>
        </w:numPr>
        <w:rPr>
          <w:rFonts w:ascii="Calibri" w:hAnsi="Calibri" w:cs="Calibri"/>
          <w:b w:val="0"/>
          <w:bCs/>
          <w:sz w:val="24"/>
          <w:szCs w:val="24"/>
        </w:rPr>
      </w:pPr>
      <w:r>
        <w:rPr>
          <w:rFonts w:ascii="Calibri" w:hAnsi="Calibri" w:cs="Calibri"/>
          <w:b w:val="0"/>
          <w:bCs/>
          <w:sz w:val="24"/>
          <w:szCs w:val="24"/>
        </w:rPr>
        <w:t>Cases of myocarditis after a Pfizer-BioNTech, Moderna, or Novavax vaccine</w:t>
      </w:r>
    </w:p>
    <w:p w14:paraId="0A56ABF8" w14:textId="66662E23" w:rsidR="002836BD" w:rsidRPr="002836BD" w:rsidRDefault="002836BD" w:rsidP="002836BD">
      <w:pPr>
        <w:pStyle w:val="HRHeading1"/>
        <w:numPr>
          <w:ilvl w:val="5"/>
          <w:numId w:val="6"/>
        </w:numPr>
        <w:rPr>
          <w:rFonts w:ascii="Calibri" w:hAnsi="Calibri" w:cs="Calibri"/>
          <w:b w:val="0"/>
          <w:bCs/>
          <w:sz w:val="24"/>
          <w:szCs w:val="24"/>
        </w:rPr>
      </w:pPr>
      <w:r>
        <w:rPr>
          <w:rFonts w:ascii="Calibri" w:hAnsi="Calibri" w:cs="Calibri"/>
          <w:b w:val="0"/>
          <w:bCs/>
          <w:sz w:val="24"/>
          <w:szCs w:val="24"/>
        </w:rPr>
        <w:t>Cases of pericarditis after a Pfizer-BioNTech, Moderna, or Novavax vaccine</w:t>
      </w:r>
    </w:p>
    <w:p w14:paraId="10A928A3" w14:textId="03D46CAC" w:rsidR="00621619" w:rsidRPr="00621619" w:rsidRDefault="00621619" w:rsidP="00621619">
      <w:pPr>
        <w:pStyle w:val="HRHeading1"/>
        <w:numPr>
          <w:ilvl w:val="5"/>
          <w:numId w:val="6"/>
        </w:numPr>
        <w:rPr>
          <w:rFonts w:ascii="Calibri" w:hAnsi="Calibri" w:cs="Calibri"/>
          <w:b w:val="0"/>
          <w:bCs/>
          <w:sz w:val="24"/>
          <w:szCs w:val="24"/>
        </w:rPr>
      </w:pPr>
      <w:r w:rsidRPr="00621619">
        <w:rPr>
          <w:rFonts w:ascii="Calibri" w:hAnsi="Calibri" w:cs="Calibri"/>
          <w:b w:val="0"/>
          <w:bCs/>
          <w:sz w:val="24"/>
          <w:szCs w:val="24"/>
        </w:rPr>
        <w:t>Cases of Multisystem Inflammatory Syndrome</w:t>
      </w:r>
    </w:p>
    <w:p w14:paraId="4488BBDF" w14:textId="77777777" w:rsidR="00621619" w:rsidRPr="00621619" w:rsidRDefault="00621619" w:rsidP="00621619">
      <w:pPr>
        <w:pStyle w:val="HRHeading1"/>
        <w:numPr>
          <w:ilvl w:val="5"/>
          <w:numId w:val="6"/>
        </w:numPr>
        <w:rPr>
          <w:rFonts w:ascii="Calibri" w:hAnsi="Calibri" w:cs="Calibri"/>
          <w:b w:val="0"/>
          <w:bCs/>
          <w:sz w:val="24"/>
          <w:szCs w:val="24"/>
        </w:rPr>
      </w:pPr>
      <w:r w:rsidRPr="00621619">
        <w:rPr>
          <w:rFonts w:ascii="Calibri" w:hAnsi="Calibri" w:cs="Calibri"/>
          <w:b w:val="0"/>
          <w:bCs/>
          <w:sz w:val="24"/>
          <w:szCs w:val="24"/>
        </w:rPr>
        <w:t>Cases of COVID-19 that result in hospitalization or death.</w:t>
      </w:r>
    </w:p>
    <w:p w14:paraId="4C9C3EDD" w14:textId="77777777" w:rsidR="00621619" w:rsidRPr="00621619" w:rsidRDefault="00621619" w:rsidP="00621619">
      <w:pPr>
        <w:pStyle w:val="HRHeading1"/>
        <w:rPr>
          <w:rFonts w:ascii="Calibri" w:hAnsi="Calibri" w:cs="Calibri"/>
          <w:b w:val="0"/>
          <w:bCs/>
          <w:sz w:val="24"/>
          <w:szCs w:val="24"/>
        </w:rPr>
      </w:pPr>
    </w:p>
    <w:p w14:paraId="212490DC" w14:textId="183C72BE" w:rsidR="00621619" w:rsidRPr="00621619" w:rsidRDefault="00621619" w:rsidP="002836BD">
      <w:pPr>
        <w:pStyle w:val="HRHeading1"/>
        <w:numPr>
          <w:ilvl w:val="1"/>
          <w:numId w:val="6"/>
        </w:numPr>
        <w:rPr>
          <w:rFonts w:ascii="Calibri" w:hAnsi="Calibri" w:cs="Calibri"/>
          <w:b w:val="0"/>
          <w:bCs/>
          <w:sz w:val="24"/>
          <w:szCs w:val="24"/>
        </w:rPr>
      </w:pPr>
      <w:bookmarkStart w:id="6" w:name="_Hlk72488675"/>
      <w:r w:rsidRPr="00621619">
        <w:rPr>
          <w:rFonts w:ascii="Calibri" w:hAnsi="Calibri" w:cs="Calibri"/>
          <w:b w:val="0"/>
          <w:bCs/>
          <w:sz w:val="24"/>
          <w:szCs w:val="24"/>
        </w:rPr>
        <w:t>The residents medical record will include documentation that indicates, at a minimum:</w:t>
      </w:r>
    </w:p>
    <w:p w14:paraId="12D602F8" w14:textId="77777777" w:rsidR="00621619" w:rsidRPr="00621619" w:rsidRDefault="00621619" w:rsidP="00621619">
      <w:pPr>
        <w:pStyle w:val="HRHeading1"/>
        <w:numPr>
          <w:ilvl w:val="5"/>
          <w:numId w:val="6"/>
        </w:numPr>
        <w:rPr>
          <w:rFonts w:ascii="Calibri" w:hAnsi="Calibri" w:cs="Calibri"/>
          <w:b w:val="0"/>
          <w:bCs/>
          <w:sz w:val="24"/>
          <w:szCs w:val="24"/>
        </w:rPr>
      </w:pPr>
      <w:r w:rsidRPr="00621619">
        <w:rPr>
          <w:rFonts w:ascii="Calibri" w:hAnsi="Calibri" w:cs="Calibri"/>
          <w:b w:val="0"/>
          <w:bCs/>
          <w:sz w:val="24"/>
          <w:szCs w:val="24"/>
        </w:rPr>
        <w:t>Education received by the resident and/or resident representative regarding the benefits, risks and potential side effects associated with the COVID-19 Vaccine (i.e., EAU Fact Sheet for COVID-19 Vaccine)</w:t>
      </w:r>
    </w:p>
    <w:p w14:paraId="373C9CAA" w14:textId="77777777" w:rsidR="00621619" w:rsidRPr="00621619" w:rsidRDefault="00621619" w:rsidP="00621619">
      <w:pPr>
        <w:pStyle w:val="HRHeading1"/>
        <w:numPr>
          <w:ilvl w:val="5"/>
          <w:numId w:val="6"/>
        </w:numPr>
        <w:rPr>
          <w:rFonts w:ascii="Calibri" w:hAnsi="Calibri" w:cs="Calibri"/>
          <w:b w:val="0"/>
          <w:bCs/>
          <w:sz w:val="24"/>
          <w:szCs w:val="24"/>
        </w:rPr>
      </w:pPr>
      <w:r w:rsidRPr="00621619">
        <w:rPr>
          <w:rFonts w:ascii="Calibri" w:hAnsi="Calibri" w:cs="Calibri"/>
          <w:b w:val="0"/>
          <w:bCs/>
          <w:sz w:val="24"/>
          <w:szCs w:val="24"/>
        </w:rPr>
        <w:t>Written consent</w:t>
      </w:r>
    </w:p>
    <w:p w14:paraId="2B5304EB" w14:textId="77777777" w:rsidR="00621619" w:rsidRPr="00621619" w:rsidRDefault="00621619" w:rsidP="00621619">
      <w:pPr>
        <w:pStyle w:val="HRHeading1"/>
        <w:numPr>
          <w:ilvl w:val="5"/>
          <w:numId w:val="6"/>
        </w:numPr>
        <w:rPr>
          <w:rFonts w:ascii="Calibri" w:hAnsi="Calibri" w:cs="Calibri"/>
          <w:b w:val="0"/>
          <w:bCs/>
          <w:sz w:val="24"/>
          <w:szCs w:val="24"/>
        </w:rPr>
      </w:pPr>
      <w:r w:rsidRPr="00621619">
        <w:rPr>
          <w:rFonts w:ascii="Calibri" w:hAnsi="Calibri" w:cs="Calibri"/>
          <w:b w:val="0"/>
          <w:bCs/>
          <w:sz w:val="24"/>
          <w:szCs w:val="24"/>
        </w:rPr>
        <w:t>Resident refusal</w:t>
      </w:r>
    </w:p>
    <w:p w14:paraId="2AF07913" w14:textId="77777777" w:rsidR="00621619" w:rsidRPr="00621619" w:rsidRDefault="00621619" w:rsidP="00621619">
      <w:pPr>
        <w:pStyle w:val="HRHeading1"/>
        <w:numPr>
          <w:ilvl w:val="5"/>
          <w:numId w:val="6"/>
        </w:numPr>
        <w:rPr>
          <w:rFonts w:ascii="Calibri" w:hAnsi="Calibri" w:cs="Calibri"/>
          <w:b w:val="0"/>
          <w:bCs/>
          <w:sz w:val="24"/>
          <w:szCs w:val="24"/>
        </w:rPr>
      </w:pPr>
      <w:r w:rsidRPr="00621619">
        <w:rPr>
          <w:rFonts w:ascii="Calibri" w:hAnsi="Calibri" w:cs="Calibri"/>
          <w:b w:val="0"/>
          <w:bCs/>
          <w:sz w:val="24"/>
          <w:szCs w:val="24"/>
        </w:rPr>
        <w:t>If resident did not receive COVID-19 Vaccine due to medical contraindication</w:t>
      </w:r>
    </w:p>
    <w:p w14:paraId="66618F3D" w14:textId="77777777" w:rsidR="00621619" w:rsidRPr="00621619" w:rsidRDefault="00621619" w:rsidP="00621619">
      <w:pPr>
        <w:pStyle w:val="HRHeading1"/>
        <w:numPr>
          <w:ilvl w:val="5"/>
          <w:numId w:val="6"/>
        </w:numPr>
        <w:rPr>
          <w:rFonts w:ascii="Calibri" w:hAnsi="Calibri" w:cs="Calibri"/>
          <w:b w:val="0"/>
          <w:bCs/>
          <w:sz w:val="24"/>
          <w:szCs w:val="24"/>
        </w:rPr>
      </w:pPr>
      <w:r w:rsidRPr="00621619">
        <w:rPr>
          <w:rFonts w:ascii="Calibri" w:hAnsi="Calibri" w:cs="Calibri"/>
          <w:b w:val="0"/>
          <w:bCs/>
          <w:sz w:val="24"/>
          <w:szCs w:val="24"/>
        </w:rPr>
        <w:t>The COVID-19 Vaccine(s) administered:</w:t>
      </w:r>
    </w:p>
    <w:p w14:paraId="47C0FFFC" w14:textId="77777777" w:rsidR="00621619" w:rsidRPr="00621619" w:rsidRDefault="00621619" w:rsidP="00621619">
      <w:pPr>
        <w:pStyle w:val="HRHeading1"/>
        <w:numPr>
          <w:ilvl w:val="6"/>
          <w:numId w:val="6"/>
        </w:numPr>
        <w:rPr>
          <w:rFonts w:ascii="Calibri" w:hAnsi="Calibri" w:cs="Calibri"/>
          <w:b w:val="0"/>
          <w:bCs/>
          <w:sz w:val="24"/>
          <w:szCs w:val="24"/>
        </w:rPr>
      </w:pPr>
      <w:r w:rsidRPr="00621619">
        <w:rPr>
          <w:rFonts w:ascii="Calibri" w:hAnsi="Calibri" w:cs="Calibri"/>
          <w:b w:val="0"/>
          <w:bCs/>
          <w:sz w:val="24"/>
          <w:szCs w:val="24"/>
        </w:rPr>
        <w:t>Location (site) of COVID-19 Vaccine administration</w:t>
      </w:r>
    </w:p>
    <w:p w14:paraId="522944CE" w14:textId="77777777" w:rsidR="00621619" w:rsidRPr="00621619" w:rsidRDefault="00621619" w:rsidP="00621619">
      <w:pPr>
        <w:pStyle w:val="HRHeading1"/>
        <w:numPr>
          <w:ilvl w:val="6"/>
          <w:numId w:val="6"/>
        </w:numPr>
        <w:rPr>
          <w:rFonts w:ascii="Calibri" w:hAnsi="Calibri" w:cs="Calibri"/>
          <w:b w:val="0"/>
          <w:bCs/>
          <w:sz w:val="24"/>
          <w:szCs w:val="24"/>
        </w:rPr>
      </w:pPr>
      <w:r w:rsidRPr="00621619">
        <w:rPr>
          <w:rFonts w:ascii="Calibri" w:hAnsi="Calibri" w:cs="Calibri"/>
          <w:b w:val="0"/>
          <w:bCs/>
          <w:sz w:val="24"/>
          <w:szCs w:val="24"/>
        </w:rPr>
        <w:lastRenderedPageBreak/>
        <w:t>Manufacturer, Lot Number, Date</w:t>
      </w:r>
    </w:p>
    <w:p w14:paraId="14418002" w14:textId="77777777" w:rsidR="00621619" w:rsidRPr="00621619" w:rsidRDefault="00621619" w:rsidP="00621619">
      <w:pPr>
        <w:pStyle w:val="HRHeading1"/>
        <w:numPr>
          <w:ilvl w:val="5"/>
          <w:numId w:val="6"/>
        </w:numPr>
        <w:rPr>
          <w:rFonts w:ascii="Calibri" w:hAnsi="Calibri" w:cs="Calibri"/>
          <w:b w:val="0"/>
          <w:bCs/>
          <w:sz w:val="24"/>
          <w:szCs w:val="24"/>
        </w:rPr>
      </w:pPr>
      <w:r w:rsidRPr="00621619">
        <w:rPr>
          <w:rFonts w:ascii="Calibri" w:hAnsi="Calibri" w:cs="Calibri"/>
          <w:b w:val="0"/>
          <w:bCs/>
          <w:sz w:val="24"/>
          <w:szCs w:val="24"/>
        </w:rPr>
        <w:t>Side effects or COVID-19 Vaccine reactions</w:t>
      </w:r>
    </w:p>
    <w:p w14:paraId="2FD89928" w14:textId="77777777" w:rsidR="00621619" w:rsidRPr="00621619" w:rsidRDefault="00621619" w:rsidP="00621619">
      <w:pPr>
        <w:pStyle w:val="HRHeading1"/>
        <w:ind w:left="2520"/>
        <w:rPr>
          <w:rFonts w:ascii="Calibri" w:hAnsi="Calibri" w:cs="Calibri"/>
          <w:b w:val="0"/>
          <w:bCs/>
          <w:sz w:val="24"/>
          <w:szCs w:val="24"/>
        </w:rPr>
      </w:pPr>
    </w:p>
    <w:p w14:paraId="23785180" w14:textId="212F27E1" w:rsidR="00621619" w:rsidRPr="00621619" w:rsidRDefault="00621619" w:rsidP="002836BD">
      <w:pPr>
        <w:pStyle w:val="HRHeading1"/>
        <w:numPr>
          <w:ilvl w:val="1"/>
          <w:numId w:val="6"/>
        </w:numPr>
        <w:rPr>
          <w:rFonts w:ascii="Calibri" w:hAnsi="Calibri" w:cs="Calibri"/>
          <w:b w:val="0"/>
          <w:bCs/>
          <w:sz w:val="24"/>
          <w:szCs w:val="24"/>
        </w:rPr>
      </w:pPr>
      <w:r w:rsidRPr="00621619">
        <w:rPr>
          <w:rFonts w:ascii="Calibri" w:hAnsi="Calibri" w:cs="Calibri"/>
          <w:b w:val="0"/>
          <w:bCs/>
          <w:sz w:val="24"/>
          <w:szCs w:val="24"/>
        </w:rPr>
        <w:t xml:space="preserve">IP will report the participation of resident COVID-19 vaccinations to the QAA committee. </w:t>
      </w:r>
    </w:p>
    <w:p w14:paraId="59DB574B" w14:textId="77777777" w:rsidR="00621619" w:rsidRPr="00621619" w:rsidRDefault="00621619" w:rsidP="00621619">
      <w:pPr>
        <w:pStyle w:val="HRHeading1"/>
        <w:ind w:left="1080"/>
        <w:rPr>
          <w:rFonts w:ascii="Calibri" w:hAnsi="Calibri" w:cs="Calibri"/>
          <w:b w:val="0"/>
          <w:bCs/>
          <w:sz w:val="24"/>
          <w:szCs w:val="24"/>
        </w:rPr>
      </w:pPr>
    </w:p>
    <w:p w14:paraId="4EB0B023" w14:textId="25B29CEC" w:rsidR="00621619" w:rsidRPr="00621619" w:rsidRDefault="00621619" w:rsidP="002836BD">
      <w:pPr>
        <w:pStyle w:val="HRHeading1"/>
        <w:numPr>
          <w:ilvl w:val="1"/>
          <w:numId w:val="6"/>
        </w:numPr>
        <w:rPr>
          <w:rFonts w:ascii="Calibri" w:hAnsi="Calibri" w:cs="Calibri"/>
          <w:b w:val="0"/>
          <w:bCs/>
          <w:sz w:val="24"/>
          <w:szCs w:val="24"/>
        </w:rPr>
      </w:pPr>
      <w:r w:rsidRPr="00621619">
        <w:rPr>
          <w:rFonts w:ascii="Calibri" w:hAnsi="Calibri" w:cs="Calibri"/>
          <w:b w:val="0"/>
          <w:bCs/>
          <w:sz w:val="24"/>
          <w:szCs w:val="24"/>
        </w:rPr>
        <w:t>IP will report resident COVID-19 vaccinations in NHSN</w:t>
      </w:r>
      <w:bookmarkEnd w:id="5"/>
    </w:p>
    <w:p w14:paraId="6A6407EE" w14:textId="77777777" w:rsidR="00676D77" w:rsidRDefault="00676D77" w:rsidP="00621619">
      <w:pPr>
        <w:pStyle w:val="x-8pt-footnote-supports"/>
        <w:spacing w:before="0" w:beforeAutospacing="0" w:after="0" w:afterAutospacing="0"/>
        <w:rPr>
          <w:rFonts w:ascii="Calibri" w:hAnsi="Calibri" w:cs="Calibri"/>
          <w:b/>
          <w:bCs/>
        </w:rPr>
      </w:pPr>
    </w:p>
    <w:p w14:paraId="6B620B06" w14:textId="4DF641E5" w:rsidR="00621619" w:rsidRPr="00621619" w:rsidRDefault="00621619" w:rsidP="002836BD">
      <w:pPr>
        <w:pStyle w:val="x-8pt-footnote-supports"/>
        <w:numPr>
          <w:ilvl w:val="1"/>
          <w:numId w:val="6"/>
        </w:numPr>
        <w:spacing w:before="0" w:beforeAutospacing="0" w:after="0" w:afterAutospacing="0"/>
        <w:rPr>
          <w:rFonts w:ascii="Calibri" w:hAnsi="Calibri" w:cs="Calibri"/>
          <w:b/>
          <w:bCs/>
        </w:rPr>
      </w:pPr>
      <w:r w:rsidRPr="00621619">
        <w:rPr>
          <w:rFonts w:ascii="Calibri" w:hAnsi="Calibri" w:cs="Calibri"/>
          <w:b/>
          <w:bCs/>
        </w:rPr>
        <w:t>COVID-19 Vaccines Administered Outside the Facility:</w:t>
      </w:r>
    </w:p>
    <w:bookmarkEnd w:id="6"/>
    <w:p w14:paraId="2B4DDCFE" w14:textId="6AEB9E5D" w:rsidR="00621619" w:rsidRPr="00621619" w:rsidRDefault="00621619" w:rsidP="002836BD">
      <w:pPr>
        <w:pStyle w:val="x-8pt-footnote-supports"/>
        <w:spacing w:before="0" w:beforeAutospacing="0" w:after="0" w:afterAutospacing="0"/>
        <w:ind w:left="1008"/>
        <w:rPr>
          <w:rFonts w:ascii="Calibri" w:hAnsi="Calibri" w:cs="Calibri"/>
        </w:rPr>
      </w:pPr>
      <w:r w:rsidRPr="00621619">
        <w:rPr>
          <w:rFonts w:ascii="Calibri" w:hAnsi="Calibri" w:cs="Calibri"/>
        </w:rPr>
        <w:t>If the facility is unable to arrange COVID-19 vaccinations in the facility (</w:t>
      </w:r>
      <w:r w:rsidR="002836BD" w:rsidRPr="00621619">
        <w:rPr>
          <w:rFonts w:ascii="Calibri" w:hAnsi="Calibri" w:cs="Calibri"/>
        </w:rPr>
        <w:t>i.e.,</w:t>
      </w:r>
      <w:r w:rsidRPr="00621619">
        <w:rPr>
          <w:rFonts w:ascii="Calibri" w:hAnsi="Calibri" w:cs="Calibri"/>
        </w:rPr>
        <w:t xml:space="preserve"> unable to </w:t>
      </w:r>
      <w:r w:rsidR="002836BD">
        <w:rPr>
          <w:rFonts w:ascii="Calibri" w:hAnsi="Calibri" w:cs="Calibri"/>
        </w:rPr>
        <w:t xml:space="preserve">obtain product and </w:t>
      </w:r>
      <w:r w:rsidRPr="00621619">
        <w:rPr>
          <w:rFonts w:ascii="Calibri" w:hAnsi="Calibri" w:cs="Calibri"/>
        </w:rPr>
        <w:t>coordinate vaccine administration in the facility</w:t>
      </w:r>
      <w:r w:rsidR="002836BD">
        <w:rPr>
          <w:rFonts w:ascii="Calibri" w:hAnsi="Calibri" w:cs="Calibri"/>
        </w:rPr>
        <w:t>)</w:t>
      </w:r>
    </w:p>
    <w:p w14:paraId="6523C0D5" w14:textId="2D9FF8B9" w:rsidR="00621619" w:rsidRPr="00621619" w:rsidRDefault="00621619" w:rsidP="002836BD">
      <w:pPr>
        <w:pStyle w:val="x-8pt-footnote-supports"/>
        <w:spacing w:before="0" w:beforeAutospacing="0" w:after="0" w:afterAutospacing="0"/>
        <w:ind w:left="1008"/>
        <w:rPr>
          <w:rFonts w:ascii="Calibri" w:hAnsi="Calibri" w:cs="Calibri"/>
        </w:rPr>
      </w:pPr>
      <w:r w:rsidRPr="00621619">
        <w:rPr>
          <w:rFonts w:ascii="Calibri" w:hAnsi="Calibri" w:cs="Calibri"/>
        </w:rPr>
        <w:t>The Infection Preventionist will:</w:t>
      </w:r>
    </w:p>
    <w:p w14:paraId="27A98CF0" w14:textId="77777777" w:rsidR="00621619" w:rsidRPr="00621619" w:rsidRDefault="00621619" w:rsidP="00621619">
      <w:pPr>
        <w:pStyle w:val="HRHeading1"/>
        <w:numPr>
          <w:ilvl w:val="1"/>
          <w:numId w:val="12"/>
        </w:numPr>
        <w:rPr>
          <w:rFonts w:ascii="Calibri" w:hAnsi="Calibri" w:cs="Calibri"/>
          <w:b w:val="0"/>
          <w:bCs/>
          <w:sz w:val="24"/>
          <w:szCs w:val="24"/>
        </w:rPr>
      </w:pPr>
      <w:r w:rsidRPr="00621619">
        <w:rPr>
          <w:rFonts w:ascii="Calibri" w:hAnsi="Calibri" w:cs="Calibri"/>
          <w:b w:val="0"/>
          <w:bCs/>
          <w:sz w:val="24"/>
          <w:szCs w:val="24"/>
        </w:rPr>
        <w:t>Work with residents and/or resident representatives to coordinate vaccination program with outside vaccine provider for:</w:t>
      </w:r>
    </w:p>
    <w:p w14:paraId="2E9099B2" w14:textId="77777777" w:rsidR="00621619" w:rsidRPr="00621619" w:rsidRDefault="00621619" w:rsidP="00621619">
      <w:pPr>
        <w:pStyle w:val="HRHeading1"/>
        <w:numPr>
          <w:ilvl w:val="2"/>
          <w:numId w:val="12"/>
        </w:numPr>
        <w:rPr>
          <w:rFonts w:ascii="Calibri" w:hAnsi="Calibri" w:cs="Calibri"/>
          <w:b w:val="0"/>
          <w:bCs/>
          <w:sz w:val="24"/>
          <w:szCs w:val="24"/>
        </w:rPr>
      </w:pPr>
      <w:r w:rsidRPr="00621619">
        <w:rPr>
          <w:rFonts w:ascii="Calibri" w:hAnsi="Calibri" w:cs="Calibri"/>
          <w:b w:val="0"/>
          <w:bCs/>
          <w:sz w:val="24"/>
          <w:szCs w:val="24"/>
        </w:rPr>
        <w:t>New resident admissions</w:t>
      </w:r>
    </w:p>
    <w:p w14:paraId="7C651894" w14:textId="77777777" w:rsidR="00621619" w:rsidRPr="00621619" w:rsidRDefault="00621619" w:rsidP="00621619">
      <w:pPr>
        <w:pStyle w:val="HRHeading1"/>
        <w:numPr>
          <w:ilvl w:val="2"/>
          <w:numId w:val="12"/>
        </w:numPr>
        <w:rPr>
          <w:rFonts w:ascii="Calibri" w:hAnsi="Calibri" w:cs="Calibri"/>
          <w:b w:val="0"/>
          <w:bCs/>
          <w:sz w:val="24"/>
          <w:szCs w:val="24"/>
        </w:rPr>
      </w:pPr>
      <w:r w:rsidRPr="00621619">
        <w:rPr>
          <w:rFonts w:ascii="Calibri" w:hAnsi="Calibri" w:cs="Calibri"/>
          <w:b w:val="0"/>
          <w:bCs/>
          <w:sz w:val="24"/>
          <w:szCs w:val="24"/>
        </w:rPr>
        <w:t>Residents in need of a second mRNA COVID-19 Vaccination</w:t>
      </w:r>
    </w:p>
    <w:p w14:paraId="4D6CDA94" w14:textId="7DAB3725" w:rsidR="00621619" w:rsidRPr="00621619" w:rsidRDefault="00621619" w:rsidP="00621619">
      <w:pPr>
        <w:pStyle w:val="HRHeading1"/>
        <w:numPr>
          <w:ilvl w:val="2"/>
          <w:numId w:val="12"/>
        </w:numPr>
        <w:rPr>
          <w:rFonts w:ascii="Calibri" w:hAnsi="Calibri" w:cs="Calibri"/>
          <w:b w:val="0"/>
          <w:bCs/>
          <w:sz w:val="24"/>
          <w:szCs w:val="24"/>
        </w:rPr>
      </w:pPr>
      <w:r w:rsidRPr="00621619">
        <w:rPr>
          <w:rFonts w:ascii="Calibri" w:hAnsi="Calibri" w:cs="Calibri"/>
          <w:b w:val="0"/>
          <w:bCs/>
          <w:sz w:val="24"/>
          <w:szCs w:val="24"/>
        </w:rPr>
        <w:t>Residents who did not receive the COVID-19 vaccination (</w:t>
      </w:r>
      <w:r w:rsidR="002836BD" w:rsidRPr="00621619">
        <w:rPr>
          <w:rFonts w:ascii="Calibri" w:hAnsi="Calibri" w:cs="Calibri"/>
          <w:b w:val="0"/>
          <w:bCs/>
          <w:sz w:val="24"/>
          <w:szCs w:val="24"/>
        </w:rPr>
        <w:t>i.e.,</w:t>
      </w:r>
      <w:r w:rsidRPr="00621619">
        <w:rPr>
          <w:rFonts w:ascii="Calibri" w:hAnsi="Calibri" w:cs="Calibri"/>
          <w:b w:val="0"/>
          <w:bCs/>
          <w:sz w:val="24"/>
          <w:szCs w:val="24"/>
        </w:rPr>
        <w:t xml:space="preserve"> illness)</w:t>
      </w:r>
    </w:p>
    <w:p w14:paraId="640A407F" w14:textId="77777777" w:rsidR="00621619" w:rsidRPr="00621619" w:rsidRDefault="00621619" w:rsidP="00621619">
      <w:pPr>
        <w:pStyle w:val="HRHeading1"/>
        <w:numPr>
          <w:ilvl w:val="2"/>
          <w:numId w:val="12"/>
        </w:numPr>
        <w:rPr>
          <w:rFonts w:ascii="Calibri" w:hAnsi="Calibri" w:cs="Calibri"/>
          <w:b w:val="0"/>
          <w:bCs/>
          <w:sz w:val="24"/>
          <w:szCs w:val="24"/>
        </w:rPr>
      </w:pPr>
      <w:r w:rsidRPr="00621619">
        <w:rPr>
          <w:rFonts w:ascii="Calibri" w:hAnsi="Calibri" w:cs="Calibri"/>
          <w:b w:val="0"/>
          <w:bCs/>
          <w:sz w:val="24"/>
          <w:szCs w:val="24"/>
        </w:rPr>
        <w:t>Residents who now elect to receive the COVID-19 vaccine who previously had refused</w:t>
      </w:r>
    </w:p>
    <w:p w14:paraId="78593514" w14:textId="77777777" w:rsidR="00621619" w:rsidRPr="00621619" w:rsidRDefault="00621619" w:rsidP="00621619">
      <w:pPr>
        <w:pStyle w:val="HRHeading1"/>
        <w:ind w:left="1440"/>
        <w:rPr>
          <w:rFonts w:ascii="Calibri" w:hAnsi="Calibri" w:cs="Calibri"/>
          <w:b w:val="0"/>
          <w:bCs/>
          <w:sz w:val="24"/>
          <w:szCs w:val="24"/>
        </w:rPr>
      </w:pPr>
    </w:p>
    <w:p w14:paraId="11564484" w14:textId="650FAC67" w:rsidR="00621619" w:rsidRPr="00621619" w:rsidRDefault="00621619" w:rsidP="00621619">
      <w:pPr>
        <w:pStyle w:val="HRHeading1"/>
        <w:numPr>
          <w:ilvl w:val="1"/>
          <w:numId w:val="12"/>
        </w:numPr>
        <w:rPr>
          <w:rFonts w:ascii="Calibri" w:hAnsi="Calibri" w:cs="Calibri"/>
          <w:b w:val="0"/>
          <w:bCs/>
          <w:sz w:val="24"/>
          <w:szCs w:val="24"/>
        </w:rPr>
      </w:pPr>
      <w:r w:rsidRPr="00621619">
        <w:rPr>
          <w:rFonts w:ascii="Calibri" w:hAnsi="Calibri" w:cs="Calibri"/>
          <w:b w:val="0"/>
          <w:bCs/>
          <w:sz w:val="24"/>
          <w:szCs w:val="24"/>
        </w:rPr>
        <w:t xml:space="preserve">Coordinate with local public health department, local </w:t>
      </w:r>
      <w:r w:rsidR="002836BD" w:rsidRPr="00621619">
        <w:rPr>
          <w:rFonts w:ascii="Calibri" w:hAnsi="Calibri" w:cs="Calibri"/>
          <w:b w:val="0"/>
          <w:bCs/>
          <w:sz w:val="24"/>
          <w:szCs w:val="24"/>
        </w:rPr>
        <w:t>pharmacies,</w:t>
      </w:r>
      <w:r w:rsidRPr="00621619">
        <w:rPr>
          <w:rFonts w:ascii="Calibri" w:hAnsi="Calibri" w:cs="Calibri"/>
          <w:b w:val="0"/>
          <w:bCs/>
          <w:sz w:val="24"/>
          <w:szCs w:val="24"/>
        </w:rPr>
        <w:t xml:space="preserve"> or partner health systems.</w:t>
      </w:r>
    </w:p>
    <w:p w14:paraId="358F465C" w14:textId="77777777" w:rsidR="00621619" w:rsidRPr="00621619" w:rsidRDefault="00621619" w:rsidP="00621619">
      <w:pPr>
        <w:pStyle w:val="HRHeading1"/>
        <w:numPr>
          <w:ilvl w:val="2"/>
          <w:numId w:val="12"/>
        </w:numPr>
        <w:rPr>
          <w:rFonts w:ascii="Calibri" w:hAnsi="Calibri" w:cs="Calibri"/>
          <w:b w:val="0"/>
          <w:bCs/>
          <w:sz w:val="24"/>
          <w:szCs w:val="24"/>
        </w:rPr>
      </w:pPr>
      <w:r w:rsidRPr="00621619">
        <w:rPr>
          <w:rFonts w:ascii="Calibri" w:hAnsi="Calibri" w:cs="Calibri"/>
          <w:b w:val="0"/>
          <w:bCs/>
          <w:sz w:val="24"/>
          <w:szCs w:val="24"/>
        </w:rPr>
        <w:t>Document all efforts to access COVID-19 vaccine</w:t>
      </w:r>
    </w:p>
    <w:p w14:paraId="728192C8" w14:textId="77777777" w:rsidR="00621619" w:rsidRPr="00621619" w:rsidRDefault="00621619" w:rsidP="00621619">
      <w:pPr>
        <w:pStyle w:val="HRHeading1"/>
        <w:ind w:left="1440"/>
        <w:rPr>
          <w:rFonts w:ascii="Calibri" w:hAnsi="Calibri" w:cs="Calibri"/>
          <w:b w:val="0"/>
          <w:bCs/>
          <w:sz w:val="24"/>
          <w:szCs w:val="24"/>
        </w:rPr>
      </w:pPr>
    </w:p>
    <w:p w14:paraId="6FE8F6CB" w14:textId="0BD1BEDF" w:rsidR="00621619" w:rsidRPr="00621619" w:rsidRDefault="00621619" w:rsidP="00621619">
      <w:pPr>
        <w:pStyle w:val="HRHeading1"/>
        <w:numPr>
          <w:ilvl w:val="1"/>
          <w:numId w:val="12"/>
        </w:numPr>
        <w:rPr>
          <w:rFonts w:ascii="Calibri" w:hAnsi="Calibri" w:cs="Calibri"/>
          <w:b w:val="0"/>
          <w:bCs/>
          <w:sz w:val="24"/>
          <w:szCs w:val="24"/>
        </w:rPr>
      </w:pPr>
      <w:r w:rsidRPr="00621619">
        <w:rPr>
          <w:rFonts w:ascii="Calibri" w:hAnsi="Calibri" w:cs="Calibri"/>
          <w:b w:val="0"/>
          <w:bCs/>
          <w:sz w:val="24"/>
          <w:szCs w:val="24"/>
        </w:rPr>
        <w:t xml:space="preserve">Communicate to nurses, dates, times, </w:t>
      </w:r>
      <w:r w:rsidR="002836BD" w:rsidRPr="00621619">
        <w:rPr>
          <w:rFonts w:ascii="Calibri" w:hAnsi="Calibri" w:cs="Calibri"/>
          <w:b w:val="0"/>
          <w:bCs/>
          <w:sz w:val="24"/>
          <w:szCs w:val="24"/>
        </w:rPr>
        <w:t>location,</w:t>
      </w:r>
      <w:r w:rsidRPr="00621619">
        <w:rPr>
          <w:rFonts w:ascii="Calibri" w:hAnsi="Calibri" w:cs="Calibri"/>
          <w:b w:val="0"/>
          <w:bCs/>
          <w:sz w:val="24"/>
          <w:szCs w:val="24"/>
        </w:rPr>
        <w:t xml:space="preserve"> and transportation arrangements when the </w:t>
      </w:r>
      <w:r w:rsidRPr="00621619">
        <w:rPr>
          <w:rFonts w:ascii="Calibri" w:hAnsi="Calibri" w:cs="Calibri"/>
          <w:b w:val="0"/>
          <w:bCs/>
          <w:noProof/>
          <w:sz w:val="24"/>
          <w:szCs w:val="24"/>
        </w:rPr>
        <w:t>COVID-19 vaccine</w:t>
      </w:r>
      <w:r w:rsidRPr="00621619">
        <w:rPr>
          <w:rFonts w:ascii="Calibri" w:hAnsi="Calibri" w:cs="Calibri"/>
          <w:b w:val="0"/>
          <w:bCs/>
          <w:sz w:val="24"/>
          <w:szCs w:val="24"/>
        </w:rPr>
        <w:t xml:space="preserve"> </w:t>
      </w:r>
      <w:r w:rsidRPr="00621619">
        <w:rPr>
          <w:rFonts w:ascii="Calibri" w:hAnsi="Calibri" w:cs="Calibri"/>
          <w:b w:val="0"/>
          <w:bCs/>
          <w:noProof/>
          <w:sz w:val="24"/>
          <w:szCs w:val="24"/>
        </w:rPr>
        <w:t xml:space="preserve">will be administered to residents </w:t>
      </w:r>
    </w:p>
    <w:p w14:paraId="5750B890" w14:textId="77777777" w:rsidR="00621619" w:rsidRPr="00621619" w:rsidRDefault="00621619" w:rsidP="00621619">
      <w:pPr>
        <w:pStyle w:val="HRHeading1"/>
        <w:ind w:left="1440"/>
        <w:rPr>
          <w:rFonts w:ascii="Calibri" w:hAnsi="Calibri" w:cs="Calibri"/>
          <w:b w:val="0"/>
          <w:bCs/>
          <w:sz w:val="24"/>
          <w:szCs w:val="24"/>
        </w:rPr>
      </w:pPr>
    </w:p>
    <w:p w14:paraId="4EC55F07" w14:textId="778B1258" w:rsidR="00621619" w:rsidRPr="00621619" w:rsidRDefault="00621619" w:rsidP="00621619">
      <w:pPr>
        <w:pStyle w:val="HRHeading1"/>
        <w:numPr>
          <w:ilvl w:val="1"/>
          <w:numId w:val="12"/>
        </w:numPr>
        <w:rPr>
          <w:rFonts w:ascii="Calibri" w:hAnsi="Calibri" w:cs="Calibri"/>
          <w:b w:val="0"/>
          <w:bCs/>
          <w:sz w:val="24"/>
          <w:szCs w:val="24"/>
        </w:rPr>
      </w:pPr>
      <w:r w:rsidRPr="00621619">
        <w:rPr>
          <w:rFonts w:ascii="Calibri" w:hAnsi="Calibri" w:cs="Calibri"/>
          <w:b w:val="0"/>
          <w:bCs/>
          <w:sz w:val="24"/>
          <w:szCs w:val="24"/>
        </w:rPr>
        <w:t xml:space="preserve">Provide education (current EAU Fact Sheet for COVID-19 Vaccine) on the </w:t>
      </w:r>
      <w:r w:rsidR="002836BD" w:rsidRPr="00621619">
        <w:rPr>
          <w:rFonts w:ascii="Calibri" w:hAnsi="Calibri" w:cs="Calibri"/>
          <w:b w:val="0"/>
          <w:bCs/>
          <w:sz w:val="24"/>
          <w:szCs w:val="24"/>
        </w:rPr>
        <w:t>risks</w:t>
      </w:r>
      <w:r w:rsidR="002836BD">
        <w:rPr>
          <w:rFonts w:ascii="Calibri" w:hAnsi="Calibri" w:cs="Calibri"/>
          <w:b w:val="0"/>
          <w:bCs/>
          <w:sz w:val="24"/>
          <w:szCs w:val="24"/>
        </w:rPr>
        <w:t xml:space="preserve">, </w:t>
      </w:r>
      <w:r w:rsidRPr="00621619">
        <w:rPr>
          <w:rFonts w:ascii="Calibri" w:hAnsi="Calibri" w:cs="Calibri"/>
          <w:b w:val="0"/>
          <w:bCs/>
          <w:sz w:val="24"/>
          <w:szCs w:val="24"/>
        </w:rPr>
        <w:t>benefits</w:t>
      </w:r>
      <w:r w:rsidR="002836BD">
        <w:rPr>
          <w:rFonts w:ascii="Calibri" w:hAnsi="Calibri" w:cs="Calibri"/>
          <w:b w:val="0"/>
          <w:bCs/>
          <w:sz w:val="24"/>
          <w:szCs w:val="24"/>
        </w:rPr>
        <w:t>,</w:t>
      </w:r>
      <w:r w:rsidRPr="00621619">
        <w:rPr>
          <w:rFonts w:ascii="Calibri" w:hAnsi="Calibri" w:cs="Calibri"/>
          <w:b w:val="0"/>
          <w:bCs/>
          <w:sz w:val="24"/>
          <w:szCs w:val="24"/>
        </w:rPr>
        <w:t xml:space="preserve"> and potential side effects of the COVID-19 vaccine to the resident/resident representative.</w:t>
      </w:r>
    </w:p>
    <w:p w14:paraId="04DB6CE8" w14:textId="77777777" w:rsidR="00621619" w:rsidRPr="00621619" w:rsidRDefault="00621619" w:rsidP="00621619">
      <w:pPr>
        <w:pStyle w:val="ListParagraph"/>
        <w:rPr>
          <w:rFonts w:ascii="Calibri" w:hAnsi="Calibri" w:cs="Calibri"/>
          <w:b/>
          <w:bCs/>
          <w:szCs w:val="24"/>
        </w:rPr>
      </w:pPr>
    </w:p>
    <w:p w14:paraId="70EDC031" w14:textId="69643C78" w:rsidR="00621619" w:rsidRPr="00621619" w:rsidRDefault="00621619" w:rsidP="00676D77">
      <w:pPr>
        <w:pStyle w:val="HRHeading1"/>
        <w:numPr>
          <w:ilvl w:val="1"/>
          <w:numId w:val="12"/>
        </w:numPr>
        <w:rPr>
          <w:rFonts w:ascii="Calibri" w:hAnsi="Calibri" w:cs="Calibri"/>
          <w:b w:val="0"/>
          <w:bCs/>
          <w:sz w:val="24"/>
          <w:szCs w:val="24"/>
        </w:rPr>
      </w:pPr>
      <w:r w:rsidRPr="00621619">
        <w:rPr>
          <w:rFonts w:ascii="Calibri" w:hAnsi="Calibri" w:cs="Calibri"/>
          <w:b w:val="0"/>
          <w:bCs/>
          <w:sz w:val="24"/>
          <w:szCs w:val="24"/>
        </w:rPr>
        <w:t xml:space="preserve">Obtain written informed consent from resident/resident representative. The resident, resident representative </w:t>
      </w:r>
      <w:proofErr w:type="gramStart"/>
      <w:r w:rsidRPr="00621619">
        <w:rPr>
          <w:rFonts w:ascii="Calibri" w:hAnsi="Calibri" w:cs="Calibri"/>
          <w:b w:val="0"/>
          <w:bCs/>
          <w:sz w:val="24"/>
          <w:szCs w:val="24"/>
        </w:rPr>
        <w:t>has the opportunity to</w:t>
      </w:r>
      <w:proofErr w:type="gramEnd"/>
      <w:r w:rsidRPr="00621619">
        <w:rPr>
          <w:rFonts w:ascii="Calibri" w:hAnsi="Calibri" w:cs="Calibri"/>
          <w:b w:val="0"/>
          <w:bCs/>
          <w:sz w:val="24"/>
          <w:szCs w:val="24"/>
        </w:rPr>
        <w:t xml:space="preserve"> accept or refuse a COVID-19 vaccine, and change their decision</w:t>
      </w:r>
    </w:p>
    <w:p w14:paraId="6BF315AE" w14:textId="77777777" w:rsidR="00621619" w:rsidRPr="00621619" w:rsidRDefault="00621619" w:rsidP="00676D77">
      <w:pPr>
        <w:pStyle w:val="HRHeading1"/>
        <w:numPr>
          <w:ilvl w:val="2"/>
          <w:numId w:val="12"/>
        </w:numPr>
        <w:rPr>
          <w:rFonts w:ascii="Calibri" w:hAnsi="Calibri" w:cs="Calibri"/>
          <w:b w:val="0"/>
          <w:bCs/>
          <w:sz w:val="24"/>
          <w:szCs w:val="24"/>
        </w:rPr>
      </w:pPr>
      <w:r w:rsidRPr="00621619">
        <w:rPr>
          <w:rFonts w:ascii="Calibri" w:hAnsi="Calibri" w:cs="Calibri"/>
          <w:b w:val="0"/>
          <w:bCs/>
          <w:sz w:val="24"/>
          <w:szCs w:val="24"/>
        </w:rPr>
        <w:t>Attach EAU Fact Sheet for COVID-19 Vaccine being administered to the written consent form.</w:t>
      </w:r>
    </w:p>
    <w:p w14:paraId="6793940B" w14:textId="77777777" w:rsidR="00621619" w:rsidRPr="00621619" w:rsidRDefault="00621619" w:rsidP="00621619">
      <w:pPr>
        <w:pStyle w:val="ListParagraph"/>
        <w:rPr>
          <w:rFonts w:ascii="Calibri" w:hAnsi="Calibri" w:cs="Calibri"/>
          <w:b/>
          <w:bCs/>
          <w:szCs w:val="24"/>
        </w:rPr>
      </w:pPr>
    </w:p>
    <w:p w14:paraId="23A35020" w14:textId="4DBBF586" w:rsidR="00621619" w:rsidRPr="00621619" w:rsidRDefault="00621619" w:rsidP="00676D77">
      <w:pPr>
        <w:pStyle w:val="HRHeading1"/>
        <w:numPr>
          <w:ilvl w:val="1"/>
          <w:numId w:val="12"/>
        </w:numPr>
        <w:rPr>
          <w:rFonts w:ascii="Calibri" w:hAnsi="Calibri" w:cs="Calibri"/>
          <w:b w:val="0"/>
          <w:bCs/>
          <w:sz w:val="24"/>
          <w:szCs w:val="24"/>
        </w:rPr>
      </w:pPr>
      <w:r w:rsidRPr="00621619">
        <w:rPr>
          <w:rFonts w:ascii="Calibri" w:hAnsi="Calibri" w:cs="Calibri"/>
          <w:b w:val="0"/>
          <w:bCs/>
          <w:sz w:val="24"/>
          <w:szCs w:val="24"/>
        </w:rPr>
        <w:t xml:space="preserve">Assess if resident is moderately or severely ill with or without a fever.  Do not send resident for a COVID-19 </w:t>
      </w:r>
      <w:r w:rsidR="002836BD">
        <w:rPr>
          <w:rFonts w:ascii="Calibri" w:hAnsi="Calibri" w:cs="Calibri"/>
          <w:b w:val="0"/>
          <w:bCs/>
          <w:sz w:val="24"/>
          <w:szCs w:val="24"/>
        </w:rPr>
        <w:t>v</w:t>
      </w:r>
      <w:r w:rsidRPr="00621619">
        <w:rPr>
          <w:rFonts w:ascii="Calibri" w:hAnsi="Calibri" w:cs="Calibri"/>
          <w:b w:val="0"/>
          <w:bCs/>
          <w:sz w:val="24"/>
          <w:szCs w:val="24"/>
        </w:rPr>
        <w:t>accine until resident recovers.</w:t>
      </w:r>
    </w:p>
    <w:p w14:paraId="4B45A534" w14:textId="77777777" w:rsidR="00621619" w:rsidRPr="00621619" w:rsidRDefault="00621619" w:rsidP="00621619">
      <w:pPr>
        <w:pStyle w:val="HRHeading1"/>
        <w:ind w:left="1440"/>
        <w:rPr>
          <w:rFonts w:ascii="Calibri" w:hAnsi="Calibri" w:cs="Calibri"/>
          <w:b w:val="0"/>
          <w:bCs/>
          <w:sz w:val="24"/>
          <w:szCs w:val="24"/>
        </w:rPr>
      </w:pPr>
    </w:p>
    <w:p w14:paraId="49DFA3F7" w14:textId="3751603C" w:rsidR="00621619" w:rsidRPr="00621619" w:rsidRDefault="00621619" w:rsidP="00676D77">
      <w:pPr>
        <w:pStyle w:val="HRHeading1"/>
        <w:numPr>
          <w:ilvl w:val="1"/>
          <w:numId w:val="12"/>
        </w:numPr>
        <w:rPr>
          <w:rFonts w:ascii="Calibri" w:hAnsi="Calibri" w:cs="Calibri"/>
          <w:b w:val="0"/>
          <w:bCs/>
          <w:sz w:val="24"/>
          <w:szCs w:val="24"/>
        </w:rPr>
      </w:pPr>
      <w:r w:rsidRPr="00621619">
        <w:rPr>
          <w:rFonts w:ascii="Calibri" w:hAnsi="Calibri" w:cs="Calibri"/>
          <w:b w:val="0"/>
          <w:bCs/>
          <w:sz w:val="24"/>
          <w:szCs w:val="24"/>
        </w:rPr>
        <w:lastRenderedPageBreak/>
        <w:t>The residents medical record will include documentation that indicates, at a minimum:</w:t>
      </w:r>
    </w:p>
    <w:p w14:paraId="23A22009" w14:textId="77777777" w:rsidR="00621619" w:rsidRPr="00621619" w:rsidRDefault="00621619" w:rsidP="00676D77">
      <w:pPr>
        <w:pStyle w:val="HRHeading1"/>
        <w:numPr>
          <w:ilvl w:val="2"/>
          <w:numId w:val="12"/>
        </w:numPr>
        <w:rPr>
          <w:rFonts w:ascii="Calibri" w:hAnsi="Calibri" w:cs="Calibri"/>
          <w:b w:val="0"/>
          <w:bCs/>
          <w:sz w:val="24"/>
          <w:szCs w:val="24"/>
        </w:rPr>
      </w:pPr>
      <w:r w:rsidRPr="00621619">
        <w:rPr>
          <w:rFonts w:ascii="Calibri" w:hAnsi="Calibri" w:cs="Calibri"/>
          <w:b w:val="0"/>
          <w:bCs/>
          <w:sz w:val="24"/>
          <w:szCs w:val="24"/>
        </w:rPr>
        <w:t>Education received by the resident and/or resident representative regarding the benefits, risks and potential side effects associated with the COVID-19 Vaccine (i.e., EAU Fact Sheet for COVID-19 Vaccine)</w:t>
      </w:r>
    </w:p>
    <w:p w14:paraId="1DB3C2ED" w14:textId="77777777" w:rsidR="00621619" w:rsidRPr="00621619" w:rsidRDefault="00621619" w:rsidP="00676D77">
      <w:pPr>
        <w:pStyle w:val="HRHeading1"/>
        <w:numPr>
          <w:ilvl w:val="2"/>
          <w:numId w:val="12"/>
        </w:numPr>
        <w:rPr>
          <w:rFonts w:ascii="Calibri" w:hAnsi="Calibri" w:cs="Calibri"/>
          <w:b w:val="0"/>
          <w:bCs/>
          <w:sz w:val="24"/>
          <w:szCs w:val="24"/>
        </w:rPr>
      </w:pPr>
      <w:r w:rsidRPr="00621619">
        <w:rPr>
          <w:rFonts w:ascii="Calibri" w:hAnsi="Calibri" w:cs="Calibri"/>
          <w:b w:val="0"/>
          <w:bCs/>
          <w:sz w:val="24"/>
          <w:szCs w:val="24"/>
        </w:rPr>
        <w:t>Written consent</w:t>
      </w:r>
    </w:p>
    <w:p w14:paraId="1449C6C8" w14:textId="77777777" w:rsidR="00621619" w:rsidRPr="00621619" w:rsidRDefault="00621619" w:rsidP="00676D77">
      <w:pPr>
        <w:pStyle w:val="HRHeading1"/>
        <w:numPr>
          <w:ilvl w:val="2"/>
          <w:numId w:val="12"/>
        </w:numPr>
        <w:rPr>
          <w:rFonts w:ascii="Calibri" w:hAnsi="Calibri" w:cs="Calibri"/>
          <w:b w:val="0"/>
          <w:bCs/>
          <w:sz w:val="24"/>
          <w:szCs w:val="24"/>
        </w:rPr>
      </w:pPr>
      <w:r w:rsidRPr="00621619">
        <w:rPr>
          <w:rFonts w:ascii="Calibri" w:hAnsi="Calibri" w:cs="Calibri"/>
          <w:b w:val="0"/>
          <w:bCs/>
          <w:sz w:val="24"/>
          <w:szCs w:val="24"/>
        </w:rPr>
        <w:t>Resident refusal</w:t>
      </w:r>
    </w:p>
    <w:p w14:paraId="6D5BA179" w14:textId="77777777" w:rsidR="00621619" w:rsidRPr="00621619" w:rsidRDefault="00621619" w:rsidP="00676D77">
      <w:pPr>
        <w:pStyle w:val="HRHeading1"/>
        <w:numPr>
          <w:ilvl w:val="2"/>
          <w:numId w:val="12"/>
        </w:numPr>
        <w:rPr>
          <w:rFonts w:ascii="Calibri" w:hAnsi="Calibri" w:cs="Calibri"/>
          <w:b w:val="0"/>
          <w:bCs/>
          <w:sz w:val="24"/>
          <w:szCs w:val="24"/>
        </w:rPr>
      </w:pPr>
      <w:r w:rsidRPr="00621619">
        <w:rPr>
          <w:rFonts w:ascii="Calibri" w:hAnsi="Calibri" w:cs="Calibri"/>
          <w:b w:val="0"/>
          <w:bCs/>
          <w:sz w:val="24"/>
          <w:szCs w:val="24"/>
        </w:rPr>
        <w:t>If resident did not receive COVID-19 Vaccine due to medical contraindication</w:t>
      </w:r>
    </w:p>
    <w:p w14:paraId="6F4E8F59" w14:textId="77777777" w:rsidR="00621619" w:rsidRPr="00621619" w:rsidRDefault="00621619" w:rsidP="00676D77">
      <w:pPr>
        <w:pStyle w:val="HRHeading1"/>
        <w:numPr>
          <w:ilvl w:val="2"/>
          <w:numId w:val="12"/>
        </w:numPr>
        <w:rPr>
          <w:rFonts w:ascii="Calibri" w:hAnsi="Calibri" w:cs="Calibri"/>
          <w:b w:val="0"/>
          <w:bCs/>
          <w:sz w:val="24"/>
          <w:szCs w:val="24"/>
        </w:rPr>
      </w:pPr>
      <w:r w:rsidRPr="00621619">
        <w:rPr>
          <w:rFonts w:ascii="Calibri" w:hAnsi="Calibri" w:cs="Calibri"/>
          <w:b w:val="0"/>
          <w:bCs/>
          <w:sz w:val="24"/>
          <w:szCs w:val="24"/>
        </w:rPr>
        <w:t>The COVID-19 Vaccine(s) administered:</w:t>
      </w:r>
    </w:p>
    <w:p w14:paraId="33DE34DB" w14:textId="77777777" w:rsidR="00621619" w:rsidRPr="00621619" w:rsidRDefault="00621619" w:rsidP="00676D77">
      <w:pPr>
        <w:pStyle w:val="HRHeading1"/>
        <w:numPr>
          <w:ilvl w:val="2"/>
          <w:numId w:val="12"/>
        </w:numPr>
        <w:rPr>
          <w:rFonts w:ascii="Calibri" w:hAnsi="Calibri" w:cs="Calibri"/>
          <w:b w:val="0"/>
          <w:bCs/>
          <w:sz w:val="24"/>
          <w:szCs w:val="24"/>
        </w:rPr>
      </w:pPr>
      <w:r w:rsidRPr="00621619">
        <w:rPr>
          <w:rFonts w:ascii="Calibri" w:hAnsi="Calibri" w:cs="Calibri"/>
          <w:b w:val="0"/>
          <w:bCs/>
          <w:sz w:val="24"/>
          <w:szCs w:val="24"/>
        </w:rPr>
        <w:t>Location (site) of COVID-19 Vaccine administration</w:t>
      </w:r>
    </w:p>
    <w:p w14:paraId="6E9E8235" w14:textId="77777777" w:rsidR="00621619" w:rsidRPr="00621619" w:rsidRDefault="00621619" w:rsidP="00676D77">
      <w:pPr>
        <w:pStyle w:val="HRHeading1"/>
        <w:numPr>
          <w:ilvl w:val="2"/>
          <w:numId w:val="12"/>
        </w:numPr>
        <w:rPr>
          <w:rFonts w:ascii="Calibri" w:hAnsi="Calibri" w:cs="Calibri"/>
          <w:b w:val="0"/>
          <w:bCs/>
          <w:sz w:val="24"/>
          <w:szCs w:val="24"/>
        </w:rPr>
      </w:pPr>
      <w:r w:rsidRPr="00621619">
        <w:rPr>
          <w:rFonts w:ascii="Calibri" w:hAnsi="Calibri" w:cs="Calibri"/>
          <w:b w:val="0"/>
          <w:bCs/>
          <w:sz w:val="24"/>
          <w:szCs w:val="24"/>
        </w:rPr>
        <w:t>Manufacturer, Lot Number, Date</w:t>
      </w:r>
    </w:p>
    <w:p w14:paraId="51F6247D" w14:textId="77777777" w:rsidR="00621619" w:rsidRPr="00621619" w:rsidRDefault="00621619" w:rsidP="00676D77">
      <w:pPr>
        <w:pStyle w:val="HRHeading1"/>
        <w:numPr>
          <w:ilvl w:val="2"/>
          <w:numId w:val="12"/>
        </w:numPr>
        <w:rPr>
          <w:rFonts w:ascii="Calibri" w:hAnsi="Calibri" w:cs="Calibri"/>
          <w:b w:val="0"/>
          <w:bCs/>
          <w:sz w:val="24"/>
          <w:szCs w:val="24"/>
        </w:rPr>
      </w:pPr>
      <w:r w:rsidRPr="00621619">
        <w:rPr>
          <w:rFonts w:ascii="Calibri" w:hAnsi="Calibri" w:cs="Calibri"/>
          <w:b w:val="0"/>
          <w:bCs/>
          <w:sz w:val="24"/>
          <w:szCs w:val="24"/>
        </w:rPr>
        <w:t>Side effects or COVID-19 Vaccine reactions</w:t>
      </w:r>
    </w:p>
    <w:p w14:paraId="6AE2A55A" w14:textId="77777777" w:rsidR="00621619" w:rsidRPr="00621619" w:rsidRDefault="00621619" w:rsidP="00621619">
      <w:pPr>
        <w:pStyle w:val="HRHeading1"/>
        <w:ind w:left="1080"/>
        <w:rPr>
          <w:rFonts w:ascii="Calibri" w:hAnsi="Calibri" w:cs="Calibri"/>
          <w:b w:val="0"/>
          <w:bCs/>
          <w:sz w:val="24"/>
          <w:szCs w:val="24"/>
        </w:rPr>
      </w:pPr>
    </w:p>
    <w:p w14:paraId="13EE54A6" w14:textId="3906E9CE" w:rsidR="00621619" w:rsidRPr="00621619" w:rsidRDefault="00621619" w:rsidP="00676D77">
      <w:pPr>
        <w:pStyle w:val="HRHeading1"/>
        <w:numPr>
          <w:ilvl w:val="1"/>
          <w:numId w:val="12"/>
        </w:numPr>
        <w:rPr>
          <w:rFonts w:ascii="Calibri" w:hAnsi="Calibri" w:cs="Calibri"/>
          <w:b w:val="0"/>
          <w:bCs/>
          <w:sz w:val="24"/>
          <w:szCs w:val="24"/>
        </w:rPr>
      </w:pPr>
      <w:r w:rsidRPr="00621619">
        <w:rPr>
          <w:rFonts w:ascii="Calibri" w:hAnsi="Calibri" w:cs="Calibri"/>
          <w:b w:val="0"/>
          <w:bCs/>
          <w:sz w:val="24"/>
          <w:szCs w:val="24"/>
        </w:rPr>
        <w:t xml:space="preserve">IP will report the participation of resident COVID-19 vaccinations to the QAA committee. </w:t>
      </w:r>
    </w:p>
    <w:p w14:paraId="39322DF6" w14:textId="77777777" w:rsidR="00621619" w:rsidRPr="00621619" w:rsidRDefault="00621619" w:rsidP="00621619">
      <w:pPr>
        <w:pStyle w:val="HRHeading1"/>
        <w:ind w:left="1080"/>
        <w:rPr>
          <w:rFonts w:ascii="Calibri" w:hAnsi="Calibri" w:cs="Calibri"/>
          <w:b w:val="0"/>
          <w:bCs/>
          <w:sz w:val="24"/>
          <w:szCs w:val="24"/>
        </w:rPr>
      </w:pPr>
    </w:p>
    <w:p w14:paraId="5519FF0C" w14:textId="2866E0D3" w:rsidR="00621619" w:rsidRPr="00621619" w:rsidRDefault="00621619" w:rsidP="00676D77">
      <w:pPr>
        <w:pStyle w:val="HRHeading1"/>
        <w:numPr>
          <w:ilvl w:val="1"/>
          <w:numId w:val="12"/>
        </w:numPr>
        <w:rPr>
          <w:rFonts w:ascii="Calibri" w:hAnsi="Calibri" w:cs="Calibri"/>
          <w:b w:val="0"/>
          <w:bCs/>
          <w:sz w:val="24"/>
          <w:szCs w:val="24"/>
        </w:rPr>
      </w:pPr>
      <w:r w:rsidRPr="00621619">
        <w:rPr>
          <w:rFonts w:ascii="Calibri" w:hAnsi="Calibri" w:cs="Calibri"/>
          <w:b w:val="0"/>
          <w:bCs/>
          <w:sz w:val="24"/>
          <w:szCs w:val="24"/>
        </w:rPr>
        <w:t>IP will report resident COVID-19 vaccinations in NHSN</w:t>
      </w:r>
    </w:p>
    <w:p w14:paraId="5E8B1EF9" w14:textId="77777777" w:rsidR="00676D77" w:rsidRDefault="00676D77" w:rsidP="00621619">
      <w:pPr>
        <w:pStyle w:val="x-8pt-footnote-supports"/>
        <w:spacing w:before="0" w:beforeAutospacing="0" w:after="0" w:afterAutospacing="0"/>
        <w:rPr>
          <w:rFonts w:ascii="Calibri" w:hAnsi="Calibri" w:cs="Calibri"/>
          <w:b/>
          <w:bCs/>
        </w:rPr>
      </w:pPr>
    </w:p>
    <w:p w14:paraId="615A508A" w14:textId="0DCBCD2E" w:rsidR="00621619" w:rsidRPr="00621619" w:rsidRDefault="00621619" w:rsidP="002836BD">
      <w:pPr>
        <w:pStyle w:val="x-8pt-footnote-supports"/>
        <w:spacing w:before="0" w:beforeAutospacing="0" w:after="0" w:afterAutospacing="0"/>
        <w:ind w:left="720"/>
        <w:rPr>
          <w:rFonts w:ascii="Calibri" w:hAnsi="Calibri" w:cs="Calibri"/>
        </w:rPr>
      </w:pPr>
      <w:r w:rsidRPr="00621619">
        <w:rPr>
          <w:rFonts w:ascii="Calibri" w:hAnsi="Calibri" w:cs="Calibri"/>
          <w:b/>
          <w:bCs/>
        </w:rPr>
        <w:t>NOTE:  If</w:t>
      </w:r>
      <w:r w:rsidRPr="00621619">
        <w:rPr>
          <w:rFonts w:ascii="Calibri" w:hAnsi="Calibri" w:cs="Calibri"/>
        </w:rPr>
        <w:t xml:space="preserve"> unable to obtain an appointment for a COVID-19 Vaccine for resident(s) document all efforts to obtain vaccine.  Continue to investigate vaccination opportunities.</w:t>
      </w:r>
    </w:p>
    <w:p w14:paraId="60D0AE86" w14:textId="77777777" w:rsidR="00621619" w:rsidRPr="00621619" w:rsidRDefault="00621619" w:rsidP="00621619">
      <w:pPr>
        <w:pStyle w:val="x-8pt-footnote-supports"/>
        <w:spacing w:before="0" w:beforeAutospacing="0" w:after="0" w:afterAutospacing="0"/>
        <w:rPr>
          <w:rFonts w:ascii="Calibri" w:hAnsi="Calibri" w:cs="Calibri"/>
          <w:b/>
          <w:bCs/>
        </w:rPr>
      </w:pPr>
    </w:p>
    <w:p w14:paraId="40C43634" w14:textId="77777777" w:rsidR="00621619" w:rsidRPr="00621619" w:rsidRDefault="00621619" w:rsidP="00621619">
      <w:pPr>
        <w:pStyle w:val="x-8pt-footnote-supports"/>
        <w:spacing w:before="0" w:beforeAutospacing="0" w:after="0" w:afterAutospacing="0"/>
        <w:rPr>
          <w:rFonts w:ascii="Calibri" w:hAnsi="Calibri" w:cs="Calibri"/>
          <w:b/>
          <w:bCs/>
        </w:rPr>
      </w:pPr>
    </w:p>
    <w:p w14:paraId="42603578" w14:textId="77777777" w:rsidR="00621619" w:rsidRPr="00621619" w:rsidRDefault="00621619" w:rsidP="00621619">
      <w:pPr>
        <w:pStyle w:val="x-8pt-footnote-supports"/>
        <w:spacing w:before="0" w:beforeAutospacing="0" w:after="0" w:afterAutospacing="0"/>
        <w:rPr>
          <w:rFonts w:ascii="Calibri" w:hAnsi="Calibri" w:cs="Calibri"/>
          <w:b/>
          <w:bCs/>
        </w:rPr>
      </w:pPr>
    </w:p>
    <w:p w14:paraId="7FF0087E" w14:textId="77777777" w:rsidR="00621619" w:rsidRPr="00621619" w:rsidRDefault="00621619" w:rsidP="00621619">
      <w:pPr>
        <w:pStyle w:val="x-8pt-footnote-supports"/>
        <w:spacing w:before="0" w:beforeAutospacing="0" w:after="0" w:afterAutospacing="0"/>
        <w:rPr>
          <w:rFonts w:ascii="Calibri" w:hAnsi="Calibri" w:cs="Calibri"/>
          <w:b/>
          <w:bCs/>
        </w:rPr>
      </w:pPr>
    </w:p>
    <w:p w14:paraId="3682CA0D" w14:textId="77777777" w:rsidR="00621619" w:rsidRPr="00621619" w:rsidRDefault="00621619" w:rsidP="00621619">
      <w:pPr>
        <w:pStyle w:val="x-8pt-footnote-supports"/>
        <w:spacing w:before="0" w:beforeAutospacing="0" w:after="0" w:afterAutospacing="0"/>
        <w:rPr>
          <w:rFonts w:ascii="Calibri" w:hAnsi="Calibri" w:cs="Calibri"/>
          <w:b/>
          <w:bCs/>
        </w:rPr>
      </w:pPr>
    </w:p>
    <w:p w14:paraId="528E2D5D" w14:textId="77777777" w:rsidR="00621619" w:rsidRPr="00621619" w:rsidRDefault="00621619" w:rsidP="00621619">
      <w:pPr>
        <w:pStyle w:val="x-8pt-footnote-supports"/>
        <w:spacing w:before="0" w:beforeAutospacing="0" w:after="0" w:afterAutospacing="0"/>
        <w:rPr>
          <w:rFonts w:ascii="Calibri" w:hAnsi="Calibri" w:cs="Calibri"/>
          <w:b/>
          <w:bCs/>
        </w:rPr>
      </w:pPr>
    </w:p>
    <w:p w14:paraId="336F1E0E" w14:textId="77777777" w:rsidR="00621619" w:rsidRPr="00621619" w:rsidRDefault="00621619" w:rsidP="00621619">
      <w:pPr>
        <w:pStyle w:val="x-8pt-footnote-supports"/>
        <w:spacing w:before="0" w:beforeAutospacing="0" w:after="0" w:afterAutospacing="0"/>
        <w:rPr>
          <w:rFonts w:ascii="Calibri" w:hAnsi="Calibri" w:cs="Calibri"/>
          <w:b/>
          <w:bCs/>
        </w:rPr>
      </w:pPr>
    </w:p>
    <w:p w14:paraId="42219772" w14:textId="77777777" w:rsidR="00676D77" w:rsidRDefault="00676D77">
      <w:pPr>
        <w:spacing w:after="160" w:line="259" w:lineRule="auto"/>
        <w:rPr>
          <w:rFonts w:ascii="Calibri" w:hAnsi="Calibri" w:cs="Calibri"/>
          <w:b/>
          <w:bCs/>
          <w:szCs w:val="24"/>
        </w:rPr>
      </w:pPr>
      <w:r>
        <w:rPr>
          <w:rFonts w:ascii="Calibri" w:hAnsi="Calibri" w:cs="Calibri"/>
          <w:b/>
          <w:bCs/>
        </w:rPr>
        <w:br w:type="page"/>
      </w:r>
    </w:p>
    <w:p w14:paraId="48E0CDAF" w14:textId="14274270" w:rsidR="00621619" w:rsidRDefault="00621619" w:rsidP="00621619">
      <w:pPr>
        <w:pStyle w:val="x-8pt-footnote-supports"/>
        <w:spacing w:before="0" w:beforeAutospacing="0" w:after="0" w:afterAutospacing="0"/>
        <w:rPr>
          <w:rFonts w:ascii="Calibri" w:hAnsi="Calibri" w:cs="Calibri"/>
          <w:b/>
          <w:bCs/>
        </w:rPr>
      </w:pPr>
      <w:r w:rsidRPr="00621619">
        <w:rPr>
          <w:rFonts w:ascii="Calibri" w:hAnsi="Calibri" w:cs="Calibri"/>
          <w:b/>
          <w:bCs/>
        </w:rPr>
        <w:lastRenderedPageBreak/>
        <w:t>References and Resources</w:t>
      </w:r>
    </w:p>
    <w:p w14:paraId="412C7F9B" w14:textId="63282AA2" w:rsidR="000E45EA" w:rsidRDefault="000E45EA" w:rsidP="00621619">
      <w:pPr>
        <w:pStyle w:val="x-8pt-footnote-supports"/>
        <w:spacing w:before="0" w:beforeAutospacing="0" w:after="0" w:afterAutospacing="0"/>
        <w:rPr>
          <w:rFonts w:ascii="Calibri" w:hAnsi="Calibri" w:cs="Calibri"/>
          <w:b/>
          <w:bCs/>
        </w:rPr>
      </w:pPr>
    </w:p>
    <w:p w14:paraId="16F87414" w14:textId="609D1FCB" w:rsidR="000E45EA" w:rsidRPr="000E45EA" w:rsidRDefault="000E45EA" w:rsidP="00621619">
      <w:pPr>
        <w:pStyle w:val="x-8pt-footnote-supports"/>
        <w:spacing w:before="0" w:beforeAutospacing="0" w:after="0" w:afterAutospacing="0"/>
        <w:rPr>
          <w:rFonts w:ascii="Calibri" w:hAnsi="Calibri" w:cs="Calibri"/>
        </w:rPr>
      </w:pPr>
      <w:r>
        <w:rPr>
          <w:rFonts w:ascii="Calibri" w:hAnsi="Calibri" w:cs="Calibri"/>
          <w:b/>
          <w:bCs/>
          <w:vertAlign w:val="superscript"/>
        </w:rPr>
        <w:t>1</w:t>
      </w:r>
      <w:r>
        <w:rPr>
          <w:rFonts w:ascii="Calibri" w:hAnsi="Calibri" w:cs="Calibri"/>
        </w:rPr>
        <w:t xml:space="preserve">Centers for Disease Control and Prevention.  Role of the Advisory Committee on Immunization Practices in CDC’s Vaccine Recommendations:  </w:t>
      </w:r>
      <w:hyperlink r:id="rId9" w:history="1">
        <w:r w:rsidRPr="00025F1D">
          <w:rPr>
            <w:rStyle w:val="Hyperlink"/>
            <w:rFonts w:ascii="Calibri" w:hAnsi="Calibri" w:cs="Calibri"/>
          </w:rPr>
          <w:t>https://www.cdc.gov/vaccines/acip/committee/role-vaccine-recommendations.html</w:t>
        </w:r>
      </w:hyperlink>
      <w:r>
        <w:rPr>
          <w:rFonts w:ascii="Calibri" w:hAnsi="Calibri" w:cs="Calibri"/>
        </w:rPr>
        <w:t xml:space="preserve"> </w:t>
      </w:r>
    </w:p>
    <w:p w14:paraId="193545D0" w14:textId="4E9F93DC" w:rsidR="000E45EA" w:rsidRDefault="000E45EA" w:rsidP="00621619">
      <w:pPr>
        <w:pStyle w:val="x-8pt-footnote-supports"/>
        <w:spacing w:before="0" w:beforeAutospacing="0" w:after="0" w:afterAutospacing="0"/>
        <w:rPr>
          <w:rFonts w:ascii="Calibri" w:hAnsi="Calibri" w:cs="Calibri"/>
          <w:b/>
          <w:bCs/>
        </w:rPr>
      </w:pPr>
    </w:p>
    <w:p w14:paraId="5AF84160" w14:textId="7E171488" w:rsidR="00BC4A54" w:rsidRDefault="00BC4A54" w:rsidP="00621619">
      <w:pPr>
        <w:pStyle w:val="x-8pt-footnote-supports"/>
        <w:spacing w:before="0" w:beforeAutospacing="0" w:after="0" w:afterAutospacing="0"/>
        <w:rPr>
          <w:rFonts w:ascii="Calibri" w:hAnsi="Calibri" w:cs="Calibri"/>
        </w:rPr>
      </w:pPr>
      <w:r>
        <w:rPr>
          <w:rFonts w:ascii="Calibri" w:hAnsi="Calibri" w:cs="Calibri"/>
          <w:b/>
          <w:bCs/>
          <w:vertAlign w:val="superscript"/>
        </w:rPr>
        <w:t>2</w:t>
      </w:r>
      <w:r>
        <w:rPr>
          <w:rFonts w:ascii="Calibri" w:hAnsi="Calibri" w:cs="Calibri"/>
        </w:rPr>
        <w:t xml:space="preserve">Centers for Medicare &amp; Medicaid Services.  QSO-23-02-ALL, Revised Guidance for Staff Vaccination Requirements.  October 26, 2022:  </w:t>
      </w:r>
      <w:hyperlink r:id="rId10" w:history="1">
        <w:r w:rsidRPr="00025F1D">
          <w:rPr>
            <w:rStyle w:val="Hyperlink"/>
            <w:rFonts w:ascii="Calibri" w:hAnsi="Calibri" w:cs="Calibri"/>
          </w:rPr>
          <w:t>https://www.cms.gov/files/document/qs0-23-02-all.pdf</w:t>
        </w:r>
      </w:hyperlink>
    </w:p>
    <w:p w14:paraId="767C1727" w14:textId="3ECE1601" w:rsidR="00BC4A54" w:rsidRDefault="00BC4A54" w:rsidP="00621619">
      <w:pPr>
        <w:pStyle w:val="x-8pt-footnote-supports"/>
        <w:spacing w:before="0" w:beforeAutospacing="0" w:after="0" w:afterAutospacing="0"/>
        <w:rPr>
          <w:rFonts w:ascii="Calibri" w:hAnsi="Calibri" w:cs="Calibri"/>
        </w:rPr>
      </w:pPr>
    </w:p>
    <w:p w14:paraId="032F0074" w14:textId="4F58C617" w:rsidR="00BC4A54" w:rsidRPr="00BC4A54" w:rsidRDefault="00BC4A54" w:rsidP="00621619">
      <w:pPr>
        <w:pStyle w:val="x-8pt-footnote-supports"/>
        <w:spacing w:before="0" w:beforeAutospacing="0" w:after="0" w:afterAutospacing="0"/>
        <w:rPr>
          <w:rFonts w:ascii="Calibri" w:hAnsi="Calibri" w:cs="Calibri"/>
        </w:rPr>
      </w:pPr>
      <w:r>
        <w:rPr>
          <w:rFonts w:ascii="Calibri" w:hAnsi="Calibri" w:cs="Calibri"/>
          <w:vertAlign w:val="superscript"/>
        </w:rPr>
        <w:t>3</w:t>
      </w:r>
      <w:r w:rsidRPr="00BC4A54">
        <w:rPr>
          <w:rFonts w:ascii="Calibri" w:hAnsi="Calibri" w:cs="Calibri"/>
        </w:rPr>
        <w:t xml:space="preserve"> </w:t>
      </w:r>
      <w:r>
        <w:rPr>
          <w:rFonts w:ascii="Calibri" w:hAnsi="Calibri" w:cs="Calibri"/>
        </w:rPr>
        <w:t xml:space="preserve">Centers for Medicare &amp; Medicaid Services.  QSO-21-19-NH.  Interim Final Rule – COVID-19 Vaccine Immunization Requirements for Residents and Staff.  May 11, 2021:  </w:t>
      </w:r>
      <w:hyperlink r:id="rId11" w:history="1">
        <w:r w:rsidRPr="00025F1D">
          <w:rPr>
            <w:rStyle w:val="Hyperlink"/>
            <w:rFonts w:ascii="Calibri" w:hAnsi="Calibri" w:cs="Calibri"/>
          </w:rPr>
          <w:t>https://www.cms.gov/files/document/qso-21-19-nh.pdf</w:t>
        </w:r>
      </w:hyperlink>
      <w:r>
        <w:rPr>
          <w:rFonts w:ascii="Calibri" w:hAnsi="Calibri" w:cs="Calibri"/>
        </w:rPr>
        <w:t xml:space="preserve"> </w:t>
      </w:r>
    </w:p>
    <w:p w14:paraId="498BBF0A" w14:textId="649A8C59" w:rsidR="000E45EA" w:rsidRDefault="000E45EA" w:rsidP="00621619">
      <w:pPr>
        <w:pStyle w:val="x-8pt-footnote-supports"/>
        <w:spacing w:before="0" w:beforeAutospacing="0" w:after="0" w:afterAutospacing="0"/>
        <w:rPr>
          <w:rFonts w:ascii="Calibri" w:hAnsi="Calibri" w:cs="Calibri"/>
          <w:b/>
          <w:bCs/>
        </w:rPr>
      </w:pPr>
    </w:p>
    <w:p w14:paraId="18072DD1" w14:textId="553A6BE7" w:rsidR="00BC4A54" w:rsidRDefault="00BC4A54" w:rsidP="00621619">
      <w:pPr>
        <w:pStyle w:val="x-8pt-footnote-supports"/>
        <w:spacing w:before="0" w:beforeAutospacing="0" w:after="0" w:afterAutospacing="0"/>
        <w:rPr>
          <w:rFonts w:ascii="Calibri" w:hAnsi="Calibri" w:cs="Calibri"/>
        </w:rPr>
      </w:pPr>
      <w:r>
        <w:rPr>
          <w:rFonts w:ascii="Calibri" w:hAnsi="Calibri" w:cs="Calibri"/>
          <w:b/>
          <w:bCs/>
          <w:vertAlign w:val="superscript"/>
        </w:rPr>
        <w:t>4</w:t>
      </w:r>
      <w:r>
        <w:rPr>
          <w:rFonts w:ascii="Calibri" w:hAnsi="Calibri" w:cs="Calibri"/>
        </w:rPr>
        <w:t xml:space="preserve">Centers for Disease Control and Prevention.  Stay Up to Date with COVID-19 Vaccines Including Boosters.  Updated Nov. 1, 2022:  </w:t>
      </w:r>
      <w:hyperlink r:id="rId12" w:history="1">
        <w:r w:rsidRPr="00025F1D">
          <w:rPr>
            <w:rStyle w:val="Hyperlink"/>
            <w:rFonts w:ascii="Calibri" w:hAnsi="Calibri" w:cs="Calibri"/>
          </w:rPr>
          <w:t>https://www.cdc.gov/coronavirus/2019-ncov/vaccines/stay-up-to-date.html</w:t>
        </w:r>
      </w:hyperlink>
      <w:r>
        <w:rPr>
          <w:rFonts w:ascii="Calibri" w:hAnsi="Calibri" w:cs="Calibri"/>
        </w:rPr>
        <w:t xml:space="preserve"> </w:t>
      </w:r>
    </w:p>
    <w:p w14:paraId="3D9176ED" w14:textId="108C34E6" w:rsidR="00BC4A54" w:rsidRDefault="00BC4A54" w:rsidP="00621619">
      <w:pPr>
        <w:pStyle w:val="x-8pt-footnote-supports"/>
        <w:spacing w:before="0" w:beforeAutospacing="0" w:after="0" w:afterAutospacing="0"/>
        <w:rPr>
          <w:rFonts w:ascii="Calibri" w:hAnsi="Calibri" w:cs="Calibri"/>
        </w:rPr>
      </w:pPr>
    </w:p>
    <w:p w14:paraId="3CA2BDF2" w14:textId="4082653B" w:rsidR="00BC4A54" w:rsidRDefault="00957E0C" w:rsidP="00621619">
      <w:pPr>
        <w:pStyle w:val="x-8pt-footnote-supports"/>
        <w:spacing w:before="0" w:beforeAutospacing="0" w:after="0" w:afterAutospacing="0"/>
        <w:rPr>
          <w:rFonts w:ascii="Calibri" w:hAnsi="Calibri" w:cs="Calibri"/>
        </w:rPr>
      </w:pPr>
      <w:r>
        <w:rPr>
          <w:rFonts w:ascii="Calibri" w:hAnsi="Calibri" w:cs="Calibri"/>
          <w:vertAlign w:val="superscript"/>
        </w:rPr>
        <w:t>5</w:t>
      </w:r>
      <w:r w:rsidR="00BC4A54">
        <w:rPr>
          <w:rFonts w:ascii="Calibri" w:hAnsi="Calibri" w:cs="Calibri"/>
        </w:rPr>
        <w:t xml:space="preserve">Centers for Disease Control and Prevention.  Interim Clinical Considerations for Use of COVID-19 Vaccines Currently Approved or Authorized in the United States.  Last reviewed Nov. 15, 2022:  </w:t>
      </w:r>
      <w:hyperlink r:id="rId13" w:history="1">
        <w:r w:rsidR="003564A2" w:rsidRPr="003564A2">
          <w:rPr>
            <w:rStyle w:val="Hyperlink"/>
            <w:rFonts w:asciiTheme="minorHAnsi" w:hAnsiTheme="minorHAnsi" w:cstheme="minorHAnsi"/>
          </w:rPr>
          <w:t>https://www.cdc.gov/vaccines/covid-19/clinical-considerations/interim-considerations-us.html</w:t>
        </w:r>
      </w:hyperlink>
      <w:r w:rsidR="003564A2">
        <w:t xml:space="preserve"> </w:t>
      </w:r>
    </w:p>
    <w:p w14:paraId="0AE3A8AF" w14:textId="2875EA9F" w:rsidR="00BC4A54" w:rsidRDefault="00BC4A54" w:rsidP="00621619">
      <w:pPr>
        <w:pStyle w:val="x-8pt-footnote-supports"/>
        <w:spacing w:before="0" w:beforeAutospacing="0" w:after="0" w:afterAutospacing="0"/>
        <w:rPr>
          <w:rFonts w:ascii="Calibri" w:hAnsi="Calibri" w:cs="Calibri"/>
        </w:rPr>
      </w:pPr>
    </w:p>
    <w:p w14:paraId="7C6D502B" w14:textId="2B42B545" w:rsidR="00924CE0" w:rsidRPr="00924CE0" w:rsidRDefault="00924CE0" w:rsidP="00621619">
      <w:pPr>
        <w:pStyle w:val="x-8pt-footnote-supports"/>
        <w:spacing w:before="0" w:beforeAutospacing="0" w:after="0" w:afterAutospacing="0"/>
        <w:rPr>
          <w:rFonts w:ascii="Calibri" w:hAnsi="Calibri" w:cs="Calibri"/>
        </w:rPr>
      </w:pPr>
      <w:r>
        <w:rPr>
          <w:rFonts w:ascii="Calibri" w:hAnsi="Calibri" w:cs="Calibri"/>
          <w:vertAlign w:val="superscript"/>
        </w:rPr>
        <w:t>6</w:t>
      </w:r>
      <w:r>
        <w:rPr>
          <w:rFonts w:ascii="Calibri" w:hAnsi="Calibri" w:cs="Calibri"/>
        </w:rPr>
        <w:t xml:space="preserve">Centers for Disease Control and Prevention.  Interim Considerations:  Preparing for the Potential Management of Anaphylaxis after COVID-19 Vaccination.  Page Last Reviewed September 2, 2022:  </w:t>
      </w:r>
      <w:hyperlink r:id="rId14" w:history="1">
        <w:r w:rsidRPr="00025F1D">
          <w:rPr>
            <w:rStyle w:val="Hyperlink"/>
            <w:rFonts w:ascii="Calibri" w:hAnsi="Calibri" w:cs="Calibri"/>
          </w:rPr>
          <w:t>https://www.cdc.gov/vaccines/covid-19/clinical-considerations/managing-anaphylaxis.html</w:t>
        </w:r>
      </w:hyperlink>
      <w:r>
        <w:rPr>
          <w:rFonts w:ascii="Calibri" w:hAnsi="Calibri" w:cs="Calibri"/>
        </w:rPr>
        <w:t xml:space="preserve"> </w:t>
      </w:r>
    </w:p>
    <w:p w14:paraId="689BBC32" w14:textId="77777777" w:rsidR="00924CE0" w:rsidRDefault="00924CE0" w:rsidP="00621619">
      <w:pPr>
        <w:pStyle w:val="x-8pt-footnote-supports"/>
        <w:spacing w:before="0" w:beforeAutospacing="0" w:after="0" w:afterAutospacing="0"/>
        <w:rPr>
          <w:rFonts w:ascii="Calibri" w:hAnsi="Calibri" w:cs="Calibri"/>
        </w:rPr>
      </w:pPr>
    </w:p>
    <w:p w14:paraId="7A874EFA" w14:textId="08A97936" w:rsidR="0034161E" w:rsidRDefault="0034161E" w:rsidP="00621619">
      <w:pPr>
        <w:pStyle w:val="x-8pt-footnote-supports"/>
        <w:spacing w:before="0" w:beforeAutospacing="0" w:after="0" w:afterAutospacing="0"/>
        <w:rPr>
          <w:rFonts w:ascii="Calibri" w:hAnsi="Calibri" w:cs="Calibri"/>
        </w:rPr>
      </w:pPr>
      <w:r>
        <w:rPr>
          <w:rFonts w:ascii="Calibri" w:hAnsi="Calibri" w:cs="Calibri"/>
        </w:rPr>
        <w:t xml:space="preserve">Centers for Disease Control and Prevention.  Summary Document for Interim Clinical Considerations for Use of COVID-19 Vaccines Currently Authorized or Approved in the United States.  12/02/2022:  </w:t>
      </w:r>
      <w:hyperlink r:id="rId15" w:history="1">
        <w:r w:rsidRPr="00025F1D">
          <w:rPr>
            <w:rStyle w:val="Hyperlink"/>
            <w:rFonts w:ascii="Calibri" w:hAnsi="Calibri" w:cs="Calibri"/>
          </w:rPr>
          <w:t>https://www.cdc.gov/vaccines/covid-19/downloads/summary-interim-clinical-considerations.pdf</w:t>
        </w:r>
      </w:hyperlink>
      <w:r>
        <w:rPr>
          <w:rFonts w:ascii="Calibri" w:hAnsi="Calibri" w:cs="Calibri"/>
        </w:rPr>
        <w:t xml:space="preserve"> </w:t>
      </w:r>
    </w:p>
    <w:p w14:paraId="5C364504" w14:textId="77777777" w:rsidR="0034161E" w:rsidRDefault="0034161E" w:rsidP="00621619">
      <w:pPr>
        <w:pStyle w:val="x-8pt-footnote-supports"/>
        <w:spacing w:before="0" w:beforeAutospacing="0" w:after="0" w:afterAutospacing="0"/>
        <w:rPr>
          <w:rFonts w:ascii="Calibri" w:hAnsi="Calibri" w:cs="Calibri"/>
        </w:rPr>
      </w:pPr>
    </w:p>
    <w:p w14:paraId="4EB6A82F" w14:textId="15F88808" w:rsidR="0057474E" w:rsidRDefault="0057474E" w:rsidP="00621619">
      <w:pPr>
        <w:pStyle w:val="x-8pt-footnote-supports"/>
        <w:spacing w:before="0" w:beforeAutospacing="0" w:after="0" w:afterAutospacing="0"/>
        <w:rPr>
          <w:rFonts w:ascii="Calibri" w:hAnsi="Calibri" w:cs="Calibri"/>
        </w:rPr>
      </w:pPr>
      <w:r>
        <w:rPr>
          <w:rFonts w:ascii="Calibri" w:hAnsi="Calibri" w:cs="Calibri"/>
        </w:rPr>
        <w:t xml:space="preserve">Centers for Disease Control and Prevention.  COVID-19 Vaccines for Long-term Care Residents.  Updated Nov. 18, 2022:  </w:t>
      </w:r>
      <w:hyperlink r:id="rId16" w:history="1">
        <w:r w:rsidRPr="00025F1D">
          <w:rPr>
            <w:rStyle w:val="Hyperlink"/>
            <w:rFonts w:ascii="Calibri" w:hAnsi="Calibri" w:cs="Calibri"/>
          </w:rPr>
          <w:t>https://www.cdc.gov/coronavirus/2019-ncov/vaccines/recommendations/LTCF-residents.html</w:t>
        </w:r>
      </w:hyperlink>
      <w:r>
        <w:rPr>
          <w:rFonts w:ascii="Calibri" w:hAnsi="Calibri" w:cs="Calibri"/>
        </w:rPr>
        <w:t xml:space="preserve"> </w:t>
      </w:r>
    </w:p>
    <w:p w14:paraId="654D67CC" w14:textId="77777777" w:rsidR="0057474E" w:rsidRDefault="0057474E" w:rsidP="00621619">
      <w:pPr>
        <w:pStyle w:val="x-8pt-footnote-supports"/>
        <w:spacing w:before="0" w:beforeAutospacing="0" w:after="0" w:afterAutospacing="0"/>
        <w:rPr>
          <w:rFonts w:ascii="Calibri" w:hAnsi="Calibri" w:cs="Calibri"/>
        </w:rPr>
      </w:pPr>
    </w:p>
    <w:p w14:paraId="6DD60403" w14:textId="4A5DC88D" w:rsidR="00BC4A54" w:rsidRDefault="00BC4A54" w:rsidP="00621619">
      <w:pPr>
        <w:pStyle w:val="x-8pt-footnote-supports"/>
        <w:spacing w:before="0" w:beforeAutospacing="0" w:after="0" w:afterAutospacing="0"/>
        <w:rPr>
          <w:rFonts w:ascii="Calibri" w:hAnsi="Calibri" w:cs="Calibri"/>
        </w:rPr>
      </w:pPr>
      <w:r>
        <w:rPr>
          <w:rFonts w:ascii="Calibri" w:hAnsi="Calibri" w:cs="Calibri"/>
        </w:rPr>
        <w:t xml:space="preserve">Centers for Disease Control and Prevention.  Getting a Flu Vaccine and a COVID-10 Vaccine at the Same Time:  </w:t>
      </w:r>
      <w:hyperlink r:id="rId17" w:history="1">
        <w:r w:rsidRPr="00025F1D">
          <w:rPr>
            <w:rStyle w:val="Hyperlink"/>
            <w:rFonts w:ascii="Calibri" w:hAnsi="Calibri" w:cs="Calibri"/>
          </w:rPr>
          <w:t>https://www.cdc.gov/flu/prevent/coadministration.htm</w:t>
        </w:r>
      </w:hyperlink>
      <w:r>
        <w:rPr>
          <w:rFonts w:ascii="Calibri" w:hAnsi="Calibri" w:cs="Calibri"/>
        </w:rPr>
        <w:t xml:space="preserve"> </w:t>
      </w:r>
    </w:p>
    <w:p w14:paraId="208D5828" w14:textId="697BADFA" w:rsidR="00BC4A54" w:rsidRDefault="00BC4A54" w:rsidP="00621619">
      <w:pPr>
        <w:pStyle w:val="x-8pt-footnote-supports"/>
        <w:spacing w:before="0" w:beforeAutospacing="0" w:after="0" w:afterAutospacing="0"/>
        <w:rPr>
          <w:rFonts w:ascii="Calibri" w:hAnsi="Calibri" w:cs="Calibri"/>
        </w:rPr>
      </w:pPr>
    </w:p>
    <w:p w14:paraId="48CE398B" w14:textId="078FCE3F" w:rsidR="00BC4A54" w:rsidRDefault="00BC4A54" w:rsidP="00621619">
      <w:pPr>
        <w:pStyle w:val="x-8pt-footnote-supports"/>
        <w:spacing w:before="0" w:beforeAutospacing="0" w:after="0" w:afterAutospacing="0"/>
        <w:rPr>
          <w:rFonts w:ascii="Calibri" w:hAnsi="Calibri" w:cs="Calibri"/>
        </w:rPr>
      </w:pPr>
      <w:r>
        <w:rPr>
          <w:rFonts w:ascii="Calibri" w:hAnsi="Calibri" w:cs="Calibri"/>
        </w:rPr>
        <w:lastRenderedPageBreak/>
        <w:t xml:space="preserve">Centers for Disease Control and Prevention.  COVID-19 Vaccines for People Who Are Moderately or Severely Immunocompromised.  Updated Nov. 3, 2022:  </w:t>
      </w:r>
      <w:hyperlink r:id="rId18" w:history="1">
        <w:r w:rsidRPr="00025F1D">
          <w:rPr>
            <w:rStyle w:val="Hyperlink"/>
            <w:rFonts w:ascii="Calibri" w:hAnsi="Calibri" w:cs="Calibri"/>
          </w:rPr>
          <w:t>https://www.cdc.gov/coronavirus/2019-ncov/vaccines/recommendations/immuno.html</w:t>
        </w:r>
      </w:hyperlink>
      <w:r>
        <w:rPr>
          <w:rFonts w:ascii="Calibri" w:hAnsi="Calibri" w:cs="Calibri"/>
        </w:rPr>
        <w:t xml:space="preserve"> </w:t>
      </w:r>
    </w:p>
    <w:p w14:paraId="32E7FF02" w14:textId="4C11A0A1" w:rsidR="00BC4A54" w:rsidRDefault="00BC4A54" w:rsidP="00621619">
      <w:pPr>
        <w:pStyle w:val="x-8pt-footnote-supports"/>
        <w:spacing w:before="0" w:beforeAutospacing="0" w:after="0" w:afterAutospacing="0"/>
        <w:rPr>
          <w:rFonts w:ascii="Calibri" w:hAnsi="Calibri" w:cs="Calibri"/>
        </w:rPr>
      </w:pPr>
    </w:p>
    <w:p w14:paraId="5B4C269D" w14:textId="1F93F87C" w:rsidR="0057474E" w:rsidRDefault="0057474E" w:rsidP="00621619">
      <w:pPr>
        <w:pStyle w:val="x-8pt-footnote-supports"/>
        <w:spacing w:before="0" w:beforeAutospacing="0" w:after="0" w:afterAutospacing="0"/>
        <w:rPr>
          <w:rFonts w:ascii="Calibri" w:hAnsi="Calibri" w:cs="Calibri"/>
        </w:rPr>
      </w:pPr>
      <w:r>
        <w:rPr>
          <w:rFonts w:ascii="Calibri" w:hAnsi="Calibri" w:cs="Calibri"/>
        </w:rPr>
        <w:t xml:space="preserve">Centers for Disease Control and Prevention.  Vaccine Storage and Handling Toolkit, updated April 12, 2022:  </w:t>
      </w:r>
      <w:hyperlink r:id="rId19" w:history="1">
        <w:r w:rsidRPr="00025F1D">
          <w:rPr>
            <w:rStyle w:val="Hyperlink"/>
            <w:rFonts w:ascii="Calibri" w:hAnsi="Calibri" w:cs="Calibri"/>
          </w:rPr>
          <w:t>https://www.cdc.gov/vaccines/hcp/admin/storage/toolkit/storage-handling-toolkit.pdf</w:t>
        </w:r>
      </w:hyperlink>
      <w:r>
        <w:rPr>
          <w:rFonts w:ascii="Calibri" w:hAnsi="Calibri" w:cs="Calibri"/>
        </w:rPr>
        <w:t xml:space="preserve"> </w:t>
      </w:r>
    </w:p>
    <w:p w14:paraId="0AB07402" w14:textId="2E5F24BA" w:rsidR="0057474E" w:rsidRDefault="0057474E" w:rsidP="00621619">
      <w:pPr>
        <w:pStyle w:val="x-8pt-footnote-supports"/>
        <w:spacing w:before="0" w:beforeAutospacing="0" w:after="0" w:afterAutospacing="0"/>
        <w:rPr>
          <w:rFonts w:ascii="Calibri" w:hAnsi="Calibri" w:cs="Calibri"/>
        </w:rPr>
      </w:pPr>
    </w:p>
    <w:p w14:paraId="1310CFA9" w14:textId="1FFE323F" w:rsidR="0057474E" w:rsidRDefault="0057474E" w:rsidP="00621619">
      <w:pPr>
        <w:pStyle w:val="x-8pt-footnote-supports"/>
        <w:spacing w:before="0" w:beforeAutospacing="0" w:after="0" w:afterAutospacing="0"/>
        <w:rPr>
          <w:rFonts w:ascii="Calibri" w:hAnsi="Calibri" w:cs="Calibri"/>
        </w:rPr>
      </w:pPr>
      <w:r>
        <w:rPr>
          <w:rFonts w:ascii="Calibri" w:hAnsi="Calibri" w:cs="Calibri"/>
        </w:rPr>
        <w:t xml:space="preserve">Centers for Disease Control and Prevention.  Overview of COVID-19 Vaccines.  Updated Nov. 1, 2022:  </w:t>
      </w:r>
      <w:hyperlink r:id="rId20" w:history="1">
        <w:r w:rsidRPr="00025F1D">
          <w:rPr>
            <w:rStyle w:val="Hyperlink"/>
            <w:rFonts w:ascii="Calibri" w:hAnsi="Calibri" w:cs="Calibri"/>
          </w:rPr>
          <w:t>https://www.cdc.gov/coronavirus/2019-ncov/vaccines/different-vaccines/overview-COVID-19-vaccines.html</w:t>
        </w:r>
      </w:hyperlink>
      <w:r>
        <w:rPr>
          <w:rFonts w:ascii="Calibri" w:hAnsi="Calibri" w:cs="Calibri"/>
        </w:rPr>
        <w:t xml:space="preserve"> </w:t>
      </w:r>
    </w:p>
    <w:p w14:paraId="21CD12E6" w14:textId="77777777" w:rsidR="0057474E" w:rsidRDefault="0057474E" w:rsidP="00621619">
      <w:pPr>
        <w:pStyle w:val="x-8pt-footnote-supports"/>
        <w:spacing w:before="0" w:beforeAutospacing="0" w:after="0" w:afterAutospacing="0"/>
        <w:rPr>
          <w:rFonts w:ascii="Calibri" w:hAnsi="Calibri" w:cs="Calibri"/>
        </w:rPr>
      </w:pPr>
    </w:p>
    <w:p w14:paraId="633F6E1D" w14:textId="7789D581" w:rsidR="00BC4A54" w:rsidRDefault="0057474E" w:rsidP="00621619">
      <w:pPr>
        <w:pStyle w:val="x-8pt-footnote-supports"/>
        <w:spacing w:before="0" w:beforeAutospacing="0" w:after="0" w:afterAutospacing="0"/>
        <w:rPr>
          <w:rFonts w:ascii="Calibri" w:hAnsi="Calibri" w:cs="Calibri"/>
        </w:rPr>
      </w:pPr>
      <w:r>
        <w:rPr>
          <w:rFonts w:ascii="Calibri" w:hAnsi="Calibri" w:cs="Calibri"/>
        </w:rPr>
        <w:t>Centers for Disease Control and Prevention.  COVID-19 Vaccine Training Modules, Last reviewed:  December 5, 20</w:t>
      </w:r>
      <w:r w:rsidR="002836BD">
        <w:rPr>
          <w:rFonts w:ascii="Calibri" w:hAnsi="Calibri" w:cs="Calibri"/>
        </w:rPr>
        <w:t>2</w:t>
      </w:r>
      <w:r>
        <w:rPr>
          <w:rFonts w:ascii="Calibri" w:hAnsi="Calibri" w:cs="Calibri"/>
        </w:rPr>
        <w:t xml:space="preserve">2:  </w:t>
      </w:r>
      <w:hyperlink r:id="rId21" w:history="1">
        <w:r w:rsidRPr="00025F1D">
          <w:rPr>
            <w:rStyle w:val="Hyperlink"/>
            <w:rFonts w:ascii="Calibri" w:hAnsi="Calibri" w:cs="Calibri"/>
          </w:rPr>
          <w:t>https://www2.cdc.gov/vaccines/ed/covid19/</w:t>
        </w:r>
      </w:hyperlink>
      <w:r>
        <w:rPr>
          <w:rFonts w:ascii="Calibri" w:hAnsi="Calibri" w:cs="Calibri"/>
        </w:rPr>
        <w:t xml:space="preserve"> </w:t>
      </w:r>
    </w:p>
    <w:p w14:paraId="089E4143" w14:textId="3A3A6E99" w:rsidR="0057474E" w:rsidRDefault="0057474E" w:rsidP="00621619">
      <w:pPr>
        <w:pStyle w:val="x-8pt-footnote-supports"/>
        <w:spacing w:before="0" w:beforeAutospacing="0" w:after="0" w:afterAutospacing="0"/>
        <w:rPr>
          <w:rFonts w:ascii="Calibri" w:hAnsi="Calibri" w:cs="Calibri"/>
        </w:rPr>
      </w:pPr>
    </w:p>
    <w:p w14:paraId="6EB1B374" w14:textId="092110C9" w:rsidR="0057474E" w:rsidRDefault="0057474E" w:rsidP="00621619">
      <w:pPr>
        <w:pStyle w:val="x-8pt-footnote-supports"/>
        <w:spacing w:before="0" w:beforeAutospacing="0" w:after="0" w:afterAutospacing="0"/>
        <w:rPr>
          <w:rFonts w:ascii="Calibri" w:hAnsi="Calibri" w:cs="Calibri"/>
        </w:rPr>
      </w:pPr>
      <w:r>
        <w:rPr>
          <w:rFonts w:ascii="Calibri" w:hAnsi="Calibri" w:cs="Calibri"/>
        </w:rPr>
        <w:t xml:space="preserve">Centers for Disease Control and Prevention.  Interim Infection Prevention and Control Recommendations for Healthcare Personnel During the Coronavirus Disease 2019 (COVID-19) Pandemic.  Updated Sept. 23, 2022:  </w:t>
      </w:r>
      <w:hyperlink r:id="rId22" w:history="1">
        <w:r w:rsidRPr="00025F1D">
          <w:rPr>
            <w:rStyle w:val="Hyperlink"/>
            <w:rFonts w:ascii="Calibri" w:hAnsi="Calibri" w:cs="Calibri"/>
          </w:rPr>
          <w:t>https://www.cdc.gov/coronavirus/2019-ncov/hcp/infection-control-recommendations.html</w:t>
        </w:r>
      </w:hyperlink>
      <w:r>
        <w:rPr>
          <w:rFonts w:ascii="Calibri" w:hAnsi="Calibri" w:cs="Calibri"/>
        </w:rPr>
        <w:t xml:space="preserve"> </w:t>
      </w:r>
    </w:p>
    <w:p w14:paraId="52874880" w14:textId="2AF53D4E" w:rsidR="00BC4A54" w:rsidRDefault="00BC4A54" w:rsidP="00621619">
      <w:pPr>
        <w:pStyle w:val="x-8pt-footnote-supports"/>
        <w:spacing w:before="0" w:beforeAutospacing="0" w:after="0" w:afterAutospacing="0"/>
        <w:rPr>
          <w:rFonts w:ascii="Calibri" w:hAnsi="Calibri" w:cs="Calibri"/>
        </w:rPr>
      </w:pPr>
    </w:p>
    <w:p w14:paraId="1D3D94E8" w14:textId="1295CCB2" w:rsidR="00BC4A54" w:rsidRPr="00BC4A54" w:rsidRDefault="0057474E" w:rsidP="00621619">
      <w:pPr>
        <w:pStyle w:val="x-8pt-footnote-supports"/>
        <w:spacing w:before="0" w:beforeAutospacing="0" w:after="0" w:afterAutospacing="0"/>
        <w:rPr>
          <w:rFonts w:ascii="Calibri" w:hAnsi="Calibri" w:cs="Calibri"/>
        </w:rPr>
      </w:pPr>
      <w:r>
        <w:rPr>
          <w:rFonts w:ascii="Calibri" w:hAnsi="Calibri" w:cs="Calibri"/>
        </w:rPr>
        <w:t xml:space="preserve">United States Food &amp; Drug Administration.  Emergency Use Authorization.  Content current as of:  12/05/2022:  </w:t>
      </w:r>
      <w:hyperlink r:id="rId23" w:history="1">
        <w:r w:rsidRPr="00025F1D">
          <w:rPr>
            <w:rStyle w:val="Hyperlink"/>
            <w:rFonts w:ascii="Calibri" w:hAnsi="Calibri" w:cs="Calibri"/>
          </w:rPr>
          <w:t>https://www.fda.gov/emergency-preparedness-and-response/mcm-legal-regulatory-and-policy-framework/emergency-use-authorization</w:t>
        </w:r>
      </w:hyperlink>
      <w:r>
        <w:rPr>
          <w:rFonts w:ascii="Calibri" w:hAnsi="Calibri" w:cs="Calibri"/>
        </w:rPr>
        <w:t xml:space="preserve"> </w:t>
      </w:r>
    </w:p>
    <w:p w14:paraId="5C93EA51" w14:textId="77777777" w:rsidR="00621619" w:rsidRPr="00621619" w:rsidRDefault="00621619" w:rsidP="002836BD">
      <w:pPr>
        <w:pStyle w:val="x-8pt-footnote-supports"/>
        <w:spacing w:before="0" w:beforeAutospacing="0" w:after="0" w:afterAutospacing="0"/>
        <w:rPr>
          <w:rFonts w:ascii="Calibri" w:hAnsi="Calibri" w:cs="Calibri"/>
        </w:rPr>
      </w:pPr>
      <w:bookmarkStart w:id="7" w:name="_Hlk61357333"/>
    </w:p>
    <w:p w14:paraId="3190FC75" w14:textId="2FC4FE36" w:rsidR="00621619" w:rsidRPr="0057474E" w:rsidRDefault="00621619" w:rsidP="0057474E">
      <w:pPr>
        <w:rPr>
          <w:rFonts w:ascii="Calibri" w:hAnsi="Calibri" w:cs="Calibri"/>
          <w:szCs w:val="24"/>
        </w:rPr>
      </w:pPr>
      <w:r w:rsidRPr="0057474E">
        <w:rPr>
          <w:rFonts w:ascii="Calibri" w:hAnsi="Calibri" w:cs="Calibri"/>
          <w:szCs w:val="24"/>
        </w:rPr>
        <w:t xml:space="preserve">Vaccine Adverse Event Reporting System (VAERS) Frequently Asked Questions (FAQs):  </w:t>
      </w:r>
      <w:hyperlink r:id="rId24" w:history="1">
        <w:r w:rsidRPr="0057474E">
          <w:rPr>
            <w:rStyle w:val="Hyperlink"/>
            <w:rFonts w:ascii="Calibri" w:hAnsi="Calibri" w:cs="Calibri"/>
            <w:szCs w:val="24"/>
          </w:rPr>
          <w:t>https://vaers.hhs.gov/faq.html</w:t>
        </w:r>
      </w:hyperlink>
      <w:r w:rsidRPr="0057474E">
        <w:rPr>
          <w:rFonts w:ascii="Calibri" w:hAnsi="Calibri" w:cs="Calibri"/>
          <w:szCs w:val="24"/>
        </w:rPr>
        <w:t xml:space="preserve"> </w:t>
      </w:r>
    </w:p>
    <w:bookmarkEnd w:id="7"/>
    <w:p w14:paraId="37AA6361" w14:textId="77777777" w:rsidR="00621619" w:rsidRPr="00621619" w:rsidRDefault="00621619" w:rsidP="002836BD">
      <w:pPr>
        <w:pStyle w:val="x-8pt-footnote-supports"/>
        <w:spacing w:before="0" w:beforeAutospacing="0" w:after="0" w:afterAutospacing="0"/>
        <w:rPr>
          <w:rFonts w:ascii="Calibri" w:hAnsi="Calibri" w:cs="Calibri"/>
        </w:rPr>
      </w:pPr>
    </w:p>
    <w:p w14:paraId="1EB35CC7" w14:textId="77777777" w:rsidR="00621619" w:rsidRPr="00621619" w:rsidRDefault="00621619" w:rsidP="0057474E">
      <w:pPr>
        <w:pStyle w:val="x-8pt-footnote-supports"/>
        <w:spacing w:before="0" w:beforeAutospacing="0" w:after="0" w:afterAutospacing="0"/>
        <w:rPr>
          <w:rFonts w:ascii="Calibri" w:hAnsi="Calibri" w:cs="Calibri"/>
        </w:rPr>
      </w:pPr>
      <w:r w:rsidRPr="00621619">
        <w:rPr>
          <w:rFonts w:ascii="Calibri" w:hAnsi="Calibri" w:cs="Calibri"/>
        </w:rPr>
        <w:t xml:space="preserve">Centers for Disease Control and Prevention.  COVID-19 ACIP Vaccine Recommendations.  Advisory Committee on Immunization Practices (ACIP):  </w:t>
      </w:r>
      <w:hyperlink r:id="rId25" w:history="1">
        <w:r w:rsidRPr="00621619">
          <w:rPr>
            <w:rStyle w:val="Hyperlink"/>
            <w:rFonts w:ascii="Calibri" w:hAnsi="Calibri" w:cs="Calibri"/>
          </w:rPr>
          <w:t>https://www.cdc.gov/vaccines/hcp/acip-recs/vacc-specific/covid-19.html</w:t>
        </w:r>
      </w:hyperlink>
      <w:r w:rsidRPr="00621619">
        <w:rPr>
          <w:rFonts w:ascii="Calibri" w:hAnsi="Calibri" w:cs="Calibri"/>
        </w:rPr>
        <w:t xml:space="preserve"> </w:t>
      </w:r>
    </w:p>
    <w:p w14:paraId="61FAFE48" w14:textId="77777777" w:rsidR="00621619" w:rsidRPr="00621619" w:rsidRDefault="00621619" w:rsidP="00621619">
      <w:pPr>
        <w:pStyle w:val="ListParagraph"/>
        <w:rPr>
          <w:rFonts w:ascii="Calibri" w:hAnsi="Calibri" w:cs="Calibri"/>
          <w:szCs w:val="24"/>
        </w:rPr>
      </w:pPr>
    </w:p>
    <w:p w14:paraId="74F9EEA3" w14:textId="77777777" w:rsidR="00621619" w:rsidRPr="00621619" w:rsidRDefault="00621619" w:rsidP="0057474E">
      <w:pPr>
        <w:pStyle w:val="x-8pt-footnote-supports"/>
        <w:spacing w:before="0" w:beforeAutospacing="0" w:after="0" w:afterAutospacing="0"/>
        <w:rPr>
          <w:rFonts w:ascii="Calibri" w:hAnsi="Calibri" w:cs="Calibri"/>
        </w:rPr>
      </w:pPr>
      <w:r w:rsidRPr="00621619">
        <w:rPr>
          <w:rFonts w:ascii="Calibri" w:hAnsi="Calibri" w:cs="Calibri"/>
        </w:rPr>
        <w:t xml:space="preserve">Centers for Disease Control and Prevention.  New COVID-19 Vaccination Provider Trainings.  03/24/2021:  </w:t>
      </w:r>
      <w:hyperlink r:id="rId26" w:history="1">
        <w:r w:rsidRPr="00621619">
          <w:rPr>
            <w:rStyle w:val="Hyperlink"/>
            <w:rFonts w:ascii="Calibri" w:hAnsi="Calibri" w:cs="Calibri"/>
          </w:rPr>
          <w:t>https://www.cdc.gov/vaccines/covid-19/downloads/covid19-vaccination-provider-trainings.pdf</w:t>
        </w:r>
      </w:hyperlink>
      <w:r w:rsidRPr="00621619">
        <w:rPr>
          <w:rFonts w:ascii="Calibri" w:hAnsi="Calibri" w:cs="Calibri"/>
        </w:rPr>
        <w:t xml:space="preserve"> </w:t>
      </w:r>
    </w:p>
    <w:p w14:paraId="3344E54B" w14:textId="77777777" w:rsidR="00621619" w:rsidRPr="00621619" w:rsidRDefault="00621619" w:rsidP="00621619">
      <w:pPr>
        <w:pStyle w:val="ListParagraph"/>
        <w:rPr>
          <w:rFonts w:ascii="Calibri" w:hAnsi="Calibri" w:cs="Calibri"/>
          <w:szCs w:val="24"/>
        </w:rPr>
      </w:pPr>
    </w:p>
    <w:p w14:paraId="6F79FE10" w14:textId="139C6768" w:rsidR="004613FA" w:rsidRDefault="004613FA" w:rsidP="00621619">
      <w:pPr>
        <w:jc w:val="center"/>
        <w:rPr>
          <w:rFonts w:ascii="Calibri" w:hAnsi="Calibri" w:cs="Calibri"/>
          <w:b/>
          <w:sz w:val="22"/>
          <w:szCs w:val="22"/>
        </w:rPr>
      </w:pPr>
    </w:p>
    <w:p w14:paraId="7237CFD4" w14:textId="622CEA0E" w:rsidR="0057474E" w:rsidRDefault="0057474E" w:rsidP="00621619">
      <w:pPr>
        <w:jc w:val="center"/>
        <w:rPr>
          <w:rFonts w:ascii="Calibri" w:hAnsi="Calibri" w:cs="Calibri"/>
          <w:b/>
          <w:sz w:val="22"/>
          <w:szCs w:val="22"/>
        </w:rPr>
      </w:pPr>
    </w:p>
    <w:p w14:paraId="701C069B" w14:textId="7E365B3F" w:rsidR="0057474E" w:rsidRDefault="0057474E" w:rsidP="00621619">
      <w:pPr>
        <w:jc w:val="center"/>
        <w:rPr>
          <w:rFonts w:ascii="Calibri" w:hAnsi="Calibri" w:cs="Calibri"/>
          <w:b/>
          <w:sz w:val="22"/>
          <w:szCs w:val="22"/>
        </w:rPr>
      </w:pPr>
    </w:p>
    <w:p w14:paraId="0657724E" w14:textId="63C8DBE5" w:rsidR="0057474E" w:rsidRDefault="0057474E" w:rsidP="00621619">
      <w:pPr>
        <w:jc w:val="center"/>
        <w:rPr>
          <w:rFonts w:ascii="Calibri" w:hAnsi="Calibri" w:cs="Calibri"/>
          <w:b/>
          <w:sz w:val="22"/>
          <w:szCs w:val="22"/>
        </w:rPr>
      </w:pPr>
    </w:p>
    <w:p w14:paraId="2BA8DDEC" w14:textId="085678A2" w:rsidR="0057474E" w:rsidRDefault="0057474E" w:rsidP="00621619">
      <w:pPr>
        <w:jc w:val="center"/>
        <w:rPr>
          <w:rFonts w:ascii="Calibri" w:hAnsi="Calibri" w:cs="Calibri"/>
          <w:b/>
          <w:sz w:val="22"/>
          <w:szCs w:val="22"/>
        </w:rPr>
      </w:pPr>
    </w:p>
    <w:p w14:paraId="785EA6C8" w14:textId="62312EE1" w:rsidR="0057474E" w:rsidRDefault="0057474E" w:rsidP="00621619">
      <w:pPr>
        <w:jc w:val="center"/>
        <w:rPr>
          <w:rFonts w:ascii="Calibri" w:hAnsi="Calibri" w:cs="Calibri"/>
          <w:b/>
          <w:sz w:val="22"/>
          <w:szCs w:val="22"/>
        </w:rPr>
      </w:pPr>
    </w:p>
    <w:p w14:paraId="13E0610E" w14:textId="21F81E78" w:rsidR="0057474E" w:rsidRDefault="0057474E" w:rsidP="00621619">
      <w:pPr>
        <w:jc w:val="center"/>
        <w:rPr>
          <w:rFonts w:ascii="Calibri" w:hAnsi="Calibri" w:cs="Calibri"/>
          <w:b/>
          <w:sz w:val="22"/>
          <w:szCs w:val="22"/>
        </w:rPr>
      </w:pPr>
    </w:p>
    <w:p w14:paraId="46B5A6E7" w14:textId="41D0C66E" w:rsidR="0057474E" w:rsidRDefault="0057474E" w:rsidP="00621619">
      <w:pPr>
        <w:jc w:val="center"/>
        <w:rPr>
          <w:rFonts w:ascii="Calibri" w:hAnsi="Calibri" w:cs="Calibri"/>
          <w:b/>
          <w:sz w:val="22"/>
          <w:szCs w:val="22"/>
        </w:rPr>
      </w:pPr>
    </w:p>
    <w:p w14:paraId="015953FD" w14:textId="5AF7C535" w:rsidR="0057474E" w:rsidRDefault="0057474E" w:rsidP="00621619">
      <w:pPr>
        <w:jc w:val="center"/>
        <w:rPr>
          <w:rFonts w:ascii="Calibri" w:hAnsi="Calibri" w:cs="Calibri"/>
          <w:b/>
          <w:sz w:val="22"/>
          <w:szCs w:val="22"/>
        </w:rPr>
      </w:pPr>
    </w:p>
    <w:p w14:paraId="6E557A36" w14:textId="603E6DDD" w:rsidR="0057474E" w:rsidRDefault="0057474E" w:rsidP="00621619">
      <w:pPr>
        <w:jc w:val="center"/>
        <w:rPr>
          <w:rFonts w:ascii="Calibri" w:hAnsi="Calibri" w:cs="Calibri"/>
          <w:b/>
          <w:sz w:val="22"/>
          <w:szCs w:val="22"/>
        </w:rPr>
      </w:pPr>
    </w:p>
    <w:p w14:paraId="5609A80D" w14:textId="4B80E2B9" w:rsidR="0057474E" w:rsidRDefault="0057474E" w:rsidP="00621619">
      <w:pPr>
        <w:jc w:val="center"/>
        <w:rPr>
          <w:rFonts w:ascii="Calibri" w:hAnsi="Calibri" w:cs="Calibri"/>
          <w:b/>
          <w:sz w:val="22"/>
          <w:szCs w:val="22"/>
        </w:rPr>
      </w:pPr>
    </w:p>
    <w:p w14:paraId="2A86B18B" w14:textId="77777777" w:rsidR="0057474E" w:rsidRDefault="0057474E" w:rsidP="00621619">
      <w:pPr>
        <w:jc w:val="center"/>
        <w:rPr>
          <w:rFonts w:ascii="Calibri" w:hAnsi="Calibri" w:cs="Calibri"/>
          <w:b/>
          <w:sz w:val="22"/>
          <w:szCs w:val="22"/>
        </w:rPr>
      </w:pPr>
    </w:p>
    <w:p w14:paraId="456272C8" w14:textId="06B89D0E" w:rsidR="00676D77" w:rsidRPr="00621619" w:rsidRDefault="00676D77" w:rsidP="00621619">
      <w:pPr>
        <w:jc w:val="center"/>
        <w:rPr>
          <w:rFonts w:ascii="Calibri" w:hAnsi="Calibri" w:cs="Calibri"/>
          <w:b/>
          <w:sz w:val="22"/>
          <w:szCs w:val="22"/>
        </w:rPr>
      </w:pPr>
      <w:r>
        <w:rPr>
          <w:rFonts w:ascii="Calibri" w:hAnsi="Calibri" w:cs="Calibri"/>
          <w:b/>
          <w:sz w:val="22"/>
          <w:szCs w:val="22"/>
        </w:rPr>
        <w:t>This Page Intentionally Left Blank</w:t>
      </w:r>
    </w:p>
    <w:sectPr w:rsidR="00676D77" w:rsidRPr="00621619" w:rsidSect="00DE7AF9">
      <w:headerReference w:type="default" r:id="rId27"/>
      <w:footerReference w:type="default" r:id="rId28"/>
      <w:headerReference w:type="first" r:id="rId29"/>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C93E7" w14:textId="77777777" w:rsidR="009B64FB" w:rsidRDefault="009B64FB" w:rsidP="00FE158D">
      <w:r>
        <w:separator/>
      </w:r>
    </w:p>
  </w:endnote>
  <w:endnote w:type="continuationSeparator" w:id="0">
    <w:p w14:paraId="27C780D7" w14:textId="77777777" w:rsidR="009B64FB" w:rsidRDefault="009B64FB" w:rsidP="00FE1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3943E" w14:textId="77777777" w:rsidR="006B2ED2" w:rsidRDefault="00FE158D" w:rsidP="00FE158D">
    <w:pPr>
      <w:pStyle w:val="Footer"/>
    </w:pPr>
    <w:r>
      <w:t xml:space="preserve">                                                                                                            </w:t>
    </w:r>
  </w:p>
  <w:p w14:paraId="465AD541" w14:textId="77777777" w:rsidR="00FE158D" w:rsidRDefault="00FE158D" w:rsidP="00FE158D">
    <w:pPr>
      <w:pStyle w:val="Footer"/>
      <w:jc w:val="center"/>
      <w:rPr>
        <w:rFonts w:asciiTheme="minorHAnsi" w:hAnsiTheme="minorHAnsi"/>
        <w:sz w:val="16"/>
        <w:szCs w:val="16"/>
      </w:rPr>
    </w:pPr>
    <w:r w:rsidRPr="00FE158D">
      <w:rPr>
        <w:rFonts w:asciiTheme="minorHAnsi" w:hAnsiTheme="minorHAnsi"/>
        <w:sz w:val="16"/>
        <w:szCs w:val="16"/>
      </w:rPr>
      <w:t xml:space="preserve">This document is for general informational purposes only.  </w:t>
    </w:r>
  </w:p>
  <w:p w14:paraId="25B40A70" w14:textId="77777777" w:rsidR="00185739" w:rsidRDefault="00FE158D" w:rsidP="00185739">
    <w:pPr>
      <w:pStyle w:val="Footer"/>
      <w:jc w:val="center"/>
      <w:rPr>
        <w:rFonts w:asciiTheme="minorHAnsi" w:hAnsiTheme="minorHAnsi"/>
        <w:sz w:val="16"/>
        <w:szCs w:val="16"/>
      </w:rPr>
    </w:pPr>
    <w:r w:rsidRPr="00FE158D">
      <w:rPr>
        <w:rFonts w:asciiTheme="minorHAnsi" w:hAnsiTheme="minorHAnsi"/>
        <w:sz w:val="16"/>
        <w:szCs w:val="16"/>
      </w:rPr>
      <w:t>It does not represent legal advice nor relied upon as supporting d</w:t>
    </w:r>
    <w:r>
      <w:rPr>
        <w:rFonts w:asciiTheme="minorHAnsi" w:hAnsiTheme="minorHAnsi"/>
        <w:sz w:val="16"/>
        <w:szCs w:val="16"/>
      </w:rPr>
      <w:t>ocumentation or advice with CMS or ot</w:t>
    </w:r>
    <w:r w:rsidR="006B2ED2">
      <w:rPr>
        <w:rFonts w:asciiTheme="minorHAnsi" w:hAnsiTheme="minorHAnsi"/>
        <w:sz w:val="16"/>
        <w:szCs w:val="16"/>
      </w:rPr>
      <w:t>her regulatory entities.</w:t>
    </w:r>
  </w:p>
  <w:p w14:paraId="07012CC7" w14:textId="1A191F4E" w:rsidR="00185739" w:rsidRPr="00185739" w:rsidRDefault="00185739" w:rsidP="00185739">
    <w:pPr>
      <w:pStyle w:val="Footer"/>
      <w:jc w:val="center"/>
      <w:rPr>
        <w:rFonts w:asciiTheme="minorHAnsi" w:hAnsiTheme="minorHAnsi"/>
        <w:sz w:val="16"/>
        <w:szCs w:val="16"/>
      </w:rPr>
    </w:pPr>
    <w:r w:rsidRPr="00185739">
      <w:rPr>
        <w:rFonts w:ascii="Calibri" w:eastAsia="Calibri" w:hAnsi="Calibri"/>
        <w:sz w:val="16"/>
        <w:szCs w:val="16"/>
      </w:rPr>
      <w:t>© Pathway Health Services, Inc. – All Rights Reserved – Copy with Permission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8DD35" w14:textId="77777777" w:rsidR="009B64FB" w:rsidRDefault="009B64FB" w:rsidP="00FE158D">
      <w:r>
        <w:separator/>
      </w:r>
    </w:p>
  </w:footnote>
  <w:footnote w:type="continuationSeparator" w:id="0">
    <w:p w14:paraId="1B723627" w14:textId="77777777" w:rsidR="009B64FB" w:rsidRDefault="009B64FB" w:rsidP="00FE15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DE13E" w14:textId="77777777" w:rsidR="006B2ED2" w:rsidRDefault="006B2ED2">
    <w:pPr>
      <w:pStyle w:val="Header"/>
    </w:pPr>
    <w:r>
      <w:rPr>
        <w:noProof/>
      </w:rPr>
      <w:drawing>
        <wp:anchor distT="0" distB="0" distL="114300" distR="114300" simplePos="0" relativeHeight="251658240" behindDoc="1" locked="1" layoutInCell="1" allowOverlap="0" wp14:anchorId="7BFF9083" wp14:editId="1657E25C">
          <wp:simplePos x="0" y="0"/>
          <wp:positionH relativeFrom="column">
            <wp:posOffset>-914400</wp:posOffset>
          </wp:positionH>
          <wp:positionV relativeFrom="page">
            <wp:posOffset>-243840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thway Health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2E687" w14:textId="77777777" w:rsidR="00DE7AF9" w:rsidRDefault="00301AA8" w:rsidP="00DE7AF9">
    <w:pPr>
      <w:pStyle w:val="Header"/>
      <w:tabs>
        <w:tab w:val="clear" w:pos="4680"/>
        <w:tab w:val="clear" w:pos="9360"/>
        <w:tab w:val="left" w:pos="6930"/>
      </w:tabs>
    </w:pPr>
    <w:r>
      <w:rPr>
        <w:noProof/>
      </w:rPr>
      <w:drawing>
        <wp:anchor distT="0" distB="0" distL="114300" distR="114300" simplePos="0" relativeHeight="251659264" behindDoc="1" locked="1" layoutInCell="1" allowOverlap="1" wp14:anchorId="4493A522" wp14:editId="6F32EEA7">
          <wp:simplePos x="0" y="0"/>
          <wp:positionH relativeFrom="column">
            <wp:align>center</wp:align>
          </wp:positionH>
          <wp:positionV relativeFrom="page">
            <wp:align>center</wp:align>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hway Health cover 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DE7AF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10"/>
    <w:lvl w:ilvl="0">
      <w:start w:val="1"/>
      <w:numFmt w:val="decimal"/>
      <w:lvlText w:val="%1)"/>
      <w:lvlJc w:val="left"/>
      <w:pPr>
        <w:tabs>
          <w:tab w:val="num" w:pos="720"/>
        </w:tabs>
        <w:ind w:left="720" w:hanging="360"/>
      </w:pPr>
    </w:lvl>
  </w:abstractNum>
  <w:abstractNum w:abstractNumId="1" w15:restartNumberingAfterBreak="0">
    <w:nsid w:val="001E2538"/>
    <w:multiLevelType w:val="multilevel"/>
    <w:tmpl w:val="C814585C"/>
    <w:lvl w:ilvl="0">
      <w:start w:val="1"/>
      <w:numFmt w:val="upperRoman"/>
      <w:lvlText w:val="%1."/>
      <w:lvlJc w:val="left"/>
      <w:pPr>
        <w:tabs>
          <w:tab w:val="num" w:pos="720"/>
        </w:tabs>
        <w:ind w:left="360" w:hanging="360"/>
      </w:pPr>
      <w:rPr>
        <w:rFonts w:hint="default"/>
        <w:b/>
        <w:i w:val="0"/>
        <w:sz w:val="20"/>
      </w:rPr>
    </w:lvl>
    <w:lvl w:ilvl="1">
      <w:start w:val="1"/>
      <w:numFmt w:val="decimal"/>
      <w:lvlText w:val="%2."/>
      <w:lvlJc w:val="left"/>
      <w:pPr>
        <w:tabs>
          <w:tab w:val="num" w:pos="1008"/>
        </w:tabs>
        <w:ind w:left="1008" w:hanging="648"/>
      </w:pPr>
      <w:rPr>
        <w:rFonts w:hint="default"/>
        <w:b w:val="0"/>
        <w:i w:val="0"/>
        <w:sz w:val="24"/>
        <w:szCs w:val="24"/>
      </w:rPr>
    </w:lvl>
    <w:lvl w:ilvl="2">
      <w:start w:val="1"/>
      <w:numFmt w:val="bullet"/>
      <w:lvlText w:val=""/>
      <w:lvlJc w:val="left"/>
      <w:pPr>
        <w:ind w:left="1080" w:hanging="360"/>
      </w:pPr>
      <w:rPr>
        <w:rFonts w:ascii="Symbol" w:hAnsi="Symbol" w:hint="default"/>
      </w:rPr>
    </w:lvl>
    <w:lvl w:ilvl="3">
      <w:start w:val="1"/>
      <w:numFmt w:val="bullet"/>
      <w:lvlText w:val=""/>
      <w:lvlJc w:val="left"/>
      <w:pPr>
        <w:tabs>
          <w:tab w:val="num" w:pos="180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upperRoman"/>
      <w:lvlText w:val="%6."/>
      <w:lvlJc w:val="right"/>
      <w:pPr>
        <w:ind w:left="2160" w:hanging="360"/>
      </w:p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1490C01"/>
    <w:multiLevelType w:val="hybridMultilevel"/>
    <w:tmpl w:val="7D7A2C2C"/>
    <w:lvl w:ilvl="0" w:tplc="04090019">
      <w:start w:val="13"/>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520" w:hanging="180"/>
      </w:pPr>
      <w:rPr>
        <w:rFonts w:ascii="Symbol" w:hAnsi="Symbol" w:hint="default"/>
      </w:rPr>
    </w:lvl>
    <w:lvl w:ilvl="3" w:tplc="0409001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686DBB"/>
    <w:multiLevelType w:val="hybridMultilevel"/>
    <w:tmpl w:val="583C54BC"/>
    <w:lvl w:ilvl="0" w:tplc="DCC2C3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8E61CD"/>
    <w:multiLevelType w:val="multilevel"/>
    <w:tmpl w:val="5F608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A37E18"/>
    <w:multiLevelType w:val="hybridMultilevel"/>
    <w:tmpl w:val="4AFCFB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255F7B"/>
    <w:multiLevelType w:val="hybridMultilevel"/>
    <w:tmpl w:val="BD3C3350"/>
    <w:lvl w:ilvl="0" w:tplc="DCC2C31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EA0AD9"/>
    <w:multiLevelType w:val="hybridMultilevel"/>
    <w:tmpl w:val="8D8462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B26193F"/>
    <w:multiLevelType w:val="multilevel"/>
    <w:tmpl w:val="464EA95E"/>
    <w:lvl w:ilvl="0">
      <w:start w:val="1"/>
      <w:numFmt w:val="bullet"/>
      <w:lvlText w:val=""/>
      <w:lvlJc w:val="left"/>
      <w:pPr>
        <w:tabs>
          <w:tab w:val="num" w:pos="720"/>
        </w:tabs>
        <w:ind w:left="720" w:hanging="360"/>
      </w:pPr>
      <w:rPr>
        <w:rFonts w:ascii="Symbol" w:hAnsi="Symbol" w:hint="default"/>
        <w:sz w:val="20"/>
      </w:rPr>
    </w:lvl>
    <w:lvl w:ilvl="1">
      <w:start w:val="15"/>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8322CD"/>
    <w:multiLevelType w:val="hybridMultilevel"/>
    <w:tmpl w:val="A28A103C"/>
    <w:lvl w:ilvl="0" w:tplc="DCC2C31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A34A57"/>
    <w:multiLevelType w:val="hybridMultilevel"/>
    <w:tmpl w:val="79D0B2E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31560B3"/>
    <w:multiLevelType w:val="multilevel"/>
    <w:tmpl w:val="09BA9F8E"/>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12" w15:restartNumberingAfterBreak="0">
    <w:nsid w:val="42A336C2"/>
    <w:multiLevelType w:val="hybridMultilevel"/>
    <w:tmpl w:val="6F30E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BF4025"/>
    <w:multiLevelType w:val="hybridMultilevel"/>
    <w:tmpl w:val="0D9C6F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D161C5E"/>
    <w:multiLevelType w:val="hybridMultilevel"/>
    <w:tmpl w:val="D27A0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852117"/>
    <w:multiLevelType w:val="hybridMultilevel"/>
    <w:tmpl w:val="3D684CE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27190C"/>
    <w:multiLevelType w:val="hybridMultilevel"/>
    <w:tmpl w:val="1B26D3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5BF70B2"/>
    <w:multiLevelType w:val="multilevel"/>
    <w:tmpl w:val="69322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753036B"/>
    <w:multiLevelType w:val="hybridMultilevel"/>
    <w:tmpl w:val="95FECA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3A2764"/>
    <w:multiLevelType w:val="hybridMultilevel"/>
    <w:tmpl w:val="FBEAD3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0" w15:restartNumberingAfterBreak="0">
    <w:nsid w:val="7FAC50ED"/>
    <w:multiLevelType w:val="multilevel"/>
    <w:tmpl w:val="A23C43E6"/>
    <w:lvl w:ilvl="0">
      <w:start w:val="1"/>
      <w:numFmt w:val="upperRoman"/>
      <w:lvlText w:val="%1."/>
      <w:lvlJc w:val="left"/>
      <w:pPr>
        <w:tabs>
          <w:tab w:val="num" w:pos="720"/>
        </w:tabs>
        <w:ind w:left="360" w:hanging="360"/>
      </w:pPr>
      <w:rPr>
        <w:rFonts w:hint="default"/>
        <w:b/>
        <w:i w:val="0"/>
        <w:sz w:val="20"/>
      </w:rPr>
    </w:lvl>
    <w:lvl w:ilvl="1">
      <w:start w:val="1"/>
      <w:numFmt w:val="decimal"/>
      <w:lvlText w:val="%2."/>
      <w:lvlJc w:val="left"/>
      <w:pPr>
        <w:tabs>
          <w:tab w:val="num" w:pos="1008"/>
        </w:tabs>
        <w:ind w:left="1008" w:hanging="648"/>
      </w:pPr>
      <w:rPr>
        <w:rFonts w:hint="default"/>
        <w:b w:val="0"/>
        <w:i w:val="0"/>
        <w:sz w:val="24"/>
        <w:szCs w:val="24"/>
      </w:rPr>
    </w:lvl>
    <w:lvl w:ilvl="2">
      <w:start w:val="1"/>
      <w:numFmt w:val="bullet"/>
      <w:lvlText w:val=""/>
      <w:lvlJc w:val="left"/>
      <w:pPr>
        <w:ind w:left="1080" w:hanging="360"/>
      </w:pPr>
      <w:rPr>
        <w:rFonts w:ascii="Symbol" w:hAnsi="Symbol" w:hint="default"/>
      </w:rPr>
    </w:lvl>
    <w:lvl w:ilvl="3">
      <w:start w:val="1"/>
      <w:numFmt w:val="bullet"/>
      <w:lvlText w:val=""/>
      <w:lvlJc w:val="left"/>
      <w:pPr>
        <w:tabs>
          <w:tab w:val="num" w:pos="180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507797581">
    <w:abstractNumId w:val="13"/>
  </w:num>
  <w:num w:numId="2" w16cid:durableId="1658420389">
    <w:abstractNumId w:val="19"/>
  </w:num>
  <w:num w:numId="3" w16cid:durableId="795757497">
    <w:abstractNumId w:val="9"/>
  </w:num>
  <w:num w:numId="4" w16cid:durableId="180435119">
    <w:abstractNumId w:val="6"/>
  </w:num>
  <w:num w:numId="5" w16cid:durableId="2082867793">
    <w:abstractNumId w:val="3"/>
  </w:num>
  <w:num w:numId="6" w16cid:durableId="784468717">
    <w:abstractNumId w:val="20"/>
  </w:num>
  <w:num w:numId="7" w16cid:durableId="2031829207">
    <w:abstractNumId w:val="12"/>
  </w:num>
  <w:num w:numId="8" w16cid:durableId="1831167600">
    <w:abstractNumId w:val="2"/>
  </w:num>
  <w:num w:numId="9" w16cid:durableId="1811285059">
    <w:abstractNumId w:val="8"/>
  </w:num>
  <w:num w:numId="10" w16cid:durableId="262107816">
    <w:abstractNumId w:val="5"/>
  </w:num>
  <w:num w:numId="11" w16cid:durableId="1496144922">
    <w:abstractNumId w:val="11"/>
  </w:num>
  <w:num w:numId="12" w16cid:durableId="715154934">
    <w:abstractNumId w:val="15"/>
  </w:num>
  <w:num w:numId="13" w16cid:durableId="452598741">
    <w:abstractNumId w:val="18"/>
  </w:num>
  <w:num w:numId="14" w16cid:durableId="523058381">
    <w:abstractNumId w:val="16"/>
  </w:num>
  <w:num w:numId="15" w16cid:durableId="965936176">
    <w:abstractNumId w:val="14"/>
  </w:num>
  <w:num w:numId="16" w16cid:durableId="721098044">
    <w:abstractNumId w:val="17"/>
  </w:num>
  <w:num w:numId="17" w16cid:durableId="849105961">
    <w:abstractNumId w:val="4"/>
  </w:num>
  <w:num w:numId="18" w16cid:durableId="1427339486">
    <w:abstractNumId w:val="7"/>
  </w:num>
  <w:num w:numId="19" w16cid:durableId="321082684">
    <w:abstractNumId w:val="10"/>
  </w:num>
  <w:num w:numId="20" w16cid:durableId="617688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8B1"/>
    <w:rsid w:val="00017906"/>
    <w:rsid w:val="00023790"/>
    <w:rsid w:val="00063915"/>
    <w:rsid w:val="00066D50"/>
    <w:rsid w:val="000A7B59"/>
    <w:rsid w:val="000B0803"/>
    <w:rsid w:val="000C33ED"/>
    <w:rsid w:val="000D380A"/>
    <w:rsid w:val="000D5B62"/>
    <w:rsid w:val="000E228A"/>
    <w:rsid w:val="000E45EA"/>
    <w:rsid w:val="000F574E"/>
    <w:rsid w:val="000F7E90"/>
    <w:rsid w:val="00102A96"/>
    <w:rsid w:val="00104CC4"/>
    <w:rsid w:val="001139B8"/>
    <w:rsid w:val="0012309D"/>
    <w:rsid w:val="00144BE0"/>
    <w:rsid w:val="00157E0B"/>
    <w:rsid w:val="001665CF"/>
    <w:rsid w:val="00170AD2"/>
    <w:rsid w:val="00185739"/>
    <w:rsid w:val="0018766A"/>
    <w:rsid w:val="0019504D"/>
    <w:rsid w:val="001A4FD0"/>
    <w:rsid w:val="001A797D"/>
    <w:rsid w:val="001E0F0F"/>
    <w:rsid w:val="002072CB"/>
    <w:rsid w:val="0021206A"/>
    <w:rsid w:val="0022312B"/>
    <w:rsid w:val="00223F22"/>
    <w:rsid w:val="002301DE"/>
    <w:rsid w:val="00234C60"/>
    <w:rsid w:val="002376A2"/>
    <w:rsid w:val="00270F51"/>
    <w:rsid w:val="002836BD"/>
    <w:rsid w:val="002A0454"/>
    <w:rsid w:val="002A5D2A"/>
    <w:rsid w:val="002C5F29"/>
    <w:rsid w:val="002D68EE"/>
    <w:rsid w:val="002E5D4A"/>
    <w:rsid w:val="002F2B8A"/>
    <w:rsid w:val="002F2C3C"/>
    <w:rsid w:val="003011C7"/>
    <w:rsid w:val="00301AA8"/>
    <w:rsid w:val="0031633A"/>
    <w:rsid w:val="00317996"/>
    <w:rsid w:val="0033490A"/>
    <w:rsid w:val="0034161E"/>
    <w:rsid w:val="003564A2"/>
    <w:rsid w:val="00372DF7"/>
    <w:rsid w:val="003734C7"/>
    <w:rsid w:val="00373CF0"/>
    <w:rsid w:val="003A3E8D"/>
    <w:rsid w:val="003A3EB4"/>
    <w:rsid w:val="003B0939"/>
    <w:rsid w:val="003C3FCE"/>
    <w:rsid w:val="003F0C77"/>
    <w:rsid w:val="00402197"/>
    <w:rsid w:val="00407CF7"/>
    <w:rsid w:val="00416F96"/>
    <w:rsid w:val="004613FA"/>
    <w:rsid w:val="00484844"/>
    <w:rsid w:val="004C1FD8"/>
    <w:rsid w:val="004E0564"/>
    <w:rsid w:val="0051471B"/>
    <w:rsid w:val="00527903"/>
    <w:rsid w:val="00534CAA"/>
    <w:rsid w:val="0053732B"/>
    <w:rsid w:val="005438CB"/>
    <w:rsid w:val="0057474E"/>
    <w:rsid w:val="005817E5"/>
    <w:rsid w:val="00593E4B"/>
    <w:rsid w:val="005E77E2"/>
    <w:rsid w:val="005F036A"/>
    <w:rsid w:val="006034EC"/>
    <w:rsid w:val="00603AC0"/>
    <w:rsid w:val="00605605"/>
    <w:rsid w:val="006056C2"/>
    <w:rsid w:val="00610027"/>
    <w:rsid w:val="00621619"/>
    <w:rsid w:val="006338B1"/>
    <w:rsid w:val="006369C5"/>
    <w:rsid w:val="00652464"/>
    <w:rsid w:val="00665AC2"/>
    <w:rsid w:val="0066706B"/>
    <w:rsid w:val="00676D77"/>
    <w:rsid w:val="00696387"/>
    <w:rsid w:val="006A3CC2"/>
    <w:rsid w:val="006B2ED2"/>
    <w:rsid w:val="006C7A0C"/>
    <w:rsid w:val="007251EF"/>
    <w:rsid w:val="00746482"/>
    <w:rsid w:val="00783084"/>
    <w:rsid w:val="007A61F1"/>
    <w:rsid w:val="007E1469"/>
    <w:rsid w:val="007F26C3"/>
    <w:rsid w:val="00805910"/>
    <w:rsid w:val="008259FB"/>
    <w:rsid w:val="00883AD3"/>
    <w:rsid w:val="008D7720"/>
    <w:rsid w:val="008E7224"/>
    <w:rsid w:val="008F1ABA"/>
    <w:rsid w:val="008F7D83"/>
    <w:rsid w:val="009033A9"/>
    <w:rsid w:val="009073EC"/>
    <w:rsid w:val="00924CE0"/>
    <w:rsid w:val="009478FB"/>
    <w:rsid w:val="00951B77"/>
    <w:rsid w:val="00957E0C"/>
    <w:rsid w:val="00962EDC"/>
    <w:rsid w:val="00984D9C"/>
    <w:rsid w:val="009854C3"/>
    <w:rsid w:val="009B2F96"/>
    <w:rsid w:val="009B64FB"/>
    <w:rsid w:val="009B7137"/>
    <w:rsid w:val="009B7479"/>
    <w:rsid w:val="009C106D"/>
    <w:rsid w:val="009C583E"/>
    <w:rsid w:val="009F0488"/>
    <w:rsid w:val="00A039B0"/>
    <w:rsid w:val="00A06867"/>
    <w:rsid w:val="00A25232"/>
    <w:rsid w:val="00A36A75"/>
    <w:rsid w:val="00A6753D"/>
    <w:rsid w:val="00A70688"/>
    <w:rsid w:val="00A723F9"/>
    <w:rsid w:val="00A81DF4"/>
    <w:rsid w:val="00A86993"/>
    <w:rsid w:val="00A9460A"/>
    <w:rsid w:val="00AA7C93"/>
    <w:rsid w:val="00AB677E"/>
    <w:rsid w:val="00AC0883"/>
    <w:rsid w:val="00AC0E4F"/>
    <w:rsid w:val="00AC0FC3"/>
    <w:rsid w:val="00AC4A91"/>
    <w:rsid w:val="00B019EA"/>
    <w:rsid w:val="00B2143F"/>
    <w:rsid w:val="00B24FB4"/>
    <w:rsid w:val="00BA4052"/>
    <w:rsid w:val="00BA4702"/>
    <w:rsid w:val="00BA514D"/>
    <w:rsid w:val="00BB507F"/>
    <w:rsid w:val="00BC4895"/>
    <w:rsid w:val="00BC4A54"/>
    <w:rsid w:val="00BC79D8"/>
    <w:rsid w:val="00C0102E"/>
    <w:rsid w:val="00C170A5"/>
    <w:rsid w:val="00C2213E"/>
    <w:rsid w:val="00C3766A"/>
    <w:rsid w:val="00C47D16"/>
    <w:rsid w:val="00C71D53"/>
    <w:rsid w:val="00C770DD"/>
    <w:rsid w:val="00C82867"/>
    <w:rsid w:val="00CA51B4"/>
    <w:rsid w:val="00CC2821"/>
    <w:rsid w:val="00CE0B54"/>
    <w:rsid w:val="00CE786A"/>
    <w:rsid w:val="00D17677"/>
    <w:rsid w:val="00D2277C"/>
    <w:rsid w:val="00D430C7"/>
    <w:rsid w:val="00DB6D68"/>
    <w:rsid w:val="00DB7A52"/>
    <w:rsid w:val="00DC1B77"/>
    <w:rsid w:val="00DC40AB"/>
    <w:rsid w:val="00DD2705"/>
    <w:rsid w:val="00DE7AF9"/>
    <w:rsid w:val="00E26C24"/>
    <w:rsid w:val="00E34A69"/>
    <w:rsid w:val="00E42F64"/>
    <w:rsid w:val="00E4366C"/>
    <w:rsid w:val="00E66BB5"/>
    <w:rsid w:val="00E94EC6"/>
    <w:rsid w:val="00EA648D"/>
    <w:rsid w:val="00EC70E0"/>
    <w:rsid w:val="00ED6153"/>
    <w:rsid w:val="00EE0E87"/>
    <w:rsid w:val="00EF0A00"/>
    <w:rsid w:val="00F369B3"/>
    <w:rsid w:val="00F5332B"/>
    <w:rsid w:val="00F9648B"/>
    <w:rsid w:val="00FA2473"/>
    <w:rsid w:val="00FB157C"/>
    <w:rsid w:val="00FC03F0"/>
    <w:rsid w:val="00FE1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D8E286"/>
  <w15:docId w15:val="{F57BEA30-5D65-4EC0-817E-074BE7A1F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8B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338B1"/>
    <w:rPr>
      <w:sz w:val="20"/>
    </w:rPr>
  </w:style>
  <w:style w:type="character" w:customStyle="1" w:styleId="CommentTextChar">
    <w:name w:val="Comment Text Char"/>
    <w:basedOn w:val="DefaultParagraphFont"/>
    <w:link w:val="CommentText"/>
    <w:uiPriority w:val="99"/>
    <w:semiHidden/>
    <w:rsid w:val="006338B1"/>
    <w:rPr>
      <w:rFonts w:ascii="Times New Roman" w:eastAsia="Times New Roman" w:hAnsi="Times New Roman" w:cs="Times New Roman"/>
      <w:sz w:val="20"/>
      <w:szCs w:val="20"/>
    </w:rPr>
  </w:style>
  <w:style w:type="paragraph" w:styleId="ListParagraph">
    <w:name w:val="List Paragraph"/>
    <w:basedOn w:val="Normal"/>
    <w:uiPriority w:val="34"/>
    <w:qFormat/>
    <w:rsid w:val="006338B1"/>
    <w:pPr>
      <w:ind w:left="720"/>
    </w:pPr>
  </w:style>
  <w:style w:type="paragraph" w:customStyle="1" w:styleId="Default">
    <w:name w:val="Default"/>
    <w:rsid w:val="006338B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uiPriority w:val="99"/>
    <w:semiHidden/>
    <w:unhideWhenUsed/>
    <w:rsid w:val="006338B1"/>
    <w:rPr>
      <w:sz w:val="16"/>
      <w:szCs w:val="16"/>
    </w:rPr>
  </w:style>
  <w:style w:type="paragraph" w:styleId="BalloonText">
    <w:name w:val="Balloon Text"/>
    <w:basedOn w:val="Normal"/>
    <w:link w:val="BalloonTextChar"/>
    <w:uiPriority w:val="99"/>
    <w:semiHidden/>
    <w:unhideWhenUsed/>
    <w:rsid w:val="006338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8B1"/>
    <w:rPr>
      <w:rFonts w:ascii="Segoe UI" w:eastAsia="Times New Roman" w:hAnsi="Segoe UI" w:cs="Segoe UI"/>
      <w:sz w:val="18"/>
      <w:szCs w:val="18"/>
    </w:rPr>
  </w:style>
  <w:style w:type="character" w:styleId="Hyperlink">
    <w:name w:val="Hyperlink"/>
    <w:basedOn w:val="DefaultParagraphFont"/>
    <w:uiPriority w:val="99"/>
    <w:unhideWhenUsed/>
    <w:rsid w:val="00FB157C"/>
    <w:rPr>
      <w:color w:val="0563C1" w:themeColor="hyperlink"/>
      <w:u w:val="single"/>
    </w:rPr>
  </w:style>
  <w:style w:type="paragraph" w:styleId="Header">
    <w:name w:val="header"/>
    <w:basedOn w:val="Normal"/>
    <w:link w:val="HeaderChar"/>
    <w:uiPriority w:val="99"/>
    <w:unhideWhenUsed/>
    <w:rsid w:val="00FE158D"/>
    <w:pPr>
      <w:tabs>
        <w:tab w:val="center" w:pos="4680"/>
        <w:tab w:val="right" w:pos="9360"/>
      </w:tabs>
    </w:pPr>
  </w:style>
  <w:style w:type="character" w:customStyle="1" w:styleId="HeaderChar">
    <w:name w:val="Header Char"/>
    <w:basedOn w:val="DefaultParagraphFont"/>
    <w:link w:val="Header"/>
    <w:uiPriority w:val="99"/>
    <w:rsid w:val="00FE158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E158D"/>
    <w:pPr>
      <w:tabs>
        <w:tab w:val="center" w:pos="4680"/>
        <w:tab w:val="right" w:pos="9360"/>
      </w:tabs>
    </w:pPr>
  </w:style>
  <w:style w:type="character" w:customStyle="1" w:styleId="FooterChar">
    <w:name w:val="Footer Char"/>
    <w:basedOn w:val="DefaultParagraphFont"/>
    <w:link w:val="Footer"/>
    <w:uiPriority w:val="99"/>
    <w:rsid w:val="00FE158D"/>
    <w:rPr>
      <w:rFonts w:ascii="Times New Roman" w:eastAsia="Times New Roman" w:hAnsi="Times New Roman" w:cs="Times New Roman"/>
      <w:sz w:val="24"/>
      <w:szCs w:val="20"/>
    </w:rPr>
  </w:style>
  <w:style w:type="paragraph" w:styleId="NoSpacing">
    <w:name w:val="No Spacing"/>
    <w:uiPriority w:val="1"/>
    <w:qFormat/>
    <w:rsid w:val="00DB7A52"/>
    <w:pPr>
      <w:spacing w:after="0" w:line="240" w:lineRule="auto"/>
    </w:pPr>
  </w:style>
  <w:style w:type="table" w:styleId="TableGrid">
    <w:name w:val="Table Grid"/>
    <w:basedOn w:val="TableNormal"/>
    <w:uiPriority w:val="39"/>
    <w:rsid w:val="00A36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3766A"/>
    <w:rPr>
      <w:color w:val="605E5C"/>
      <w:shd w:val="clear" w:color="auto" w:fill="E1DFDD"/>
    </w:rPr>
  </w:style>
  <w:style w:type="character" w:styleId="FollowedHyperlink">
    <w:name w:val="FollowedHyperlink"/>
    <w:basedOn w:val="DefaultParagraphFont"/>
    <w:uiPriority w:val="99"/>
    <w:semiHidden/>
    <w:unhideWhenUsed/>
    <w:rsid w:val="00AC0883"/>
    <w:rPr>
      <w:color w:val="954F72" w:themeColor="followedHyperlink"/>
      <w:u w:val="single"/>
    </w:rPr>
  </w:style>
  <w:style w:type="paragraph" w:customStyle="1" w:styleId="HRHeading1">
    <w:name w:val="HR Heading 1"/>
    <w:basedOn w:val="Normal"/>
    <w:rsid w:val="00621619"/>
    <w:rPr>
      <w:rFonts w:ascii="Arial" w:hAnsi="Arial"/>
      <w:b/>
      <w:sz w:val="32"/>
    </w:rPr>
  </w:style>
  <w:style w:type="paragraph" w:customStyle="1" w:styleId="x-8pt-footnote-supports">
    <w:name w:val="x-8pt-footnote-supports"/>
    <w:basedOn w:val="Normal"/>
    <w:rsid w:val="00621619"/>
    <w:pPr>
      <w:spacing w:before="100" w:beforeAutospacing="1" w:after="100" w:afterAutospacing="1"/>
    </w:pPr>
    <w:rPr>
      <w:szCs w:val="24"/>
    </w:rPr>
  </w:style>
  <w:style w:type="paragraph" w:styleId="NormalWeb">
    <w:name w:val="Normal (Web)"/>
    <w:basedOn w:val="Normal"/>
    <w:uiPriority w:val="99"/>
    <w:unhideWhenUsed/>
    <w:rsid w:val="00621619"/>
    <w:rPr>
      <w:spacing w:val="-3"/>
      <w:szCs w:val="24"/>
    </w:rPr>
  </w:style>
  <w:style w:type="character" w:styleId="Strong">
    <w:name w:val="Strong"/>
    <w:basedOn w:val="DefaultParagraphFont"/>
    <w:uiPriority w:val="22"/>
    <w:qFormat/>
    <w:rsid w:val="006216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674187">
      <w:bodyDiv w:val="1"/>
      <w:marLeft w:val="0"/>
      <w:marRight w:val="0"/>
      <w:marTop w:val="0"/>
      <w:marBottom w:val="0"/>
      <w:divBdr>
        <w:top w:val="none" w:sz="0" w:space="0" w:color="auto"/>
        <w:left w:val="none" w:sz="0" w:space="0" w:color="auto"/>
        <w:bottom w:val="none" w:sz="0" w:space="0" w:color="auto"/>
        <w:right w:val="none" w:sz="0" w:space="0" w:color="auto"/>
      </w:divBdr>
    </w:div>
    <w:div w:id="323046242">
      <w:bodyDiv w:val="1"/>
      <w:marLeft w:val="0"/>
      <w:marRight w:val="0"/>
      <w:marTop w:val="0"/>
      <w:marBottom w:val="0"/>
      <w:divBdr>
        <w:top w:val="none" w:sz="0" w:space="0" w:color="auto"/>
        <w:left w:val="none" w:sz="0" w:space="0" w:color="auto"/>
        <w:bottom w:val="none" w:sz="0" w:space="0" w:color="auto"/>
        <w:right w:val="none" w:sz="0" w:space="0" w:color="auto"/>
      </w:divBdr>
    </w:div>
    <w:div w:id="341932593">
      <w:bodyDiv w:val="1"/>
      <w:marLeft w:val="0"/>
      <w:marRight w:val="0"/>
      <w:marTop w:val="0"/>
      <w:marBottom w:val="0"/>
      <w:divBdr>
        <w:top w:val="none" w:sz="0" w:space="0" w:color="auto"/>
        <w:left w:val="none" w:sz="0" w:space="0" w:color="auto"/>
        <w:bottom w:val="none" w:sz="0" w:space="0" w:color="auto"/>
        <w:right w:val="none" w:sz="0" w:space="0" w:color="auto"/>
      </w:divBdr>
    </w:div>
    <w:div w:id="808665261">
      <w:bodyDiv w:val="1"/>
      <w:marLeft w:val="0"/>
      <w:marRight w:val="0"/>
      <w:marTop w:val="0"/>
      <w:marBottom w:val="0"/>
      <w:divBdr>
        <w:top w:val="none" w:sz="0" w:space="0" w:color="auto"/>
        <w:left w:val="none" w:sz="0" w:space="0" w:color="auto"/>
        <w:bottom w:val="none" w:sz="0" w:space="0" w:color="auto"/>
        <w:right w:val="none" w:sz="0" w:space="0" w:color="auto"/>
      </w:divBdr>
    </w:div>
    <w:div w:id="909315204">
      <w:bodyDiv w:val="1"/>
      <w:marLeft w:val="0"/>
      <w:marRight w:val="0"/>
      <w:marTop w:val="0"/>
      <w:marBottom w:val="0"/>
      <w:divBdr>
        <w:top w:val="none" w:sz="0" w:space="0" w:color="auto"/>
        <w:left w:val="none" w:sz="0" w:space="0" w:color="auto"/>
        <w:bottom w:val="none" w:sz="0" w:space="0" w:color="auto"/>
        <w:right w:val="none" w:sz="0" w:space="0" w:color="auto"/>
      </w:divBdr>
    </w:div>
    <w:div w:id="978148710">
      <w:bodyDiv w:val="1"/>
      <w:marLeft w:val="0"/>
      <w:marRight w:val="0"/>
      <w:marTop w:val="0"/>
      <w:marBottom w:val="0"/>
      <w:divBdr>
        <w:top w:val="none" w:sz="0" w:space="0" w:color="auto"/>
        <w:left w:val="none" w:sz="0" w:space="0" w:color="auto"/>
        <w:bottom w:val="none" w:sz="0" w:space="0" w:color="auto"/>
        <w:right w:val="none" w:sz="0" w:space="0" w:color="auto"/>
      </w:divBdr>
    </w:div>
    <w:div w:id="1038897567">
      <w:bodyDiv w:val="1"/>
      <w:marLeft w:val="0"/>
      <w:marRight w:val="0"/>
      <w:marTop w:val="0"/>
      <w:marBottom w:val="0"/>
      <w:divBdr>
        <w:top w:val="none" w:sz="0" w:space="0" w:color="auto"/>
        <w:left w:val="none" w:sz="0" w:space="0" w:color="auto"/>
        <w:bottom w:val="none" w:sz="0" w:space="0" w:color="auto"/>
        <w:right w:val="none" w:sz="0" w:space="0" w:color="auto"/>
      </w:divBdr>
    </w:div>
    <w:div w:id="1272316885">
      <w:bodyDiv w:val="1"/>
      <w:marLeft w:val="0"/>
      <w:marRight w:val="0"/>
      <w:marTop w:val="0"/>
      <w:marBottom w:val="0"/>
      <w:divBdr>
        <w:top w:val="none" w:sz="0" w:space="0" w:color="auto"/>
        <w:left w:val="none" w:sz="0" w:space="0" w:color="auto"/>
        <w:bottom w:val="none" w:sz="0" w:space="0" w:color="auto"/>
        <w:right w:val="none" w:sz="0" w:space="0" w:color="auto"/>
      </w:divBdr>
    </w:div>
    <w:div w:id="1307003252">
      <w:bodyDiv w:val="1"/>
      <w:marLeft w:val="0"/>
      <w:marRight w:val="0"/>
      <w:marTop w:val="0"/>
      <w:marBottom w:val="0"/>
      <w:divBdr>
        <w:top w:val="none" w:sz="0" w:space="0" w:color="auto"/>
        <w:left w:val="none" w:sz="0" w:space="0" w:color="auto"/>
        <w:bottom w:val="none" w:sz="0" w:space="0" w:color="auto"/>
        <w:right w:val="none" w:sz="0" w:space="0" w:color="auto"/>
      </w:divBdr>
    </w:div>
    <w:div w:id="133209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aers.hhs.gov/reportevent.html" TargetMode="External"/><Relationship Id="rId13" Type="http://schemas.openxmlformats.org/officeDocument/2006/relationships/hyperlink" Target="https://www.cdc.gov/vaccines/covid-19/clinical-considerations/interim-considerations-us.html" TargetMode="External"/><Relationship Id="rId18" Type="http://schemas.openxmlformats.org/officeDocument/2006/relationships/hyperlink" Target="https://www.cdc.gov/coronavirus/2019-ncov/vaccines/recommendations/immuno.html" TargetMode="External"/><Relationship Id="rId26" Type="http://schemas.openxmlformats.org/officeDocument/2006/relationships/hyperlink" Target="https://www.cdc.gov/vaccines/covid-19/downloads/covid19-vaccination-provider-trainings.pdf" TargetMode="External"/><Relationship Id="rId3" Type="http://schemas.openxmlformats.org/officeDocument/2006/relationships/styles" Target="styles.xml"/><Relationship Id="rId21" Type="http://schemas.openxmlformats.org/officeDocument/2006/relationships/hyperlink" Target="https://www2.cdc.gov/vaccines/ed/covid19/" TargetMode="External"/><Relationship Id="rId7" Type="http://schemas.openxmlformats.org/officeDocument/2006/relationships/endnotes" Target="endnotes.xml"/><Relationship Id="rId12" Type="http://schemas.openxmlformats.org/officeDocument/2006/relationships/hyperlink" Target="https://www.cdc.gov/coronavirus/2019-ncov/vaccines/stay-up-to-date.html" TargetMode="External"/><Relationship Id="rId17" Type="http://schemas.openxmlformats.org/officeDocument/2006/relationships/hyperlink" Target="https://www.cdc.gov/flu/prevent/coadministration.htm" TargetMode="External"/><Relationship Id="rId25" Type="http://schemas.openxmlformats.org/officeDocument/2006/relationships/hyperlink" Target="https://www.cdc.gov/vaccines/hcp/acip-recs/vacc-specific/covid-19.html" TargetMode="External"/><Relationship Id="rId2" Type="http://schemas.openxmlformats.org/officeDocument/2006/relationships/numbering" Target="numbering.xml"/><Relationship Id="rId16" Type="http://schemas.openxmlformats.org/officeDocument/2006/relationships/hyperlink" Target="https://www.cdc.gov/coronavirus/2019-ncov/vaccines/recommendations/LTCF-residents.html" TargetMode="External"/><Relationship Id="rId20" Type="http://schemas.openxmlformats.org/officeDocument/2006/relationships/hyperlink" Target="https://www.cdc.gov/coronavirus/2019-ncov/vaccines/different-vaccines/overview-COVID-19-vaccines.html"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ms.gov/files/document/qso-21-19-nh.pdf" TargetMode="External"/><Relationship Id="rId24" Type="http://schemas.openxmlformats.org/officeDocument/2006/relationships/hyperlink" Target="https://vaers.hhs.gov/faq.html" TargetMode="External"/><Relationship Id="rId5" Type="http://schemas.openxmlformats.org/officeDocument/2006/relationships/webSettings" Target="webSettings.xml"/><Relationship Id="rId15" Type="http://schemas.openxmlformats.org/officeDocument/2006/relationships/hyperlink" Target="https://www.cdc.gov/vaccines/covid-19/downloads/summary-interim-clinical-considerations.pdf" TargetMode="External"/><Relationship Id="rId23" Type="http://schemas.openxmlformats.org/officeDocument/2006/relationships/hyperlink" Target="https://www.fda.gov/emergency-preparedness-and-response/mcm-legal-regulatory-and-policy-framework/emergency-use-authorization" TargetMode="External"/><Relationship Id="rId28" Type="http://schemas.openxmlformats.org/officeDocument/2006/relationships/footer" Target="footer1.xml"/><Relationship Id="rId10" Type="http://schemas.openxmlformats.org/officeDocument/2006/relationships/hyperlink" Target="https://www.cms.gov/files/document/qs0-23-02-all.pdf" TargetMode="External"/><Relationship Id="rId19" Type="http://schemas.openxmlformats.org/officeDocument/2006/relationships/hyperlink" Target="https://www.cdc.gov/vaccines/hcp/admin/storage/toolkit/storage-handling-toolkit.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dc.gov/vaccines/acip/committee/role-vaccine-recommendations.html" TargetMode="External"/><Relationship Id="rId14" Type="http://schemas.openxmlformats.org/officeDocument/2006/relationships/hyperlink" Target="https://www.cdc.gov/vaccines/covid-19/clinical-considerations/managing-anaphylaxis.html" TargetMode="External"/><Relationship Id="rId22" Type="http://schemas.openxmlformats.org/officeDocument/2006/relationships/hyperlink" Target="https://www.cdc.gov/coronavirus/2019-ncov/hcp/infection-control-recommendations.html" TargetMode="External"/><Relationship Id="rId27" Type="http://schemas.openxmlformats.org/officeDocument/2006/relationships/header" Target="head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6E3CA-E44E-42B5-9E03-5AE914B92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1034</TotalTime>
  <Pages>13</Pages>
  <Words>3363</Words>
  <Characters>19171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M. LaGrange</dc:creator>
  <cp:lastModifiedBy>Sue LaGrange</cp:lastModifiedBy>
  <cp:revision>12</cp:revision>
  <dcterms:created xsi:type="dcterms:W3CDTF">2022-12-07T21:34:00Z</dcterms:created>
  <dcterms:modified xsi:type="dcterms:W3CDTF">2022-12-09T16:47:00Z</dcterms:modified>
</cp:coreProperties>
</file>