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page">
                  <wp:posOffset>838200</wp:posOffset>
                </wp:positionV>
                <wp:extent cx="6492240" cy="2705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92240" cy="270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1BB" w:rsidRDefault="00812732">
                            <w:pPr>
                              <w:rPr>
                                <w:rFonts w:ascii="Calibri" w:hAnsi="Calibri"/>
                                <w:color w:val="FFFFFF" w:themeColor="background1"/>
                                <w:sz w:val="72"/>
                              </w:rPr>
                            </w:pPr>
                            <w:bookmarkStart w:id="0" w:name="_GoBack"/>
                            <w:r>
                              <w:rPr>
                                <w:rFonts w:ascii="Calibri" w:hAnsi="Calibri"/>
                                <w:color w:val="FFFFFF" w:themeColor="background1"/>
                                <w:sz w:val="72"/>
                              </w:rPr>
                              <w:t>Nursing Services</w:t>
                            </w:r>
                            <w:r w:rsidR="00E30276">
                              <w:rPr>
                                <w:rFonts w:ascii="Calibri" w:hAnsi="Calibri"/>
                                <w:color w:val="FFFFFF" w:themeColor="background1"/>
                                <w:sz w:val="72"/>
                              </w:rPr>
                              <w:t>:</w:t>
                            </w:r>
                          </w:p>
                          <w:p w:rsidR="00812732" w:rsidRDefault="00812732">
                            <w:pPr>
                              <w:rPr>
                                <w:rFonts w:ascii="Calibri" w:hAnsi="Calibri"/>
                                <w:color w:val="FFFFFF" w:themeColor="background1"/>
                                <w:sz w:val="72"/>
                              </w:rPr>
                            </w:pPr>
                            <w:r>
                              <w:rPr>
                                <w:rFonts w:ascii="Calibri" w:hAnsi="Calibri"/>
                                <w:color w:val="FFFFFF" w:themeColor="background1"/>
                                <w:sz w:val="72"/>
                              </w:rPr>
                              <w:t>Building Competency Evaluations</w:t>
                            </w:r>
                          </w:p>
                          <w:bookmarkEnd w:id="0"/>
                          <w:p w:rsidR="00301AA8" w:rsidRPr="00301AA8" w:rsidRDefault="009C0D8A">
                            <w:pPr>
                              <w:rPr>
                                <w:rFonts w:ascii="Calibri" w:hAnsi="Calibri"/>
                                <w:color w:val="FFFFFF" w:themeColor="background1"/>
                                <w:sz w:val="72"/>
                                <w14:textFill>
                                  <w14:noFill/>
                                </w14:textFill>
                              </w:rPr>
                            </w:pPr>
                            <w:r>
                              <w:rPr>
                                <w:rFonts w:ascii="Calibri" w:hAnsi="Calibri"/>
                                <w:color w:val="FFFFFF" w:themeColor="background1"/>
                                <w:sz w:val="72"/>
                              </w:rPr>
                              <w:t>Policy</w:t>
                            </w:r>
                            <w:r w:rsidR="00BE4375">
                              <w:rPr>
                                <w:rFonts w:ascii="Calibri" w:hAnsi="Calibri"/>
                                <w:color w:val="FFFFFF" w:themeColor="background1"/>
                                <w:sz w:val="72"/>
                              </w:rPr>
                              <w:t xml:space="preserve">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66pt;width:511.2pt;height:2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" filled="f" stroked="f" strokeweight=".5pt">
                <v:textbox>
                  <w:txbxContent>
                    <w:p w:rsidR="009801BB" w:rsidRDefault="00812732">
                      <w:pPr>
                        <w:rPr>
                          <w:rFonts w:ascii="Calibri" w:hAnsi="Calibri"/>
                          <w:color w:val="FFFFFF" w:themeColor="background1"/>
                          <w:sz w:val="72"/>
                        </w:rPr>
                      </w:pPr>
                      <w:bookmarkStart w:id="1" w:name="_GoBack"/>
                      <w:r>
                        <w:rPr>
                          <w:rFonts w:ascii="Calibri" w:hAnsi="Calibri"/>
                          <w:color w:val="FFFFFF" w:themeColor="background1"/>
                          <w:sz w:val="72"/>
                        </w:rPr>
                        <w:t>Nursing Services</w:t>
                      </w:r>
                      <w:r w:rsidR="00E30276">
                        <w:rPr>
                          <w:rFonts w:ascii="Calibri" w:hAnsi="Calibri"/>
                          <w:color w:val="FFFFFF" w:themeColor="background1"/>
                          <w:sz w:val="72"/>
                        </w:rPr>
                        <w:t>:</w:t>
                      </w:r>
                    </w:p>
                    <w:p w:rsidR="00812732" w:rsidRDefault="00812732">
                      <w:pPr>
                        <w:rPr>
                          <w:rFonts w:ascii="Calibri" w:hAnsi="Calibri"/>
                          <w:color w:val="FFFFFF" w:themeColor="background1"/>
                          <w:sz w:val="72"/>
                        </w:rPr>
                      </w:pPr>
                      <w:r>
                        <w:rPr>
                          <w:rFonts w:ascii="Calibri" w:hAnsi="Calibri"/>
                          <w:color w:val="FFFFFF" w:themeColor="background1"/>
                          <w:sz w:val="72"/>
                        </w:rPr>
                        <w:t>Building Competency Evaluations</w:t>
                      </w:r>
                    </w:p>
                    <w:bookmarkEnd w:id="1"/>
                    <w:p w:rsidR="00301AA8" w:rsidRPr="00301AA8" w:rsidRDefault="009C0D8A">
                      <w:pPr>
                        <w:rPr>
                          <w:rFonts w:ascii="Calibri" w:hAnsi="Calibri"/>
                          <w:color w:val="FFFFFF" w:themeColor="background1"/>
                          <w:sz w:val="72"/>
                          <w14:textFill>
                            <w14:noFill/>
                          </w14:textFill>
                        </w:rPr>
                      </w:pPr>
                      <w:r>
                        <w:rPr>
                          <w:rFonts w:ascii="Calibri" w:hAnsi="Calibri"/>
                          <w:color w:val="FFFFFF" w:themeColor="background1"/>
                          <w:sz w:val="72"/>
                        </w:rPr>
                        <w:t>Policy</w:t>
                      </w:r>
                      <w:r w:rsidR="00BE4375">
                        <w:rPr>
                          <w:rFonts w:ascii="Calibri" w:hAnsi="Calibri"/>
                          <w:color w:val="FFFFFF" w:themeColor="background1"/>
                          <w:sz w:val="72"/>
                        </w:rPr>
                        <w:t xml:space="preserve"> and Procedure</w:t>
                      </w:r>
                    </w:p>
                  </w:txbxContent>
                </v:textbox>
                <w10:wrap anchorx="margin" anchory="page"/>
              </v:shape>
            </w:pict>
          </mc:Fallback>
        </mc:AlternateContent>
      </w:r>
    </w:p>
    <w:p w:rsidR="009801BB" w:rsidRDefault="00605605" w:rsidP="009801BB">
      <w:pPr>
        <w:rPr>
          <w:rFonts w:asciiTheme="minorHAnsi" w:hAnsiTheme="minorHAnsi"/>
          <w:b/>
          <w:color w:val="000000" w:themeColor="text1"/>
          <w:sz w:val="22"/>
          <w:szCs w:val="22"/>
        </w:rPr>
      </w:pPr>
      <w:r>
        <w:rPr>
          <w:rFonts w:ascii="Calibri" w:hAnsi="Calibri"/>
          <w:b/>
          <w:noProof/>
          <w:sz w:val="32"/>
        </w:rPr>
        <mc:AlternateContent>
          <mc:Choice Requires="wps">
            <w:drawing>
              <wp:anchor distT="0" distB="0" distL="114300" distR="114300" simplePos="0" relativeHeight="251662336" behindDoc="0" locked="0" layoutInCell="1" allowOverlap="1" wp14:anchorId="04B24BC5" wp14:editId="47117951">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 w14:anchorId="04B24BC5" id="Text Box 1" o:spid="_x0000_s1027" type="#_x0000_t202" style="position:absolute;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0467ED79" wp14:editId="220DF4A7">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 w14:anchorId="0467ED79" id="Text Box 5" o:spid="_x0000_s1028" type="#_x0000_t202" style="position:absolute;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rsidR="00F56354" w:rsidRDefault="00F56354" w:rsidP="009801BB">
      <w:pPr>
        <w:jc w:val="center"/>
        <w:rPr>
          <w:rFonts w:asciiTheme="minorHAnsi" w:hAnsiTheme="minorHAnsi"/>
          <w:b/>
          <w:color w:val="000000" w:themeColor="text1"/>
          <w:sz w:val="28"/>
          <w:szCs w:val="28"/>
        </w:rPr>
      </w:pPr>
      <w:r>
        <w:rPr>
          <w:rFonts w:asciiTheme="minorHAnsi" w:hAnsiTheme="minorHAnsi"/>
          <w:b/>
          <w:color w:val="000000" w:themeColor="text1"/>
          <w:sz w:val="28"/>
          <w:szCs w:val="28"/>
        </w:rPr>
        <w:lastRenderedPageBreak/>
        <w:t>NURSING SERVICES – BUILDING COMPETENCY EVALUATIONS</w:t>
      </w:r>
    </w:p>
    <w:p w:rsidR="009801BB" w:rsidRPr="004769B5" w:rsidRDefault="009801BB" w:rsidP="009801BB">
      <w:pPr>
        <w:jc w:val="center"/>
        <w:rPr>
          <w:rFonts w:asciiTheme="minorHAnsi" w:hAnsiTheme="minorHAnsi"/>
          <w:b/>
          <w:color w:val="000000" w:themeColor="text1"/>
          <w:sz w:val="28"/>
          <w:szCs w:val="28"/>
        </w:rPr>
      </w:pPr>
      <w:r w:rsidRPr="004769B5">
        <w:rPr>
          <w:rFonts w:asciiTheme="minorHAnsi" w:hAnsiTheme="minorHAnsi"/>
          <w:b/>
          <w:color w:val="000000" w:themeColor="text1"/>
          <w:sz w:val="28"/>
          <w:szCs w:val="28"/>
        </w:rPr>
        <w:t xml:space="preserve"> POLICY AND PROCEDURE</w:t>
      </w:r>
    </w:p>
    <w:p w:rsidR="00F56354" w:rsidRDefault="00F56354" w:rsidP="00F56354">
      <w:pPr>
        <w:textAlignment w:val="baseline"/>
        <w:rPr>
          <w:rFonts w:asciiTheme="minorHAnsi" w:hAnsiTheme="minorHAnsi" w:cs="Segoe UI"/>
          <w:b/>
          <w:bCs/>
          <w:szCs w:val="24"/>
        </w:rPr>
      </w:pPr>
    </w:p>
    <w:p w:rsidR="00F56354" w:rsidRDefault="00F56354" w:rsidP="00F56354">
      <w:pPr>
        <w:textAlignment w:val="baseline"/>
        <w:rPr>
          <w:rFonts w:asciiTheme="minorHAnsi" w:hAnsiTheme="minorHAnsi" w:cs="Segoe UI"/>
          <w:b/>
          <w:bCs/>
          <w:szCs w:val="24"/>
        </w:rPr>
      </w:pPr>
      <w:r>
        <w:rPr>
          <w:rFonts w:asciiTheme="minorHAnsi" w:hAnsiTheme="minorHAnsi" w:cs="Segoe UI"/>
          <w:b/>
          <w:bCs/>
          <w:szCs w:val="24"/>
        </w:rPr>
        <w:t>PREFACE</w:t>
      </w:r>
    </w:p>
    <w:p w:rsidR="00F56354" w:rsidRDefault="00F56354" w:rsidP="00F56354">
      <w:pPr>
        <w:textAlignment w:val="baseline"/>
        <w:rPr>
          <w:rFonts w:asciiTheme="minorHAnsi" w:hAnsiTheme="minorHAnsi" w:cs="Segoe UI"/>
          <w:b/>
          <w:bCs/>
          <w:szCs w:val="24"/>
        </w:rPr>
      </w:pPr>
    </w:p>
    <w:p w:rsidR="00F56354" w:rsidRDefault="00F56354" w:rsidP="004B68BC">
      <w:pPr>
        <w:widowControl w:val="0"/>
        <w:autoSpaceDE w:val="0"/>
        <w:autoSpaceDN w:val="0"/>
        <w:adjustRightInd w:val="0"/>
        <w:spacing w:after="240"/>
        <w:rPr>
          <w:rFonts w:asciiTheme="minorHAnsi" w:hAnsiTheme="minorHAnsi" w:cs="Arial"/>
          <w:b/>
          <w:color w:val="000000" w:themeColor="text1"/>
          <w:sz w:val="28"/>
          <w:szCs w:val="28"/>
        </w:rPr>
      </w:pPr>
      <w:r w:rsidRPr="00595AD6">
        <w:rPr>
          <w:rFonts w:ascii="Calibri" w:eastAsia="Calibri" w:hAnsi="Calibri"/>
          <w:szCs w:val="24"/>
        </w:rPr>
        <w:t xml:space="preserve">This facility promotes and supports a resident centered approach to care.  The purpose of this policy is to define and set expectations regarding </w:t>
      </w:r>
      <w:r>
        <w:rPr>
          <w:rFonts w:ascii="Calibri" w:eastAsia="Calibri" w:hAnsi="Calibri"/>
          <w:szCs w:val="24"/>
        </w:rPr>
        <w:t>a system to evaluate and verify competency of nursing service personnel in the facility to meet the quality of care needs of the resident population</w:t>
      </w:r>
      <w:r w:rsidR="004B68BC">
        <w:rPr>
          <w:rFonts w:ascii="Calibri" w:eastAsia="Calibri" w:hAnsi="Calibri"/>
          <w:szCs w:val="24"/>
        </w:rPr>
        <w:t xml:space="preserve">.  </w:t>
      </w:r>
      <w:r w:rsidR="0047310B">
        <w:rPr>
          <w:rFonts w:ascii="Calibri" w:eastAsia="Calibri" w:hAnsi="Calibri"/>
          <w:szCs w:val="24"/>
        </w:rPr>
        <w:t xml:space="preserve">The competency process will assess the knowledge and skills of the nursing staff in the specific skill being assessed.  </w:t>
      </w:r>
      <w:r w:rsidR="004B68BC">
        <w:rPr>
          <w:rFonts w:ascii="Calibri" w:eastAsia="Calibri" w:hAnsi="Calibri"/>
          <w:szCs w:val="24"/>
        </w:rPr>
        <w:t>This process will include verification of education and competence for certification or licensure upon hire and on an ongoing basis to substantiate evidence of proficiency and skill for quality resident care.</w:t>
      </w:r>
    </w:p>
    <w:p w:rsidR="009801BB" w:rsidRPr="004B68BC" w:rsidRDefault="00895843" w:rsidP="004769B5">
      <w:pPr>
        <w:keepNext/>
        <w:tabs>
          <w:tab w:val="left" w:pos="2250"/>
          <w:tab w:val="left" w:pos="2790"/>
        </w:tabs>
        <w:outlineLvl w:val="2"/>
        <w:rPr>
          <w:rFonts w:asciiTheme="minorHAnsi" w:hAnsiTheme="minorHAnsi" w:cs="Arial"/>
          <w:b/>
          <w:color w:val="000000" w:themeColor="text1"/>
          <w:szCs w:val="24"/>
        </w:rPr>
      </w:pPr>
      <w:r>
        <w:rPr>
          <w:rFonts w:asciiTheme="minorHAnsi" w:hAnsiTheme="minorHAnsi" w:cs="Arial"/>
          <w:b/>
          <w:color w:val="000000" w:themeColor="text1"/>
          <w:szCs w:val="24"/>
        </w:rPr>
        <w:t>POLICY</w:t>
      </w:r>
    </w:p>
    <w:p w:rsidR="009801BB" w:rsidRPr="004769B5" w:rsidRDefault="009801BB" w:rsidP="004769B5">
      <w:pPr>
        <w:keepNext/>
        <w:tabs>
          <w:tab w:val="left" w:pos="2250"/>
          <w:tab w:val="left" w:pos="2790"/>
        </w:tabs>
        <w:outlineLvl w:val="2"/>
        <w:rPr>
          <w:rFonts w:asciiTheme="minorHAnsi" w:hAnsiTheme="minorHAnsi" w:cs="Arial"/>
          <w:b/>
          <w:color w:val="000000" w:themeColor="text1"/>
          <w:szCs w:val="24"/>
        </w:rPr>
      </w:pPr>
    </w:p>
    <w:p w:rsidR="00B042B1" w:rsidRPr="004769B5" w:rsidRDefault="009801BB" w:rsidP="004769B5">
      <w:pPr>
        <w:keepNext/>
        <w:tabs>
          <w:tab w:val="left" w:pos="2250"/>
          <w:tab w:val="left" w:pos="2790"/>
        </w:tabs>
        <w:outlineLvl w:val="2"/>
        <w:rPr>
          <w:rFonts w:asciiTheme="minorHAnsi" w:hAnsiTheme="minorHAnsi" w:cs="Arial"/>
          <w:color w:val="000000" w:themeColor="text1"/>
          <w:szCs w:val="24"/>
        </w:rPr>
      </w:pPr>
      <w:r w:rsidRPr="004769B5">
        <w:rPr>
          <w:rFonts w:asciiTheme="minorHAnsi" w:hAnsiTheme="minorHAnsi" w:cs="Arial"/>
          <w:color w:val="000000" w:themeColor="text1"/>
          <w:szCs w:val="24"/>
        </w:rPr>
        <w:t xml:space="preserve">It is the policy of the facility to establish, implement and maintain written policies and procedures </w:t>
      </w:r>
      <w:r w:rsidR="00F56354">
        <w:rPr>
          <w:rFonts w:asciiTheme="minorHAnsi" w:hAnsiTheme="minorHAnsi" w:cs="Arial"/>
          <w:color w:val="000000" w:themeColor="text1"/>
          <w:szCs w:val="24"/>
        </w:rPr>
        <w:t xml:space="preserve">for </w:t>
      </w:r>
      <w:r w:rsidR="004B68BC">
        <w:rPr>
          <w:rFonts w:asciiTheme="minorHAnsi" w:hAnsiTheme="minorHAnsi" w:cs="Arial"/>
          <w:color w:val="000000" w:themeColor="text1"/>
          <w:szCs w:val="24"/>
        </w:rPr>
        <w:t xml:space="preserve">verification </w:t>
      </w:r>
      <w:r w:rsidR="00895843">
        <w:rPr>
          <w:rFonts w:asciiTheme="minorHAnsi" w:hAnsiTheme="minorHAnsi" w:cs="Arial"/>
          <w:color w:val="000000" w:themeColor="text1"/>
          <w:szCs w:val="24"/>
        </w:rPr>
        <w:t>of appropriate educational preparation and competency, to include certification and/or licensure in good standing, upon hire and on an ongoing basis while employed in the facility.</w:t>
      </w:r>
    </w:p>
    <w:p w:rsidR="009801BB" w:rsidRPr="004769B5" w:rsidRDefault="009801BB" w:rsidP="004769B5">
      <w:pPr>
        <w:keepNext/>
        <w:tabs>
          <w:tab w:val="left" w:pos="2250"/>
          <w:tab w:val="left" w:pos="2790"/>
        </w:tabs>
        <w:outlineLvl w:val="2"/>
        <w:rPr>
          <w:rFonts w:asciiTheme="minorHAnsi" w:hAnsiTheme="minorHAnsi" w:cs="Arial"/>
          <w:b/>
          <w:color w:val="000000" w:themeColor="text1"/>
          <w:szCs w:val="24"/>
        </w:rPr>
      </w:pPr>
    </w:p>
    <w:p w:rsidR="009801BB" w:rsidRPr="004769B5" w:rsidRDefault="009801BB" w:rsidP="004769B5">
      <w:pPr>
        <w:rPr>
          <w:rFonts w:asciiTheme="minorHAnsi" w:hAnsiTheme="minorHAnsi" w:cs="Arial"/>
          <w:color w:val="000000" w:themeColor="text1"/>
          <w:szCs w:val="24"/>
        </w:rPr>
      </w:pPr>
      <w:r w:rsidRPr="004769B5">
        <w:rPr>
          <w:rFonts w:asciiTheme="minorHAnsi" w:hAnsiTheme="minorHAnsi" w:cs="Arial"/>
          <w:color w:val="000000" w:themeColor="text1"/>
          <w:szCs w:val="24"/>
        </w:rPr>
        <w:t xml:space="preserve">                     </w:t>
      </w:r>
    </w:p>
    <w:p w:rsidR="009801BB" w:rsidRPr="004769B5" w:rsidRDefault="009801BB" w:rsidP="004769B5">
      <w:pPr>
        <w:rPr>
          <w:rFonts w:asciiTheme="minorHAnsi" w:hAnsiTheme="minorHAnsi" w:cs="Arial"/>
          <w:b/>
          <w:color w:val="000000" w:themeColor="text1"/>
          <w:sz w:val="28"/>
          <w:szCs w:val="28"/>
        </w:rPr>
      </w:pPr>
      <w:r w:rsidRPr="004769B5">
        <w:rPr>
          <w:rFonts w:asciiTheme="minorHAnsi" w:hAnsiTheme="minorHAnsi" w:cs="Arial"/>
          <w:b/>
          <w:color w:val="000000" w:themeColor="text1"/>
          <w:sz w:val="28"/>
          <w:szCs w:val="28"/>
        </w:rPr>
        <w:t xml:space="preserve">Centers for Medicaid and Medicare Services (CMS) </w:t>
      </w:r>
    </w:p>
    <w:p w:rsidR="009801BB" w:rsidRPr="004769B5" w:rsidRDefault="009801BB" w:rsidP="004769B5">
      <w:pPr>
        <w:rPr>
          <w:rFonts w:asciiTheme="minorHAnsi" w:hAnsiTheme="minorHAnsi" w:cs="Arial"/>
          <w:b/>
          <w:color w:val="000000" w:themeColor="text1"/>
          <w:szCs w:val="24"/>
        </w:rPr>
      </w:pPr>
    </w:p>
    <w:p w:rsidR="009801BB" w:rsidRDefault="00895843" w:rsidP="004769B5">
      <w:pPr>
        <w:rPr>
          <w:rFonts w:asciiTheme="minorHAnsi" w:hAnsiTheme="minorHAnsi" w:cs="Arial"/>
          <w:b/>
          <w:color w:val="000000" w:themeColor="text1"/>
          <w:sz w:val="28"/>
          <w:szCs w:val="28"/>
        </w:rPr>
      </w:pPr>
      <w:r>
        <w:rPr>
          <w:rFonts w:asciiTheme="minorHAnsi" w:hAnsiTheme="minorHAnsi" w:cs="Arial"/>
          <w:b/>
          <w:color w:val="000000" w:themeColor="text1"/>
          <w:sz w:val="28"/>
          <w:szCs w:val="28"/>
        </w:rPr>
        <w:t>Definition</w:t>
      </w:r>
    </w:p>
    <w:p w:rsidR="004769B5" w:rsidRPr="004769B5" w:rsidRDefault="004769B5" w:rsidP="004769B5">
      <w:pPr>
        <w:rPr>
          <w:rFonts w:asciiTheme="minorHAnsi" w:hAnsiTheme="minorHAnsi" w:cs="Arial"/>
          <w:b/>
          <w:color w:val="000000" w:themeColor="text1"/>
          <w:sz w:val="28"/>
          <w:szCs w:val="28"/>
        </w:rPr>
      </w:pPr>
    </w:p>
    <w:p w:rsidR="00895843" w:rsidRPr="00895843" w:rsidRDefault="00895843" w:rsidP="00895843">
      <w:pPr>
        <w:rPr>
          <w:rFonts w:asciiTheme="minorHAnsi" w:hAnsiTheme="minorHAnsi"/>
        </w:rPr>
      </w:pPr>
      <w:r w:rsidRPr="00895843">
        <w:rPr>
          <w:rFonts w:asciiTheme="minorHAnsi" w:hAnsiTheme="minorHAnsi"/>
          <w:b/>
        </w:rPr>
        <w:t>Competency</w:t>
      </w:r>
      <w:r w:rsidRPr="00895843">
        <w:rPr>
          <w:rFonts w:asciiTheme="minorHAnsi" w:hAnsiTheme="minorHAnsi"/>
        </w:rPr>
        <w:t xml:space="preserve"> (F498 - </w:t>
      </w:r>
      <w:r w:rsidRPr="00895843">
        <w:rPr>
          <w:rFonts w:asciiTheme="minorHAnsi" w:hAnsiTheme="minorHAnsi"/>
          <w:bCs/>
        </w:rPr>
        <w:t xml:space="preserve">§ 483.35(c) Proficiency of </w:t>
      </w:r>
      <w:r w:rsidRPr="00895843">
        <w:rPr>
          <w:rFonts w:asciiTheme="minorHAnsi" w:hAnsiTheme="minorHAnsi"/>
        </w:rPr>
        <w:t>nurse aides) in skills and techniques necessary to care for residents’ needs includes competencies in areas such as communication and personal skills, basic nursing skills, personal care skills, mental health and social service needs, basic restorative services and resident rights</w:t>
      </w:r>
    </w:p>
    <w:p w:rsidR="004769B5" w:rsidRPr="004769B5" w:rsidRDefault="004769B5" w:rsidP="004769B5">
      <w:pPr>
        <w:rPr>
          <w:rFonts w:asciiTheme="minorHAnsi" w:hAnsiTheme="minorHAnsi" w:cs="Tahoma"/>
          <w:szCs w:val="24"/>
        </w:rPr>
      </w:pPr>
    </w:p>
    <w:p w:rsidR="009801BB" w:rsidRPr="004769B5" w:rsidRDefault="009801BB" w:rsidP="004769B5">
      <w:pPr>
        <w:widowControl w:val="0"/>
        <w:tabs>
          <w:tab w:val="left" w:pos="220"/>
          <w:tab w:val="left" w:pos="720"/>
        </w:tabs>
        <w:autoSpaceDE w:val="0"/>
        <w:autoSpaceDN w:val="0"/>
        <w:adjustRightInd w:val="0"/>
        <w:spacing w:after="240"/>
        <w:rPr>
          <w:rFonts w:asciiTheme="minorHAnsi" w:eastAsiaTheme="minorHAnsi" w:hAnsiTheme="minorHAnsi" w:cs="Times"/>
          <w:szCs w:val="24"/>
        </w:rPr>
      </w:pPr>
      <w:r w:rsidRPr="004769B5">
        <w:rPr>
          <w:rFonts w:asciiTheme="minorHAnsi" w:hAnsiTheme="minorHAnsi"/>
          <w:b/>
          <w:szCs w:val="24"/>
        </w:rPr>
        <w:t xml:space="preserve">OBJECTIVE OF </w:t>
      </w:r>
      <w:r w:rsidR="00F56354">
        <w:rPr>
          <w:rFonts w:asciiTheme="minorHAnsi" w:hAnsiTheme="minorHAnsi"/>
          <w:b/>
          <w:szCs w:val="24"/>
        </w:rPr>
        <w:t>NURSING SERVICES-COMPETENCY</w:t>
      </w:r>
      <w:r w:rsidRPr="004769B5">
        <w:rPr>
          <w:rFonts w:asciiTheme="minorHAnsi" w:hAnsiTheme="minorHAnsi"/>
          <w:b/>
          <w:szCs w:val="24"/>
        </w:rPr>
        <w:t xml:space="preserve"> POLICY AND PROCEDURE</w:t>
      </w:r>
    </w:p>
    <w:p w:rsidR="009801BB" w:rsidRPr="004769B5" w:rsidRDefault="009801BB" w:rsidP="004769B5">
      <w:pPr>
        <w:rPr>
          <w:rFonts w:asciiTheme="minorHAnsi" w:hAnsiTheme="minorHAnsi"/>
          <w:szCs w:val="24"/>
        </w:rPr>
      </w:pPr>
      <w:r w:rsidRPr="004769B5">
        <w:rPr>
          <w:rFonts w:asciiTheme="minorHAnsi" w:hAnsiTheme="minorHAnsi"/>
          <w:szCs w:val="24"/>
        </w:rPr>
        <w:t>The objective for this requirement is to estab</w:t>
      </w:r>
      <w:r w:rsidR="00611CB6" w:rsidRPr="004769B5">
        <w:rPr>
          <w:rFonts w:asciiTheme="minorHAnsi" w:hAnsiTheme="minorHAnsi"/>
          <w:szCs w:val="24"/>
        </w:rPr>
        <w:t xml:space="preserve">lish a policy and procedure for the facility to </w:t>
      </w:r>
      <w:r w:rsidR="00895843">
        <w:rPr>
          <w:rFonts w:asciiTheme="minorHAnsi" w:hAnsiTheme="minorHAnsi"/>
          <w:szCs w:val="24"/>
        </w:rPr>
        <w:t>verify evidence of preparation for certification and licensure for nursing staff.  The objective also includes the requirement for ongoing evaluation of competency and education to include both remedial and regular clinical programs, consisting of evidence based best practices and general nursing skills and facility policies and procedures to provide q</w:t>
      </w:r>
      <w:r w:rsidR="0060704B">
        <w:rPr>
          <w:rFonts w:asciiTheme="minorHAnsi" w:hAnsiTheme="minorHAnsi"/>
          <w:szCs w:val="24"/>
        </w:rPr>
        <w:t>uality of care for the resident population</w:t>
      </w:r>
      <w:r w:rsidR="00895843">
        <w:rPr>
          <w:rFonts w:asciiTheme="minorHAnsi" w:hAnsiTheme="minorHAnsi"/>
          <w:szCs w:val="24"/>
        </w:rPr>
        <w:t xml:space="preserve"> in the facility</w:t>
      </w:r>
      <w:r w:rsidR="0060704B">
        <w:rPr>
          <w:rFonts w:asciiTheme="minorHAnsi" w:hAnsiTheme="minorHAnsi"/>
          <w:szCs w:val="24"/>
        </w:rPr>
        <w:t xml:space="preserve"> as indicated in the Facility Resource Assessment</w:t>
      </w:r>
    </w:p>
    <w:p w:rsidR="004769B5" w:rsidRDefault="004769B5" w:rsidP="004769B5">
      <w:pPr>
        <w:tabs>
          <w:tab w:val="num" w:pos="630"/>
        </w:tabs>
        <w:rPr>
          <w:rFonts w:asciiTheme="minorHAnsi" w:hAnsiTheme="minorHAnsi"/>
          <w:szCs w:val="24"/>
        </w:rPr>
      </w:pPr>
    </w:p>
    <w:p w:rsidR="004769B5" w:rsidRPr="004769B5" w:rsidRDefault="004769B5" w:rsidP="004769B5">
      <w:pPr>
        <w:tabs>
          <w:tab w:val="num" w:pos="630"/>
        </w:tabs>
        <w:rPr>
          <w:rFonts w:asciiTheme="minorHAnsi" w:hAnsiTheme="minorHAnsi"/>
          <w:szCs w:val="24"/>
        </w:rPr>
      </w:pPr>
    </w:p>
    <w:p w:rsidR="009801BB" w:rsidRPr="004769B5" w:rsidRDefault="00B042B1" w:rsidP="004769B5">
      <w:pPr>
        <w:tabs>
          <w:tab w:val="num" w:pos="630"/>
        </w:tabs>
        <w:rPr>
          <w:rFonts w:asciiTheme="minorHAnsi" w:hAnsiTheme="minorHAnsi"/>
          <w:b/>
          <w:szCs w:val="24"/>
        </w:rPr>
      </w:pPr>
      <w:r w:rsidRPr="004769B5">
        <w:rPr>
          <w:rFonts w:asciiTheme="minorHAnsi" w:hAnsiTheme="minorHAnsi"/>
          <w:b/>
          <w:szCs w:val="24"/>
        </w:rPr>
        <w:lastRenderedPageBreak/>
        <w:t>PROCEDURE</w:t>
      </w:r>
    </w:p>
    <w:p w:rsidR="009801BB" w:rsidRPr="004769B5" w:rsidRDefault="009801BB" w:rsidP="004769B5">
      <w:pPr>
        <w:tabs>
          <w:tab w:val="num" w:pos="630"/>
        </w:tabs>
        <w:rPr>
          <w:rFonts w:asciiTheme="minorHAnsi" w:eastAsiaTheme="minorHAnsi" w:hAnsiTheme="minorHAnsi"/>
          <w:b/>
          <w:szCs w:val="24"/>
        </w:rPr>
      </w:pPr>
    </w:p>
    <w:p w:rsidR="001E40DB" w:rsidRPr="00B671CA" w:rsidRDefault="001E40DB" w:rsidP="001E40DB">
      <w:pPr>
        <w:pStyle w:val="ListParagraph"/>
        <w:numPr>
          <w:ilvl w:val="0"/>
          <w:numId w:val="33"/>
        </w:numPr>
        <w:rPr>
          <w:rFonts w:asciiTheme="minorHAnsi" w:eastAsiaTheme="minorHAnsi" w:hAnsiTheme="minorHAnsi"/>
          <w:b/>
          <w:szCs w:val="24"/>
        </w:rPr>
      </w:pPr>
      <w:r w:rsidRPr="00B671CA">
        <w:rPr>
          <w:rFonts w:asciiTheme="minorHAnsi" w:eastAsiaTheme="minorHAnsi" w:hAnsiTheme="minorHAnsi"/>
          <w:b/>
          <w:szCs w:val="24"/>
        </w:rPr>
        <w:t>Onboarding</w:t>
      </w:r>
    </w:p>
    <w:p w:rsidR="009801BB" w:rsidRPr="001E40DB" w:rsidRDefault="00AB5E3B" w:rsidP="001E40DB">
      <w:pPr>
        <w:pStyle w:val="ListParagraph"/>
        <w:rPr>
          <w:rFonts w:asciiTheme="minorHAnsi" w:eastAsiaTheme="minorHAnsi" w:hAnsiTheme="minorHAnsi"/>
          <w:szCs w:val="24"/>
        </w:rPr>
      </w:pPr>
      <w:r w:rsidRPr="001E40DB">
        <w:rPr>
          <w:rFonts w:asciiTheme="minorHAnsi" w:eastAsiaTheme="minorHAnsi" w:hAnsiTheme="minorHAnsi"/>
          <w:szCs w:val="24"/>
        </w:rPr>
        <w:t xml:space="preserve">Prior to hire, </w:t>
      </w:r>
      <w:r w:rsidR="00F60670" w:rsidRPr="001E40DB">
        <w:rPr>
          <w:rFonts w:asciiTheme="minorHAnsi" w:eastAsiaTheme="minorHAnsi" w:hAnsiTheme="minorHAnsi"/>
          <w:szCs w:val="24"/>
        </w:rPr>
        <w:t>Human R</w:t>
      </w:r>
      <w:r w:rsidRPr="001E40DB">
        <w:rPr>
          <w:rFonts w:asciiTheme="minorHAnsi" w:eastAsiaTheme="minorHAnsi" w:hAnsiTheme="minorHAnsi"/>
          <w:szCs w:val="24"/>
        </w:rPr>
        <w:t>esources will verify from the registry that the nurse aide has completed the training and competency evaluation program approved by the State.</w:t>
      </w:r>
    </w:p>
    <w:p w:rsidR="00AB5E3B" w:rsidRPr="0060704B" w:rsidRDefault="0060704B" w:rsidP="00AB5E3B">
      <w:pPr>
        <w:pStyle w:val="ListParagraph"/>
        <w:numPr>
          <w:ilvl w:val="0"/>
          <w:numId w:val="27"/>
        </w:numPr>
        <w:rPr>
          <w:rFonts w:asciiTheme="minorHAnsi" w:eastAsiaTheme="minorHAnsi" w:hAnsiTheme="minorHAnsi"/>
          <w:szCs w:val="24"/>
        </w:rPr>
      </w:pPr>
      <w:r>
        <w:rPr>
          <w:rFonts w:asciiTheme="minorHAnsi" w:eastAsiaTheme="minorHAnsi" w:hAnsiTheme="minorHAnsi"/>
          <w:szCs w:val="24"/>
        </w:rPr>
        <w:t>Exceptions (</w:t>
      </w:r>
      <w:r w:rsidRPr="0060704B">
        <w:rPr>
          <w:rFonts w:asciiTheme="minorHAnsi" w:eastAsiaTheme="minorHAnsi" w:hAnsiTheme="minorHAnsi"/>
          <w:i/>
          <w:szCs w:val="24"/>
        </w:rPr>
        <w:t>facility</w:t>
      </w:r>
      <w:r w:rsidR="009A72BC" w:rsidRPr="0060704B">
        <w:rPr>
          <w:rFonts w:asciiTheme="minorHAnsi" w:eastAsiaTheme="minorHAnsi" w:hAnsiTheme="minorHAnsi"/>
          <w:i/>
          <w:szCs w:val="24"/>
        </w:rPr>
        <w:t xml:space="preserve"> specific</w:t>
      </w:r>
      <w:r w:rsidRPr="0060704B">
        <w:rPr>
          <w:rFonts w:asciiTheme="minorHAnsi" w:eastAsiaTheme="minorHAnsi" w:hAnsiTheme="minorHAnsi"/>
          <w:i/>
          <w:szCs w:val="24"/>
        </w:rPr>
        <w:t xml:space="preserve"> option/</w:t>
      </w:r>
      <w:r w:rsidR="009A72BC" w:rsidRPr="0060704B">
        <w:rPr>
          <w:rFonts w:asciiTheme="minorHAnsi" w:eastAsiaTheme="minorHAnsi" w:hAnsiTheme="minorHAnsi"/>
          <w:i/>
          <w:szCs w:val="24"/>
        </w:rPr>
        <w:t>exception</w:t>
      </w:r>
      <w:r w:rsidRPr="0060704B">
        <w:rPr>
          <w:rFonts w:asciiTheme="minorHAnsi" w:eastAsiaTheme="minorHAnsi" w:hAnsiTheme="minorHAnsi"/>
          <w:i/>
          <w:szCs w:val="24"/>
        </w:rPr>
        <w:t>)</w:t>
      </w:r>
      <w:r w:rsidR="009A72BC" w:rsidRPr="0060704B">
        <w:rPr>
          <w:rFonts w:asciiTheme="minorHAnsi" w:eastAsiaTheme="minorHAnsi" w:hAnsiTheme="minorHAnsi"/>
          <w:i/>
          <w:szCs w:val="24"/>
        </w:rPr>
        <w:t xml:space="preserve"> </w:t>
      </w:r>
      <w:r w:rsidR="009A72BC">
        <w:rPr>
          <w:rFonts w:asciiTheme="minorHAnsi" w:eastAsiaTheme="minorHAnsi" w:hAnsiTheme="minorHAnsi"/>
          <w:szCs w:val="24"/>
        </w:rPr>
        <w:t>for less than 4 months enrolled in a State approved program or deemed or determined competent</w:t>
      </w:r>
      <w:r w:rsidR="009A72BC" w:rsidRPr="009A72BC">
        <w:rPr>
          <w:rFonts w:asciiTheme="minorHAnsi" w:hAnsiTheme="minorHAnsi"/>
          <w:bCs/>
        </w:rPr>
        <w:t xml:space="preserve"> </w:t>
      </w:r>
      <w:r w:rsidR="009A72BC" w:rsidRPr="00B63D7C">
        <w:rPr>
          <w:rFonts w:asciiTheme="minorHAnsi" w:hAnsiTheme="minorHAnsi"/>
          <w:bCs/>
        </w:rPr>
        <w:t xml:space="preserve">as provided </w:t>
      </w:r>
      <w:r>
        <w:rPr>
          <w:rFonts w:asciiTheme="minorHAnsi" w:hAnsiTheme="minorHAnsi"/>
          <w:bCs/>
        </w:rPr>
        <w:t>unless the individual:</w:t>
      </w:r>
    </w:p>
    <w:p w:rsidR="0060704B" w:rsidRPr="0060704B" w:rsidRDefault="0060704B" w:rsidP="0060704B">
      <w:pPr>
        <w:pStyle w:val="ListParagraph"/>
        <w:numPr>
          <w:ilvl w:val="1"/>
          <w:numId w:val="27"/>
        </w:numPr>
        <w:rPr>
          <w:rFonts w:asciiTheme="minorHAnsi" w:eastAsiaTheme="minorHAnsi" w:hAnsiTheme="minorHAnsi"/>
          <w:szCs w:val="24"/>
        </w:rPr>
      </w:pPr>
      <w:r>
        <w:rPr>
          <w:rFonts w:asciiTheme="minorHAnsi" w:hAnsiTheme="minorHAnsi"/>
          <w:bCs/>
        </w:rPr>
        <w:t>Is a full-time employee in a State-approved training and competency evaluation program;</w:t>
      </w:r>
    </w:p>
    <w:p w:rsidR="0060704B" w:rsidRPr="0060704B" w:rsidRDefault="0060704B" w:rsidP="0060704B">
      <w:pPr>
        <w:pStyle w:val="ListParagraph"/>
        <w:numPr>
          <w:ilvl w:val="1"/>
          <w:numId w:val="27"/>
        </w:numPr>
        <w:rPr>
          <w:rFonts w:asciiTheme="minorHAnsi" w:eastAsiaTheme="minorHAnsi" w:hAnsiTheme="minorHAnsi"/>
          <w:szCs w:val="24"/>
        </w:rPr>
      </w:pPr>
      <w:r>
        <w:rPr>
          <w:rFonts w:asciiTheme="minorHAnsi" w:hAnsiTheme="minorHAnsi"/>
          <w:bCs/>
        </w:rPr>
        <w:t>Has demonstrated competence through satisfactory participation in a State approved nurse aide training and competency evaluation program or competency evaluation program; or</w:t>
      </w:r>
    </w:p>
    <w:p w:rsidR="0060704B" w:rsidRPr="0060704B" w:rsidRDefault="0060704B" w:rsidP="0060704B">
      <w:pPr>
        <w:pStyle w:val="ListParagraph"/>
        <w:numPr>
          <w:ilvl w:val="1"/>
          <w:numId w:val="27"/>
        </w:numPr>
        <w:rPr>
          <w:rFonts w:asciiTheme="minorHAnsi" w:eastAsiaTheme="minorHAnsi" w:hAnsiTheme="minorHAnsi"/>
          <w:szCs w:val="24"/>
        </w:rPr>
      </w:pPr>
      <w:r>
        <w:rPr>
          <w:rFonts w:asciiTheme="minorHAnsi" w:hAnsiTheme="minorHAnsi"/>
          <w:bCs/>
        </w:rPr>
        <w:t xml:space="preserve">Has been deemed or determined competent as provided in </w:t>
      </w:r>
      <w:r w:rsidRPr="00895843">
        <w:rPr>
          <w:rFonts w:asciiTheme="minorHAnsi" w:hAnsiTheme="minorHAnsi"/>
          <w:bCs/>
        </w:rPr>
        <w:t>§</w:t>
      </w:r>
      <w:r>
        <w:rPr>
          <w:rFonts w:asciiTheme="minorHAnsi" w:hAnsiTheme="minorHAnsi"/>
          <w:bCs/>
        </w:rPr>
        <w:t>483.150(a) and (b).</w:t>
      </w:r>
    </w:p>
    <w:p w:rsidR="0060704B" w:rsidRDefault="0060704B" w:rsidP="00AB5E3B">
      <w:pPr>
        <w:pStyle w:val="ListParagraph"/>
        <w:numPr>
          <w:ilvl w:val="0"/>
          <w:numId w:val="27"/>
        </w:numPr>
        <w:rPr>
          <w:rFonts w:asciiTheme="minorHAnsi" w:eastAsiaTheme="minorHAnsi" w:hAnsiTheme="minorHAnsi"/>
          <w:szCs w:val="24"/>
        </w:rPr>
      </w:pPr>
      <w:r>
        <w:rPr>
          <w:rFonts w:asciiTheme="minorHAnsi" w:eastAsiaTheme="minorHAnsi" w:hAnsiTheme="minorHAnsi"/>
          <w:szCs w:val="24"/>
        </w:rPr>
        <w:t>The facility will not use non-permanent employees who do not meet the nurse aide training and competency evaluation and registry verification requirements</w:t>
      </w:r>
    </w:p>
    <w:p w:rsidR="001E40DB" w:rsidRDefault="009A72BC" w:rsidP="00F60670">
      <w:pPr>
        <w:pStyle w:val="ListParagraph"/>
        <w:numPr>
          <w:ilvl w:val="0"/>
          <w:numId w:val="27"/>
        </w:numPr>
        <w:rPr>
          <w:rFonts w:asciiTheme="minorHAnsi" w:eastAsiaTheme="minorHAnsi" w:hAnsiTheme="minorHAnsi"/>
          <w:szCs w:val="24"/>
        </w:rPr>
      </w:pPr>
      <w:r>
        <w:rPr>
          <w:rFonts w:asciiTheme="minorHAnsi" w:eastAsiaTheme="minorHAnsi" w:hAnsiTheme="minorHAnsi"/>
          <w:szCs w:val="24"/>
        </w:rPr>
        <w:t>If the individual can prove recent successful completion of a State approved training and competency evaluation program or competency evaluation p</w:t>
      </w:r>
      <w:r w:rsidR="00F60670">
        <w:rPr>
          <w:rFonts w:asciiTheme="minorHAnsi" w:eastAsiaTheme="minorHAnsi" w:hAnsiTheme="minorHAnsi"/>
          <w:szCs w:val="24"/>
        </w:rPr>
        <w:t>rogram and has not yet been included in the registry.  Note:  Follow up is required to verify individual has been registered</w:t>
      </w:r>
    </w:p>
    <w:p w:rsidR="001E40DB" w:rsidRDefault="00F60670" w:rsidP="00F60670">
      <w:pPr>
        <w:pStyle w:val="ListParagraph"/>
        <w:numPr>
          <w:ilvl w:val="0"/>
          <w:numId w:val="27"/>
        </w:numPr>
        <w:rPr>
          <w:rFonts w:asciiTheme="minorHAnsi" w:eastAsiaTheme="minorHAnsi" w:hAnsiTheme="minorHAnsi"/>
          <w:szCs w:val="24"/>
        </w:rPr>
      </w:pPr>
      <w:r w:rsidRPr="001E40DB">
        <w:rPr>
          <w:rFonts w:asciiTheme="minorHAnsi" w:eastAsiaTheme="minorHAnsi" w:hAnsiTheme="minorHAnsi"/>
          <w:szCs w:val="24"/>
        </w:rPr>
        <w:t>Prior to work, Human Resources will seek information from every State registry that the facility believes will include information about the individual</w:t>
      </w:r>
    </w:p>
    <w:p w:rsidR="001E40DB" w:rsidRDefault="001E40DB" w:rsidP="001E40DB">
      <w:pPr>
        <w:pStyle w:val="ListParagraph"/>
        <w:numPr>
          <w:ilvl w:val="1"/>
          <w:numId w:val="27"/>
        </w:numPr>
        <w:rPr>
          <w:rFonts w:asciiTheme="minorHAnsi" w:eastAsiaTheme="minorHAnsi" w:hAnsiTheme="minorHAnsi"/>
          <w:szCs w:val="24"/>
        </w:rPr>
      </w:pPr>
      <w:r>
        <w:rPr>
          <w:rFonts w:asciiTheme="minorHAnsi" w:eastAsiaTheme="minorHAnsi" w:hAnsiTheme="minorHAnsi"/>
          <w:szCs w:val="24"/>
        </w:rPr>
        <w:t xml:space="preserve">Insert State specific requirements </w:t>
      </w:r>
    </w:p>
    <w:p w:rsidR="00F60670" w:rsidRDefault="00F60670" w:rsidP="00F60670">
      <w:pPr>
        <w:pStyle w:val="ListParagraph"/>
        <w:numPr>
          <w:ilvl w:val="0"/>
          <w:numId w:val="27"/>
        </w:numPr>
        <w:rPr>
          <w:rFonts w:asciiTheme="minorHAnsi" w:eastAsiaTheme="minorHAnsi" w:hAnsiTheme="minorHAnsi"/>
          <w:szCs w:val="24"/>
        </w:rPr>
      </w:pPr>
      <w:r w:rsidRPr="001E40DB">
        <w:rPr>
          <w:rFonts w:asciiTheme="minorHAnsi" w:eastAsiaTheme="minorHAnsi" w:hAnsiTheme="minorHAnsi"/>
          <w:szCs w:val="24"/>
        </w:rPr>
        <w:t>If the individual has had a continuous period of 24 consecutive months in which no nursing or nursing-related services for monetary compensation was completed, the individual must complete a new training and competency evaluation or a new competency evaluation program</w:t>
      </w:r>
    </w:p>
    <w:p w:rsidR="00B671CA" w:rsidRDefault="00B671CA" w:rsidP="00B671CA">
      <w:pPr>
        <w:pStyle w:val="ListParagraph"/>
        <w:numPr>
          <w:ilvl w:val="0"/>
          <w:numId w:val="27"/>
        </w:numPr>
        <w:rPr>
          <w:rFonts w:asciiTheme="minorHAnsi" w:eastAsiaTheme="minorHAnsi" w:hAnsiTheme="minorHAnsi"/>
          <w:szCs w:val="24"/>
        </w:rPr>
      </w:pPr>
      <w:r w:rsidRPr="00B671CA">
        <w:rPr>
          <w:rFonts w:asciiTheme="minorHAnsi" w:eastAsiaTheme="minorHAnsi" w:hAnsiTheme="minorHAnsi"/>
          <w:szCs w:val="24"/>
        </w:rPr>
        <w:t>Human Resources will verify prior to working a unit, staff qualifications for professional staff.  Verification of Licensure, Certification and/or Registration in accordance with State law will be verified.</w:t>
      </w:r>
    </w:p>
    <w:p w:rsidR="00B671CA" w:rsidRPr="00B671CA" w:rsidRDefault="00B671CA" w:rsidP="00B671CA">
      <w:pPr>
        <w:pStyle w:val="ListParagraph"/>
        <w:numPr>
          <w:ilvl w:val="0"/>
          <w:numId w:val="27"/>
        </w:numPr>
        <w:rPr>
          <w:rFonts w:asciiTheme="minorHAnsi" w:eastAsiaTheme="minorHAnsi" w:hAnsiTheme="minorHAnsi"/>
          <w:szCs w:val="24"/>
        </w:rPr>
      </w:pPr>
      <w:r w:rsidRPr="00B671CA">
        <w:rPr>
          <w:rFonts w:asciiTheme="minorHAnsi" w:eastAsiaTheme="minorHAnsi" w:hAnsiTheme="minorHAnsi"/>
          <w:szCs w:val="24"/>
        </w:rPr>
        <w:t>The facility Director of Nursing</w:t>
      </w:r>
      <w:r>
        <w:rPr>
          <w:rFonts w:asciiTheme="minorHAnsi" w:eastAsiaTheme="minorHAnsi" w:hAnsiTheme="minorHAnsi"/>
          <w:szCs w:val="24"/>
        </w:rPr>
        <w:t>, or designee</w:t>
      </w:r>
      <w:proofErr w:type="gramStart"/>
      <w:r>
        <w:rPr>
          <w:rFonts w:asciiTheme="minorHAnsi" w:eastAsiaTheme="minorHAnsi" w:hAnsiTheme="minorHAnsi"/>
          <w:szCs w:val="24"/>
        </w:rPr>
        <w:t xml:space="preserve">, </w:t>
      </w:r>
      <w:r w:rsidRPr="00B671CA">
        <w:rPr>
          <w:rFonts w:asciiTheme="minorHAnsi" w:eastAsiaTheme="minorHAnsi" w:hAnsiTheme="minorHAnsi"/>
          <w:szCs w:val="24"/>
        </w:rPr>
        <w:t xml:space="preserve"> will</w:t>
      </w:r>
      <w:proofErr w:type="gramEnd"/>
      <w:r w:rsidRPr="00B671CA">
        <w:rPr>
          <w:rFonts w:asciiTheme="minorHAnsi" w:eastAsiaTheme="minorHAnsi" w:hAnsiTheme="minorHAnsi"/>
          <w:szCs w:val="24"/>
        </w:rPr>
        <w:t xml:space="preserve"> verify licensure for temporary or agency personnel with the professional licensing board.</w:t>
      </w:r>
    </w:p>
    <w:p w:rsidR="00F60670" w:rsidRDefault="00F60670" w:rsidP="00F60670">
      <w:pPr>
        <w:rPr>
          <w:rFonts w:asciiTheme="minorHAnsi" w:eastAsiaTheme="minorHAnsi" w:hAnsiTheme="minorHAnsi"/>
          <w:szCs w:val="24"/>
        </w:rPr>
      </w:pPr>
    </w:p>
    <w:p w:rsidR="001E40DB" w:rsidRDefault="00B671CA" w:rsidP="00F60670">
      <w:pPr>
        <w:rPr>
          <w:rFonts w:asciiTheme="minorHAnsi" w:eastAsiaTheme="minorHAnsi" w:hAnsiTheme="minorHAnsi"/>
          <w:szCs w:val="24"/>
        </w:rPr>
      </w:pPr>
      <w:r>
        <w:rPr>
          <w:rFonts w:asciiTheme="minorHAnsi" w:eastAsiaTheme="minorHAnsi" w:hAnsiTheme="minorHAnsi"/>
          <w:szCs w:val="24"/>
        </w:rPr>
        <w:t>2</w:t>
      </w:r>
      <w:r w:rsidR="00F60670">
        <w:rPr>
          <w:rFonts w:asciiTheme="minorHAnsi" w:eastAsiaTheme="minorHAnsi" w:hAnsiTheme="minorHAnsi"/>
          <w:szCs w:val="24"/>
        </w:rPr>
        <w:t>.</w:t>
      </w:r>
      <w:r w:rsidR="00F60670" w:rsidRPr="00B671CA">
        <w:rPr>
          <w:rFonts w:asciiTheme="minorHAnsi" w:eastAsiaTheme="minorHAnsi" w:hAnsiTheme="minorHAnsi"/>
          <w:b/>
          <w:szCs w:val="24"/>
        </w:rPr>
        <w:t xml:space="preserve">  </w:t>
      </w:r>
      <w:r w:rsidR="001E40DB" w:rsidRPr="00B671CA">
        <w:rPr>
          <w:rFonts w:asciiTheme="minorHAnsi" w:eastAsiaTheme="minorHAnsi" w:hAnsiTheme="minorHAnsi"/>
          <w:b/>
          <w:szCs w:val="24"/>
        </w:rPr>
        <w:t>Orientation</w:t>
      </w:r>
    </w:p>
    <w:p w:rsidR="001E40DB" w:rsidRDefault="00F60670" w:rsidP="00850B5C">
      <w:pPr>
        <w:ind w:left="360"/>
        <w:rPr>
          <w:rFonts w:asciiTheme="minorHAnsi" w:eastAsiaTheme="minorHAnsi" w:hAnsiTheme="minorHAnsi"/>
          <w:szCs w:val="24"/>
        </w:rPr>
      </w:pPr>
      <w:r>
        <w:rPr>
          <w:rFonts w:asciiTheme="minorHAnsi" w:eastAsiaTheme="minorHAnsi" w:hAnsiTheme="minorHAnsi"/>
          <w:szCs w:val="24"/>
        </w:rPr>
        <w:t>New Employee Orientation, in-service education and verification of skills will be completed upon hire</w:t>
      </w:r>
      <w:r w:rsidR="00310382">
        <w:rPr>
          <w:rFonts w:asciiTheme="minorHAnsi" w:eastAsiaTheme="minorHAnsi" w:hAnsiTheme="minorHAnsi"/>
          <w:szCs w:val="24"/>
        </w:rPr>
        <w:t xml:space="preserve"> for all nursing services personnel</w:t>
      </w:r>
      <w:r w:rsidR="00C64B26">
        <w:rPr>
          <w:rFonts w:asciiTheme="minorHAnsi" w:eastAsiaTheme="minorHAnsi" w:hAnsiTheme="minorHAnsi"/>
          <w:szCs w:val="24"/>
        </w:rPr>
        <w:t>.  Follow up evaluation of understanding and competency will be obtained with post-test, skills check list, etc.</w:t>
      </w:r>
      <w:r w:rsidR="001E40DB">
        <w:rPr>
          <w:rFonts w:asciiTheme="minorHAnsi" w:eastAsiaTheme="minorHAnsi" w:hAnsiTheme="minorHAnsi"/>
          <w:szCs w:val="24"/>
        </w:rPr>
        <w:t xml:space="preserve"> (Insert facility specific process),</w:t>
      </w:r>
      <w:r w:rsidR="00C64B26">
        <w:rPr>
          <w:rFonts w:asciiTheme="minorHAnsi" w:eastAsiaTheme="minorHAnsi" w:hAnsiTheme="minorHAnsi"/>
          <w:szCs w:val="24"/>
        </w:rPr>
        <w:t xml:space="preserve"> as necessary.  </w:t>
      </w:r>
    </w:p>
    <w:p w:rsidR="00F60670" w:rsidRDefault="00C64B26" w:rsidP="00850B5C">
      <w:pPr>
        <w:ind w:left="360" w:firstLine="360"/>
        <w:rPr>
          <w:rFonts w:asciiTheme="minorHAnsi" w:eastAsiaTheme="minorHAnsi" w:hAnsiTheme="minorHAnsi"/>
          <w:szCs w:val="24"/>
        </w:rPr>
      </w:pPr>
      <w:r>
        <w:rPr>
          <w:rFonts w:asciiTheme="minorHAnsi" w:eastAsiaTheme="minorHAnsi" w:hAnsiTheme="minorHAnsi"/>
          <w:szCs w:val="24"/>
        </w:rPr>
        <w:t>Areas for education and evaluation can include, but not limited to:</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Abuse</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Resident’s Rights and Dignity</w:t>
      </w:r>
    </w:p>
    <w:p w:rsidR="00395C76" w:rsidRDefault="00395C7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lastRenderedPageBreak/>
        <w:t>Communication</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Fire Safety</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Quality Assurance and Q</w:t>
      </w:r>
      <w:r w:rsidR="00E35EA7">
        <w:rPr>
          <w:rFonts w:asciiTheme="minorHAnsi" w:eastAsiaTheme="minorHAnsi" w:hAnsiTheme="minorHAnsi"/>
          <w:szCs w:val="24"/>
        </w:rPr>
        <w:t>uality Assurance and Performance Improvement (Q</w:t>
      </w:r>
      <w:r>
        <w:rPr>
          <w:rFonts w:asciiTheme="minorHAnsi" w:eastAsiaTheme="minorHAnsi" w:hAnsiTheme="minorHAnsi"/>
          <w:szCs w:val="24"/>
        </w:rPr>
        <w:t>API</w:t>
      </w:r>
      <w:r w:rsidR="00E35EA7">
        <w:rPr>
          <w:rFonts w:asciiTheme="minorHAnsi" w:eastAsiaTheme="minorHAnsi" w:hAnsiTheme="minorHAnsi"/>
          <w:szCs w:val="24"/>
        </w:rPr>
        <w:t>)</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Dementia</w:t>
      </w:r>
      <w:r w:rsidR="00E35EA7">
        <w:rPr>
          <w:rFonts w:asciiTheme="minorHAnsi" w:eastAsiaTheme="minorHAnsi" w:hAnsiTheme="minorHAnsi"/>
          <w:szCs w:val="24"/>
        </w:rPr>
        <w:t xml:space="preserve"> Care</w:t>
      </w:r>
    </w:p>
    <w:p w:rsidR="00C64B26" w:rsidRP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Infection Prevention and Control</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Fall Prevention and Resident Safety</w:t>
      </w:r>
    </w:p>
    <w:p w:rsidR="00395C76" w:rsidRDefault="00395C7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Feeding Program</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HIPAA</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Resident Mood and Behavior</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ADL’s</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Employee Safety</w:t>
      </w:r>
    </w:p>
    <w:p w:rsidR="00C64B26" w:rsidRDefault="00C64B2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MSDS</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Restraints</w:t>
      </w:r>
    </w:p>
    <w:p w:rsidR="001E40DB" w:rsidRDefault="001E40DB"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Behavior Management</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Resident Change in Condition</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Nutrition, Hydration, Weight Management</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Wound Care and Prevention</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Pain Management</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Incontinence</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ADL Care and Restorative Nursing</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Medication Management and Pharmacy Services</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Oxygen Use and Storage</w:t>
      </w:r>
    </w:p>
    <w:p w:rsidR="00395C76"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Lab and Radiology Services</w:t>
      </w:r>
    </w:p>
    <w:p w:rsidR="00395C76" w:rsidRPr="00395C76" w:rsidRDefault="00395C76"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 xml:space="preserve">Quality Assurance and Performance Improvement </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Documentation</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Financial Reimbursement</w:t>
      </w:r>
    </w:p>
    <w:p w:rsidR="00E35EA7" w:rsidRDefault="00E35EA7" w:rsidP="00850B5C">
      <w:pPr>
        <w:pStyle w:val="ListParagraph"/>
        <w:numPr>
          <w:ilvl w:val="0"/>
          <w:numId w:val="31"/>
        </w:numPr>
        <w:ind w:left="1080"/>
        <w:rPr>
          <w:rFonts w:asciiTheme="minorHAnsi" w:eastAsiaTheme="minorHAnsi" w:hAnsiTheme="minorHAnsi"/>
          <w:szCs w:val="24"/>
        </w:rPr>
      </w:pPr>
      <w:r>
        <w:rPr>
          <w:rFonts w:asciiTheme="minorHAnsi" w:eastAsiaTheme="minorHAnsi" w:hAnsiTheme="minorHAnsi"/>
          <w:szCs w:val="24"/>
        </w:rPr>
        <w:t>New and Updated Policies and Procedures</w:t>
      </w:r>
    </w:p>
    <w:p w:rsidR="00F60670" w:rsidRDefault="00F60670" w:rsidP="00F60670">
      <w:pPr>
        <w:rPr>
          <w:rFonts w:asciiTheme="minorHAnsi" w:eastAsiaTheme="minorHAnsi" w:hAnsiTheme="minorHAnsi"/>
          <w:szCs w:val="24"/>
        </w:rPr>
      </w:pPr>
    </w:p>
    <w:p w:rsidR="0042032F" w:rsidRDefault="00B671CA" w:rsidP="00F60670">
      <w:pPr>
        <w:rPr>
          <w:rFonts w:asciiTheme="minorHAnsi" w:eastAsiaTheme="minorHAnsi" w:hAnsiTheme="minorHAnsi"/>
          <w:szCs w:val="24"/>
        </w:rPr>
      </w:pPr>
      <w:r>
        <w:rPr>
          <w:rFonts w:asciiTheme="minorHAnsi" w:eastAsiaTheme="minorHAnsi" w:hAnsiTheme="minorHAnsi"/>
          <w:szCs w:val="24"/>
        </w:rPr>
        <w:t>3</w:t>
      </w:r>
      <w:r w:rsidR="00F60670">
        <w:rPr>
          <w:rFonts w:asciiTheme="minorHAnsi" w:eastAsiaTheme="minorHAnsi" w:hAnsiTheme="minorHAnsi"/>
          <w:szCs w:val="24"/>
        </w:rPr>
        <w:t xml:space="preserve">.  </w:t>
      </w:r>
      <w:r w:rsidR="0042032F" w:rsidRPr="001E40DB">
        <w:rPr>
          <w:rFonts w:asciiTheme="minorHAnsi" w:eastAsiaTheme="minorHAnsi" w:hAnsiTheme="minorHAnsi"/>
          <w:b/>
          <w:szCs w:val="24"/>
        </w:rPr>
        <w:t>Performance Review</w:t>
      </w:r>
    </w:p>
    <w:p w:rsidR="00310382" w:rsidRDefault="00F60670" w:rsidP="00850B5C">
      <w:pPr>
        <w:ind w:left="360"/>
        <w:rPr>
          <w:rFonts w:asciiTheme="minorHAnsi" w:eastAsiaTheme="minorHAnsi" w:hAnsiTheme="minorHAnsi"/>
          <w:szCs w:val="24"/>
        </w:rPr>
      </w:pPr>
      <w:r>
        <w:rPr>
          <w:rFonts w:asciiTheme="minorHAnsi" w:eastAsiaTheme="minorHAnsi" w:hAnsiTheme="minorHAnsi"/>
          <w:szCs w:val="24"/>
        </w:rPr>
        <w:t>The facility will complete a performance review of every nurse aide at least once every 12 months and provide regular in-service education based on the outcome of these reviews</w:t>
      </w:r>
      <w:r w:rsidR="00C64B26">
        <w:rPr>
          <w:rFonts w:asciiTheme="minorHAnsi" w:eastAsiaTheme="minorHAnsi" w:hAnsiTheme="minorHAnsi"/>
          <w:szCs w:val="24"/>
        </w:rPr>
        <w:t xml:space="preserve">.  Required in-service training, specific to nurse aides, </w:t>
      </w:r>
      <w:r>
        <w:rPr>
          <w:rFonts w:asciiTheme="minorHAnsi" w:eastAsiaTheme="minorHAnsi" w:hAnsiTheme="minorHAnsi"/>
          <w:szCs w:val="24"/>
        </w:rPr>
        <w:t xml:space="preserve">will include at least 12 hours per year.  </w:t>
      </w:r>
      <w:r w:rsidR="00310382">
        <w:rPr>
          <w:rFonts w:asciiTheme="minorHAnsi" w:eastAsiaTheme="minorHAnsi" w:hAnsiTheme="minorHAnsi"/>
          <w:szCs w:val="24"/>
        </w:rPr>
        <w:t>Topics for education include:</w:t>
      </w:r>
    </w:p>
    <w:p w:rsidR="00310382" w:rsidRDefault="00310382" w:rsidP="00850B5C">
      <w:pPr>
        <w:pStyle w:val="ListParagraph"/>
        <w:numPr>
          <w:ilvl w:val="0"/>
          <w:numId w:val="30"/>
        </w:numPr>
        <w:ind w:left="1080"/>
        <w:rPr>
          <w:rFonts w:asciiTheme="minorHAnsi" w:eastAsiaTheme="minorHAnsi" w:hAnsiTheme="minorHAnsi"/>
          <w:szCs w:val="24"/>
        </w:rPr>
      </w:pPr>
      <w:r>
        <w:rPr>
          <w:rFonts w:asciiTheme="minorHAnsi" w:eastAsiaTheme="minorHAnsi" w:hAnsiTheme="minorHAnsi"/>
          <w:szCs w:val="24"/>
        </w:rPr>
        <w:t>Activities of Daily living and function</w:t>
      </w:r>
    </w:p>
    <w:p w:rsidR="00D81470" w:rsidRDefault="00D81470" w:rsidP="00850B5C">
      <w:pPr>
        <w:pStyle w:val="ListParagraph"/>
        <w:numPr>
          <w:ilvl w:val="0"/>
          <w:numId w:val="30"/>
        </w:numPr>
        <w:ind w:left="1080"/>
        <w:rPr>
          <w:rFonts w:asciiTheme="minorHAnsi" w:eastAsiaTheme="minorHAnsi" w:hAnsiTheme="minorHAnsi"/>
          <w:szCs w:val="24"/>
        </w:rPr>
      </w:pPr>
      <w:r>
        <w:rPr>
          <w:rFonts w:asciiTheme="minorHAnsi" w:eastAsiaTheme="minorHAnsi" w:hAnsiTheme="minorHAnsi"/>
          <w:szCs w:val="24"/>
        </w:rPr>
        <w:t>Resident Rights</w:t>
      </w:r>
    </w:p>
    <w:p w:rsidR="00310382" w:rsidRDefault="00310382" w:rsidP="00850B5C">
      <w:pPr>
        <w:pStyle w:val="ListParagraph"/>
        <w:numPr>
          <w:ilvl w:val="0"/>
          <w:numId w:val="30"/>
        </w:numPr>
        <w:ind w:left="1080"/>
        <w:rPr>
          <w:rFonts w:asciiTheme="minorHAnsi" w:eastAsiaTheme="minorHAnsi" w:hAnsiTheme="minorHAnsi"/>
          <w:szCs w:val="24"/>
        </w:rPr>
      </w:pPr>
      <w:r>
        <w:rPr>
          <w:rFonts w:asciiTheme="minorHAnsi" w:eastAsiaTheme="minorHAnsi" w:hAnsiTheme="minorHAnsi"/>
          <w:szCs w:val="24"/>
        </w:rPr>
        <w:t>Resident behaviors</w:t>
      </w:r>
    </w:p>
    <w:p w:rsidR="00310382" w:rsidRDefault="00310382" w:rsidP="00850B5C">
      <w:pPr>
        <w:pStyle w:val="ListParagraph"/>
        <w:numPr>
          <w:ilvl w:val="0"/>
          <w:numId w:val="30"/>
        </w:numPr>
        <w:ind w:left="1080"/>
        <w:rPr>
          <w:rFonts w:asciiTheme="minorHAnsi" w:eastAsiaTheme="minorHAnsi" w:hAnsiTheme="minorHAnsi"/>
          <w:szCs w:val="24"/>
        </w:rPr>
      </w:pPr>
      <w:r>
        <w:rPr>
          <w:rFonts w:asciiTheme="minorHAnsi" w:eastAsiaTheme="minorHAnsi" w:hAnsiTheme="minorHAnsi"/>
          <w:szCs w:val="24"/>
        </w:rPr>
        <w:t>Following facility policies and procedures</w:t>
      </w:r>
    </w:p>
    <w:p w:rsidR="00310382" w:rsidRDefault="00310382" w:rsidP="00850B5C">
      <w:pPr>
        <w:pStyle w:val="ListParagraph"/>
        <w:numPr>
          <w:ilvl w:val="0"/>
          <w:numId w:val="30"/>
        </w:numPr>
        <w:ind w:left="1080"/>
        <w:rPr>
          <w:rFonts w:asciiTheme="minorHAnsi" w:eastAsiaTheme="minorHAnsi" w:hAnsiTheme="minorHAnsi"/>
          <w:szCs w:val="24"/>
        </w:rPr>
      </w:pPr>
      <w:r>
        <w:rPr>
          <w:rFonts w:asciiTheme="minorHAnsi" w:eastAsiaTheme="minorHAnsi" w:hAnsiTheme="minorHAnsi"/>
          <w:szCs w:val="24"/>
        </w:rPr>
        <w:t>Change of Resident Condition</w:t>
      </w:r>
    </w:p>
    <w:p w:rsidR="00310382" w:rsidRDefault="00310382" w:rsidP="00850B5C">
      <w:pPr>
        <w:pStyle w:val="ListParagraph"/>
        <w:numPr>
          <w:ilvl w:val="0"/>
          <w:numId w:val="30"/>
        </w:numPr>
        <w:ind w:left="1080"/>
        <w:rPr>
          <w:rFonts w:asciiTheme="minorHAnsi" w:eastAsiaTheme="minorHAnsi" w:hAnsiTheme="minorHAnsi"/>
          <w:szCs w:val="24"/>
        </w:rPr>
      </w:pPr>
      <w:r>
        <w:rPr>
          <w:rFonts w:asciiTheme="minorHAnsi" w:eastAsiaTheme="minorHAnsi" w:hAnsiTheme="minorHAnsi"/>
          <w:szCs w:val="24"/>
        </w:rPr>
        <w:t>Infection Prevention and Control</w:t>
      </w:r>
    </w:p>
    <w:p w:rsidR="00310382" w:rsidRPr="00310382" w:rsidRDefault="00310382" w:rsidP="00850B5C">
      <w:pPr>
        <w:pStyle w:val="ListParagraph"/>
        <w:numPr>
          <w:ilvl w:val="0"/>
          <w:numId w:val="30"/>
        </w:numPr>
        <w:ind w:left="1080"/>
        <w:rPr>
          <w:rFonts w:asciiTheme="minorHAnsi" w:eastAsiaTheme="minorHAnsi" w:hAnsiTheme="minorHAnsi"/>
          <w:szCs w:val="24"/>
        </w:rPr>
      </w:pPr>
      <w:r>
        <w:rPr>
          <w:rFonts w:asciiTheme="minorHAnsi" w:eastAsiaTheme="minorHAnsi" w:hAnsiTheme="minorHAnsi"/>
          <w:szCs w:val="24"/>
        </w:rPr>
        <w:t>Safety Procedures</w:t>
      </w:r>
    </w:p>
    <w:p w:rsidR="00850B5C" w:rsidRDefault="00850B5C" w:rsidP="00850B5C">
      <w:pPr>
        <w:ind w:left="360"/>
        <w:rPr>
          <w:rFonts w:asciiTheme="minorHAnsi" w:eastAsiaTheme="minorHAnsi" w:hAnsiTheme="minorHAnsi"/>
          <w:szCs w:val="24"/>
        </w:rPr>
      </w:pPr>
    </w:p>
    <w:p w:rsidR="00F60670" w:rsidRDefault="00F60670" w:rsidP="00850B5C">
      <w:pPr>
        <w:ind w:left="360"/>
        <w:rPr>
          <w:rFonts w:asciiTheme="minorHAnsi" w:eastAsiaTheme="minorHAnsi" w:hAnsiTheme="minorHAnsi"/>
          <w:szCs w:val="24"/>
        </w:rPr>
      </w:pPr>
      <w:r>
        <w:rPr>
          <w:rFonts w:asciiTheme="minorHAnsi" w:eastAsiaTheme="minorHAnsi" w:hAnsiTheme="minorHAnsi"/>
          <w:szCs w:val="24"/>
        </w:rPr>
        <w:lastRenderedPageBreak/>
        <w:t>Additional topics required include:</w:t>
      </w:r>
    </w:p>
    <w:p w:rsidR="00D81470" w:rsidRPr="00D81470" w:rsidRDefault="00F60670" w:rsidP="00850B5C">
      <w:pPr>
        <w:pStyle w:val="ListParagraph"/>
        <w:numPr>
          <w:ilvl w:val="0"/>
          <w:numId w:val="29"/>
        </w:numPr>
        <w:ind w:left="1080"/>
        <w:rPr>
          <w:rFonts w:asciiTheme="minorHAnsi" w:eastAsiaTheme="minorHAnsi" w:hAnsiTheme="minorHAnsi"/>
          <w:szCs w:val="24"/>
        </w:rPr>
      </w:pPr>
      <w:r>
        <w:rPr>
          <w:rFonts w:asciiTheme="minorHAnsi" w:eastAsiaTheme="minorHAnsi" w:hAnsiTheme="minorHAnsi"/>
          <w:szCs w:val="24"/>
        </w:rPr>
        <w:t xml:space="preserve">Dementia management </w:t>
      </w:r>
    </w:p>
    <w:p w:rsidR="00F60670" w:rsidRDefault="00F60670" w:rsidP="00850B5C">
      <w:pPr>
        <w:pStyle w:val="ListParagraph"/>
        <w:numPr>
          <w:ilvl w:val="0"/>
          <w:numId w:val="29"/>
        </w:numPr>
        <w:ind w:left="1080"/>
        <w:rPr>
          <w:rFonts w:asciiTheme="minorHAnsi" w:eastAsiaTheme="minorHAnsi" w:hAnsiTheme="minorHAnsi"/>
          <w:szCs w:val="24"/>
        </w:rPr>
      </w:pPr>
      <w:r>
        <w:rPr>
          <w:rFonts w:asciiTheme="minorHAnsi" w:eastAsiaTheme="minorHAnsi" w:hAnsiTheme="minorHAnsi"/>
          <w:szCs w:val="24"/>
        </w:rPr>
        <w:t>Resident Abuse Training</w:t>
      </w:r>
    </w:p>
    <w:p w:rsidR="00F60670" w:rsidRDefault="00F60670" w:rsidP="00850B5C">
      <w:pPr>
        <w:pStyle w:val="ListParagraph"/>
        <w:numPr>
          <w:ilvl w:val="0"/>
          <w:numId w:val="29"/>
        </w:numPr>
        <w:ind w:left="1080"/>
        <w:rPr>
          <w:rFonts w:asciiTheme="minorHAnsi" w:eastAsiaTheme="minorHAnsi" w:hAnsiTheme="minorHAnsi"/>
          <w:szCs w:val="24"/>
        </w:rPr>
      </w:pPr>
      <w:r>
        <w:rPr>
          <w:rFonts w:asciiTheme="minorHAnsi" w:eastAsiaTheme="minorHAnsi" w:hAnsiTheme="minorHAnsi"/>
          <w:szCs w:val="24"/>
        </w:rPr>
        <w:t>Care of the resident who is cognitively impaired (for staff caring for cognitively impaired residents</w:t>
      </w:r>
    </w:p>
    <w:p w:rsidR="00B671CA" w:rsidRDefault="00B671CA" w:rsidP="00850B5C">
      <w:pPr>
        <w:ind w:left="360"/>
        <w:rPr>
          <w:rFonts w:asciiTheme="minorHAnsi" w:eastAsiaTheme="minorHAnsi" w:hAnsiTheme="minorHAnsi"/>
          <w:szCs w:val="24"/>
        </w:rPr>
      </w:pPr>
    </w:p>
    <w:p w:rsidR="00B671CA" w:rsidRDefault="001E40DB" w:rsidP="00850B5C">
      <w:pPr>
        <w:ind w:left="360"/>
        <w:rPr>
          <w:rFonts w:asciiTheme="minorHAnsi" w:eastAsiaTheme="minorHAnsi" w:hAnsiTheme="minorHAnsi"/>
          <w:szCs w:val="24"/>
        </w:rPr>
      </w:pPr>
      <w:r>
        <w:rPr>
          <w:rFonts w:asciiTheme="minorHAnsi" w:eastAsiaTheme="minorHAnsi" w:hAnsiTheme="minorHAnsi"/>
          <w:szCs w:val="24"/>
        </w:rPr>
        <w:t xml:space="preserve">The facility will complete a performance review of licensed nursing personnel on an annual basis or as needed.  </w:t>
      </w:r>
      <w:r w:rsidR="00B671CA">
        <w:rPr>
          <w:rFonts w:asciiTheme="minorHAnsi" w:eastAsiaTheme="minorHAnsi" w:hAnsiTheme="minorHAnsi"/>
          <w:szCs w:val="24"/>
        </w:rPr>
        <w:t>The following clinical skills competency reviews will be conducted at a minimum via the annual performance review:</w:t>
      </w:r>
    </w:p>
    <w:p w:rsidR="001E40DB" w:rsidRPr="00B671CA" w:rsidRDefault="00B671CA" w:rsidP="00850B5C">
      <w:pPr>
        <w:pStyle w:val="ListParagraph"/>
        <w:numPr>
          <w:ilvl w:val="0"/>
          <w:numId w:val="34"/>
        </w:numPr>
        <w:ind w:left="1080"/>
        <w:rPr>
          <w:rFonts w:asciiTheme="minorHAnsi" w:eastAsiaTheme="minorHAnsi" w:hAnsiTheme="minorHAnsi"/>
          <w:szCs w:val="24"/>
        </w:rPr>
      </w:pPr>
      <w:r>
        <w:rPr>
          <w:rFonts w:asciiTheme="minorHAnsi" w:eastAsiaTheme="minorHAnsi" w:hAnsiTheme="minorHAnsi"/>
          <w:szCs w:val="24"/>
        </w:rPr>
        <w:t xml:space="preserve">(Insert specific skill sets based upon facility assessment, programmatic needs, QAPI trends, specialty programs, disease state requirements, strategic partnerships for service delivery, </w:t>
      </w:r>
      <w:r w:rsidR="00E40878">
        <w:rPr>
          <w:rFonts w:asciiTheme="minorHAnsi" w:eastAsiaTheme="minorHAnsi" w:hAnsiTheme="minorHAnsi"/>
          <w:szCs w:val="24"/>
        </w:rPr>
        <w:t>etc.</w:t>
      </w:r>
      <w:r>
        <w:rPr>
          <w:rFonts w:asciiTheme="minorHAnsi" w:eastAsiaTheme="minorHAnsi" w:hAnsiTheme="minorHAnsi"/>
          <w:szCs w:val="24"/>
        </w:rPr>
        <w:t xml:space="preserve"> – i.e. dementia, cardiac, pulmonary, </w:t>
      </w:r>
      <w:proofErr w:type="spellStart"/>
      <w:r>
        <w:rPr>
          <w:rFonts w:asciiTheme="minorHAnsi" w:eastAsiaTheme="minorHAnsi" w:hAnsiTheme="minorHAnsi"/>
          <w:szCs w:val="24"/>
        </w:rPr>
        <w:t>ortho</w:t>
      </w:r>
      <w:proofErr w:type="spellEnd"/>
      <w:r>
        <w:rPr>
          <w:rFonts w:asciiTheme="minorHAnsi" w:eastAsiaTheme="minorHAnsi" w:hAnsiTheme="minorHAnsi"/>
          <w:szCs w:val="24"/>
        </w:rPr>
        <w:t xml:space="preserve">, IV, infusion suite, telehealth, teleconsultation, </w:t>
      </w:r>
      <w:r w:rsidR="00E40878">
        <w:rPr>
          <w:rFonts w:asciiTheme="minorHAnsi" w:eastAsiaTheme="minorHAnsi" w:hAnsiTheme="minorHAnsi"/>
          <w:szCs w:val="24"/>
        </w:rPr>
        <w:t>etc.</w:t>
      </w:r>
      <w:r>
        <w:rPr>
          <w:rFonts w:asciiTheme="minorHAnsi" w:eastAsiaTheme="minorHAnsi" w:hAnsiTheme="minorHAnsi"/>
          <w:szCs w:val="24"/>
        </w:rPr>
        <w:t xml:space="preserve">) </w:t>
      </w:r>
      <w:r w:rsidRPr="00B671CA">
        <w:rPr>
          <w:rFonts w:asciiTheme="minorHAnsi" w:eastAsiaTheme="minorHAnsi" w:hAnsiTheme="minorHAnsi"/>
          <w:szCs w:val="24"/>
        </w:rPr>
        <w:t xml:space="preserve"> </w:t>
      </w:r>
    </w:p>
    <w:p w:rsidR="0094098E" w:rsidRDefault="0094098E" w:rsidP="0094098E">
      <w:pPr>
        <w:rPr>
          <w:rFonts w:asciiTheme="minorHAnsi" w:eastAsiaTheme="minorHAnsi" w:hAnsiTheme="minorHAnsi"/>
          <w:szCs w:val="24"/>
        </w:rPr>
      </w:pPr>
    </w:p>
    <w:p w:rsidR="0094098E" w:rsidRDefault="00B671CA" w:rsidP="0094098E">
      <w:pPr>
        <w:rPr>
          <w:rFonts w:asciiTheme="minorHAnsi" w:eastAsiaTheme="minorHAnsi" w:hAnsiTheme="minorHAnsi"/>
          <w:b/>
          <w:szCs w:val="24"/>
        </w:rPr>
      </w:pPr>
      <w:r>
        <w:rPr>
          <w:rFonts w:asciiTheme="minorHAnsi" w:eastAsiaTheme="minorHAnsi" w:hAnsiTheme="minorHAnsi"/>
          <w:b/>
          <w:szCs w:val="24"/>
        </w:rPr>
        <w:t>4</w:t>
      </w:r>
      <w:r w:rsidR="00395C76">
        <w:rPr>
          <w:rFonts w:asciiTheme="minorHAnsi" w:eastAsiaTheme="minorHAnsi" w:hAnsiTheme="minorHAnsi"/>
          <w:b/>
          <w:szCs w:val="24"/>
        </w:rPr>
        <w:t xml:space="preserve">. </w:t>
      </w:r>
      <w:r w:rsidR="0094098E" w:rsidRPr="0094098E">
        <w:rPr>
          <w:rFonts w:asciiTheme="minorHAnsi" w:eastAsiaTheme="minorHAnsi" w:hAnsiTheme="minorHAnsi"/>
          <w:b/>
          <w:szCs w:val="24"/>
        </w:rPr>
        <w:t>Specialty programs, resident populations and disease state specialization</w:t>
      </w:r>
    </w:p>
    <w:p w:rsidR="0094098E" w:rsidRPr="00B671CA" w:rsidRDefault="0094098E" w:rsidP="00850B5C">
      <w:pPr>
        <w:tabs>
          <w:tab w:val="left" w:pos="270"/>
        </w:tabs>
        <w:ind w:left="270"/>
        <w:rPr>
          <w:rFonts w:asciiTheme="minorHAnsi" w:eastAsiaTheme="minorHAnsi" w:hAnsiTheme="minorHAnsi"/>
          <w:i/>
          <w:szCs w:val="24"/>
        </w:rPr>
      </w:pPr>
      <w:r w:rsidRPr="00395C76">
        <w:rPr>
          <w:rFonts w:asciiTheme="minorHAnsi" w:eastAsiaTheme="minorHAnsi" w:hAnsiTheme="minorHAnsi"/>
          <w:szCs w:val="24"/>
        </w:rPr>
        <w:t>The facility will</w:t>
      </w:r>
      <w:r w:rsidR="00395C76" w:rsidRPr="00395C76">
        <w:rPr>
          <w:rFonts w:asciiTheme="minorHAnsi" w:eastAsiaTheme="minorHAnsi" w:hAnsiTheme="minorHAnsi"/>
          <w:szCs w:val="24"/>
        </w:rPr>
        <w:t xml:space="preserve"> have sufficient staff who provide direct services to residents with the appropriate competencies and skills sets to provide nursing and related services, for those residents who are assessed to participate in specialized services, specialty facility programs and/or specific disease state management protocols as identified</w:t>
      </w:r>
      <w:r w:rsidR="00395C76">
        <w:rPr>
          <w:rFonts w:asciiTheme="minorHAnsi" w:eastAsiaTheme="minorHAnsi" w:hAnsiTheme="minorHAnsi"/>
          <w:b/>
          <w:szCs w:val="24"/>
        </w:rPr>
        <w:t xml:space="preserve"> </w:t>
      </w:r>
      <w:r w:rsidR="00395C76" w:rsidRPr="00B671CA">
        <w:rPr>
          <w:rFonts w:asciiTheme="minorHAnsi" w:eastAsiaTheme="minorHAnsi" w:hAnsiTheme="minorHAnsi"/>
          <w:i/>
          <w:szCs w:val="24"/>
        </w:rPr>
        <w:t xml:space="preserve">(insert facility specific programs, services, unit designations here) </w:t>
      </w:r>
      <w:r w:rsidRPr="00B671CA">
        <w:rPr>
          <w:rFonts w:asciiTheme="minorHAnsi" w:eastAsiaTheme="minorHAnsi" w:hAnsiTheme="minorHAnsi"/>
          <w:i/>
          <w:szCs w:val="24"/>
        </w:rPr>
        <w:t xml:space="preserve"> </w:t>
      </w:r>
    </w:p>
    <w:p w:rsidR="00395C76" w:rsidRPr="0094098E" w:rsidRDefault="00395C76" w:rsidP="00850B5C">
      <w:pPr>
        <w:tabs>
          <w:tab w:val="left" w:pos="270"/>
        </w:tabs>
        <w:ind w:left="270"/>
        <w:rPr>
          <w:rFonts w:asciiTheme="minorHAnsi" w:eastAsiaTheme="minorHAnsi" w:hAnsiTheme="minorHAnsi"/>
          <w:b/>
          <w:szCs w:val="24"/>
        </w:rPr>
      </w:pPr>
    </w:p>
    <w:p w:rsidR="00B671CA" w:rsidRDefault="00B671CA" w:rsidP="00850B5C">
      <w:pPr>
        <w:pStyle w:val="ListParagraph"/>
        <w:numPr>
          <w:ilvl w:val="0"/>
          <w:numId w:val="32"/>
        </w:numPr>
        <w:tabs>
          <w:tab w:val="left" w:pos="270"/>
        </w:tabs>
        <w:ind w:left="990"/>
        <w:rPr>
          <w:rFonts w:asciiTheme="minorHAnsi" w:eastAsiaTheme="minorHAnsi" w:hAnsiTheme="minorHAnsi"/>
          <w:szCs w:val="24"/>
        </w:rPr>
      </w:pPr>
      <w:r>
        <w:rPr>
          <w:rFonts w:asciiTheme="minorHAnsi" w:eastAsiaTheme="minorHAnsi" w:hAnsiTheme="minorHAnsi"/>
          <w:szCs w:val="24"/>
        </w:rPr>
        <w:t xml:space="preserve">Competency will be assessed in areas including prerequisite skills, preparation, technical skills, procedure and </w:t>
      </w:r>
      <w:r w:rsidR="00A7768E">
        <w:rPr>
          <w:rFonts w:asciiTheme="minorHAnsi" w:eastAsiaTheme="minorHAnsi" w:hAnsiTheme="minorHAnsi"/>
          <w:szCs w:val="24"/>
        </w:rPr>
        <w:t>knowledge integration</w:t>
      </w:r>
      <w:r>
        <w:rPr>
          <w:rFonts w:asciiTheme="minorHAnsi" w:eastAsiaTheme="minorHAnsi" w:hAnsiTheme="minorHAnsi"/>
          <w:szCs w:val="24"/>
        </w:rPr>
        <w:t xml:space="preserve"> </w:t>
      </w:r>
    </w:p>
    <w:p w:rsidR="0094098E" w:rsidRDefault="0094098E" w:rsidP="00850B5C">
      <w:pPr>
        <w:pStyle w:val="ListParagraph"/>
        <w:numPr>
          <w:ilvl w:val="0"/>
          <w:numId w:val="32"/>
        </w:numPr>
        <w:tabs>
          <w:tab w:val="left" w:pos="270"/>
        </w:tabs>
        <w:ind w:left="990"/>
        <w:rPr>
          <w:rFonts w:asciiTheme="minorHAnsi" w:eastAsiaTheme="minorHAnsi" w:hAnsiTheme="minorHAnsi"/>
          <w:szCs w:val="24"/>
        </w:rPr>
      </w:pPr>
      <w:r w:rsidRPr="001E40DB">
        <w:rPr>
          <w:rFonts w:asciiTheme="minorHAnsi" w:eastAsiaTheme="minorHAnsi" w:hAnsiTheme="minorHAnsi"/>
          <w:szCs w:val="24"/>
        </w:rPr>
        <w:t>Disease state specific training</w:t>
      </w:r>
      <w:r w:rsidR="001E40DB">
        <w:rPr>
          <w:rFonts w:asciiTheme="minorHAnsi" w:eastAsiaTheme="minorHAnsi" w:hAnsiTheme="minorHAnsi"/>
          <w:szCs w:val="24"/>
        </w:rPr>
        <w:t>, competency skills check</w:t>
      </w:r>
      <w:r w:rsidRPr="001E40DB">
        <w:rPr>
          <w:rFonts w:asciiTheme="minorHAnsi" w:eastAsiaTheme="minorHAnsi" w:hAnsiTheme="minorHAnsi"/>
          <w:szCs w:val="24"/>
        </w:rPr>
        <w:t xml:space="preserve"> relative to facility programmatic specifications (insert facility specific disease state and specialty programs and competency requirements </w:t>
      </w:r>
    </w:p>
    <w:p w:rsidR="001E40DB" w:rsidRPr="001E40DB" w:rsidRDefault="001E40DB" w:rsidP="00850B5C">
      <w:pPr>
        <w:pStyle w:val="ListParagraph"/>
        <w:numPr>
          <w:ilvl w:val="0"/>
          <w:numId w:val="32"/>
        </w:numPr>
        <w:tabs>
          <w:tab w:val="left" w:pos="270"/>
        </w:tabs>
        <w:ind w:left="990"/>
        <w:rPr>
          <w:rFonts w:asciiTheme="minorHAnsi" w:eastAsiaTheme="minorHAnsi" w:hAnsiTheme="minorHAnsi"/>
          <w:szCs w:val="24"/>
        </w:rPr>
      </w:pPr>
      <w:r>
        <w:rPr>
          <w:rFonts w:asciiTheme="minorHAnsi" w:eastAsiaTheme="minorHAnsi" w:hAnsiTheme="minorHAnsi"/>
          <w:szCs w:val="24"/>
        </w:rPr>
        <w:t xml:space="preserve">(Insert specific specialty programs, skills to be assessed, frequency of assessment – per programmatic and population policies) </w:t>
      </w:r>
    </w:p>
    <w:p w:rsidR="00310382" w:rsidRDefault="00310382" w:rsidP="00310382">
      <w:pPr>
        <w:rPr>
          <w:rFonts w:asciiTheme="minorHAnsi" w:eastAsiaTheme="minorHAnsi" w:hAnsiTheme="minorHAnsi"/>
          <w:szCs w:val="24"/>
        </w:rPr>
      </w:pPr>
    </w:p>
    <w:p w:rsidR="00E40878" w:rsidRDefault="00B671CA" w:rsidP="00310382">
      <w:pPr>
        <w:rPr>
          <w:rFonts w:asciiTheme="minorHAnsi" w:eastAsiaTheme="minorHAnsi" w:hAnsiTheme="minorHAnsi"/>
          <w:szCs w:val="24"/>
        </w:rPr>
      </w:pPr>
      <w:r>
        <w:rPr>
          <w:rFonts w:asciiTheme="minorHAnsi" w:eastAsiaTheme="minorHAnsi" w:hAnsiTheme="minorHAnsi"/>
          <w:szCs w:val="24"/>
        </w:rPr>
        <w:t>5</w:t>
      </w:r>
      <w:r w:rsidR="00310382">
        <w:rPr>
          <w:rFonts w:asciiTheme="minorHAnsi" w:eastAsiaTheme="minorHAnsi" w:hAnsiTheme="minorHAnsi"/>
          <w:szCs w:val="24"/>
        </w:rPr>
        <w:t xml:space="preserve">.  </w:t>
      </w:r>
      <w:r w:rsidR="00E40878" w:rsidRPr="00E40878">
        <w:rPr>
          <w:rFonts w:asciiTheme="minorHAnsi" w:eastAsiaTheme="minorHAnsi" w:hAnsiTheme="minorHAnsi"/>
          <w:b/>
          <w:szCs w:val="24"/>
        </w:rPr>
        <w:t>Competency Evaluation and Plan</w:t>
      </w:r>
    </w:p>
    <w:p w:rsidR="00B671CA" w:rsidRDefault="00310382" w:rsidP="00850B5C">
      <w:pPr>
        <w:ind w:left="360"/>
        <w:rPr>
          <w:rFonts w:asciiTheme="minorHAnsi" w:eastAsiaTheme="minorHAnsi" w:hAnsiTheme="minorHAnsi"/>
          <w:szCs w:val="24"/>
        </w:rPr>
      </w:pPr>
      <w:r>
        <w:rPr>
          <w:rFonts w:asciiTheme="minorHAnsi" w:eastAsiaTheme="minorHAnsi" w:hAnsiTheme="minorHAnsi"/>
          <w:szCs w:val="24"/>
        </w:rPr>
        <w:t>The Director of Nursing, in collaboration</w:t>
      </w:r>
      <w:r w:rsidR="00B671CA">
        <w:rPr>
          <w:rFonts w:asciiTheme="minorHAnsi" w:eastAsiaTheme="minorHAnsi" w:hAnsiTheme="minorHAnsi"/>
          <w:szCs w:val="24"/>
        </w:rPr>
        <w:t xml:space="preserve"> with facility leaders, </w:t>
      </w:r>
      <w:r>
        <w:rPr>
          <w:rFonts w:asciiTheme="minorHAnsi" w:eastAsiaTheme="minorHAnsi" w:hAnsiTheme="minorHAnsi"/>
          <w:szCs w:val="24"/>
        </w:rPr>
        <w:t xml:space="preserve"> will plan and provide education and evaluation for the licensed nurses based upon the Facility Resource Assessment</w:t>
      </w:r>
      <w:r w:rsidR="00B671CA">
        <w:rPr>
          <w:rFonts w:asciiTheme="minorHAnsi" w:eastAsiaTheme="minorHAnsi" w:hAnsiTheme="minorHAnsi"/>
          <w:szCs w:val="24"/>
        </w:rPr>
        <w:t xml:space="preserve"> (Phase II)</w:t>
      </w:r>
      <w:r>
        <w:rPr>
          <w:rFonts w:asciiTheme="minorHAnsi" w:eastAsiaTheme="minorHAnsi" w:hAnsiTheme="minorHAnsi"/>
          <w:szCs w:val="24"/>
        </w:rPr>
        <w:t>, outlining resident population needs, standards of practice, regulatory requirements, facility policies and procedures</w:t>
      </w:r>
      <w:r w:rsidR="00F075A2">
        <w:rPr>
          <w:rFonts w:asciiTheme="minorHAnsi" w:eastAsiaTheme="minorHAnsi" w:hAnsiTheme="minorHAnsi"/>
          <w:szCs w:val="24"/>
        </w:rPr>
        <w:t xml:space="preserve">, nursing skills and systems and any new procedures or requirements.  </w:t>
      </w:r>
    </w:p>
    <w:p w:rsidR="00310382" w:rsidRPr="00310382" w:rsidRDefault="00B671CA" w:rsidP="00850B5C">
      <w:pPr>
        <w:ind w:left="360" w:firstLine="720"/>
        <w:rPr>
          <w:rFonts w:asciiTheme="minorHAnsi" w:eastAsiaTheme="minorHAnsi" w:hAnsiTheme="minorHAnsi"/>
          <w:szCs w:val="24"/>
        </w:rPr>
      </w:pPr>
      <w:r>
        <w:rPr>
          <w:rFonts w:asciiTheme="minorHAnsi" w:eastAsiaTheme="minorHAnsi" w:hAnsiTheme="minorHAnsi"/>
          <w:szCs w:val="24"/>
        </w:rPr>
        <w:t xml:space="preserve">a. </w:t>
      </w:r>
      <w:r w:rsidR="00F075A2">
        <w:rPr>
          <w:rFonts w:asciiTheme="minorHAnsi" w:eastAsiaTheme="minorHAnsi" w:hAnsiTheme="minorHAnsi"/>
          <w:szCs w:val="24"/>
        </w:rPr>
        <w:t>Skill competency will be evaluated at hire, annually and with identified need.</w:t>
      </w:r>
    </w:p>
    <w:p w:rsidR="00F075A2" w:rsidRDefault="00F075A2" w:rsidP="009801BB">
      <w:pPr>
        <w:widowControl w:val="0"/>
        <w:autoSpaceDE w:val="0"/>
        <w:autoSpaceDN w:val="0"/>
        <w:adjustRightInd w:val="0"/>
        <w:spacing w:after="240" w:line="360" w:lineRule="auto"/>
        <w:rPr>
          <w:rFonts w:asciiTheme="minorHAnsi" w:eastAsiaTheme="minorHAnsi" w:hAnsiTheme="minorHAnsi"/>
          <w:szCs w:val="24"/>
        </w:rPr>
      </w:pPr>
    </w:p>
    <w:p w:rsidR="009801BB" w:rsidRPr="004769B5" w:rsidRDefault="009801BB" w:rsidP="00895843">
      <w:pPr>
        <w:spacing w:line="360" w:lineRule="auto"/>
        <w:rPr>
          <w:rFonts w:asciiTheme="minorHAnsi" w:hAnsiTheme="minorHAnsi" w:cs="Arial"/>
          <w:b/>
          <w:caps/>
          <w:szCs w:val="24"/>
        </w:rPr>
      </w:pPr>
    </w:p>
    <w:p w:rsidR="00850B5C" w:rsidRDefault="00850B5C" w:rsidP="00895843">
      <w:pPr>
        <w:spacing w:line="360" w:lineRule="auto"/>
        <w:rPr>
          <w:rFonts w:asciiTheme="minorHAnsi" w:hAnsiTheme="minorHAnsi" w:cs="Arial"/>
          <w:b/>
          <w:caps/>
          <w:szCs w:val="24"/>
        </w:rPr>
      </w:pPr>
    </w:p>
    <w:p w:rsidR="009801BB" w:rsidRPr="004769B5" w:rsidRDefault="009801BB" w:rsidP="00895843">
      <w:pPr>
        <w:spacing w:line="360" w:lineRule="auto"/>
        <w:rPr>
          <w:rFonts w:asciiTheme="minorHAnsi" w:hAnsiTheme="minorHAnsi" w:cs="Arial"/>
          <w:b/>
          <w:caps/>
          <w:szCs w:val="24"/>
        </w:rPr>
      </w:pPr>
      <w:r w:rsidRPr="004769B5">
        <w:rPr>
          <w:rFonts w:asciiTheme="minorHAnsi" w:hAnsiTheme="minorHAnsi" w:cs="Arial"/>
          <w:b/>
          <w:caps/>
          <w:szCs w:val="24"/>
        </w:rPr>
        <w:lastRenderedPageBreak/>
        <w:t>References</w:t>
      </w:r>
    </w:p>
    <w:p w:rsidR="009801BB" w:rsidRPr="004769B5" w:rsidRDefault="009801BB" w:rsidP="00E40878">
      <w:pPr>
        <w:spacing w:before="240"/>
        <w:rPr>
          <w:rFonts w:asciiTheme="minorHAnsi" w:hAnsiTheme="minorHAnsi"/>
          <w:szCs w:val="24"/>
        </w:rPr>
      </w:pPr>
      <w:r w:rsidRPr="004769B5">
        <w:rPr>
          <w:rFonts w:asciiTheme="minorHAnsi" w:hAnsiTheme="minorHAnsi"/>
          <w:szCs w:val="24"/>
        </w:rPr>
        <w:t>Medicare and Medicaid Programs; Reform of Requirements for Long-Term Care Facilities 10/04/16:</w:t>
      </w:r>
    </w:p>
    <w:p w:rsidR="009801BB" w:rsidRPr="00850B5C" w:rsidRDefault="00E30276" w:rsidP="00850B5C">
      <w:pPr>
        <w:spacing w:before="240"/>
        <w:ind w:left="360"/>
        <w:rPr>
          <w:rFonts w:asciiTheme="minorHAnsi" w:hAnsiTheme="minorHAnsi"/>
          <w:szCs w:val="24"/>
        </w:rPr>
      </w:pPr>
      <w:hyperlink r:id="rId9" w:history="1">
        <w:r w:rsidR="009801BB" w:rsidRPr="00850B5C">
          <w:rPr>
            <w:rStyle w:val="Hyperlink"/>
            <w:rFonts w:asciiTheme="minorHAnsi" w:hAnsiTheme="minorHAnsi"/>
            <w:szCs w:val="24"/>
          </w:rPr>
          <w:t>https://www.federalregister.gov/documents/2016/10/04/2016-23503/medicare-and-medicaid-programs-reform-of-requirements-for-long-term-care-facilities</w:t>
        </w:r>
      </w:hyperlink>
      <w:r w:rsidR="009801BB" w:rsidRPr="00850B5C">
        <w:rPr>
          <w:rFonts w:asciiTheme="minorHAnsi" w:hAnsiTheme="minorHAnsi"/>
          <w:szCs w:val="24"/>
        </w:rPr>
        <w:t xml:space="preserve">  </w:t>
      </w:r>
    </w:p>
    <w:p w:rsidR="009801BB" w:rsidRPr="004769B5" w:rsidRDefault="009801BB" w:rsidP="00E40878">
      <w:pPr>
        <w:spacing w:before="240"/>
        <w:rPr>
          <w:rFonts w:asciiTheme="minorHAnsi" w:hAnsiTheme="minorHAnsi"/>
          <w:szCs w:val="24"/>
        </w:rPr>
      </w:pPr>
      <w:r w:rsidRPr="004769B5">
        <w:rPr>
          <w:rFonts w:asciiTheme="minorHAnsi" w:hAnsiTheme="minorHAnsi"/>
          <w:szCs w:val="24"/>
        </w:rPr>
        <w:t xml:space="preserve">CMS Memo Ref:  S&amp;C 17-07-NH:  Advance Copy – Revisions to State Operations Manual (SOM), Appendix PP- Revised Regulations and Tags, 11/09/16:  </w:t>
      </w:r>
    </w:p>
    <w:p w:rsidR="009801BB" w:rsidRPr="00850B5C" w:rsidRDefault="00E30276" w:rsidP="00850B5C">
      <w:pPr>
        <w:spacing w:before="240"/>
        <w:ind w:left="360"/>
        <w:rPr>
          <w:rFonts w:asciiTheme="minorHAnsi" w:hAnsiTheme="minorHAnsi"/>
          <w:szCs w:val="24"/>
        </w:rPr>
      </w:pPr>
      <w:hyperlink r:id="rId10" w:history="1">
        <w:r w:rsidR="009801BB" w:rsidRPr="00850B5C">
          <w:rPr>
            <w:rStyle w:val="Hyperlink"/>
            <w:rFonts w:asciiTheme="minorHAnsi" w:hAnsiTheme="minorHAnsi"/>
            <w:szCs w:val="24"/>
          </w:rPr>
          <w:t>https://www.cms.gov/Medicare/Provider-Enrollment-and-Certification/SurveyCertificationGenInfo/Downloads/Survey-and-Cert-Letter-17-07.pdf</w:t>
        </w:r>
      </w:hyperlink>
      <w:r w:rsidR="009801BB" w:rsidRPr="00850B5C">
        <w:rPr>
          <w:rFonts w:asciiTheme="minorHAnsi" w:hAnsiTheme="minorHAnsi"/>
          <w:szCs w:val="24"/>
        </w:rPr>
        <w:t xml:space="preserve"> </w:t>
      </w:r>
    </w:p>
    <w:p w:rsidR="009801BB" w:rsidRDefault="009801BB" w:rsidP="009801BB">
      <w:pPr>
        <w:spacing w:line="360" w:lineRule="auto"/>
        <w:rPr>
          <w:rFonts w:asciiTheme="minorHAnsi" w:hAnsiTheme="minorHAnsi"/>
          <w:sz w:val="20"/>
        </w:rPr>
      </w:pPr>
    </w:p>
    <w:p w:rsidR="004546D1" w:rsidRPr="004546D1" w:rsidRDefault="004546D1" w:rsidP="009801BB">
      <w:pPr>
        <w:pStyle w:val="paragraph"/>
        <w:spacing w:before="0" w:beforeAutospacing="0" w:after="0" w:afterAutospacing="0"/>
        <w:jc w:val="center"/>
        <w:textAlignment w:val="baseline"/>
        <w:rPr>
          <w:rFonts w:asciiTheme="minorHAnsi" w:hAnsiTheme="minorHAnsi"/>
          <w:b/>
        </w:rPr>
      </w:pPr>
    </w:p>
    <w:sectPr w:rsidR="004546D1" w:rsidRPr="004546D1"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6E" w:rsidRDefault="0007366E" w:rsidP="00FE158D">
      <w:r>
        <w:separator/>
      </w:r>
    </w:p>
  </w:endnote>
  <w:endnote w:type="continuationSeparator" w:id="0">
    <w:p w:rsidR="0007366E" w:rsidRDefault="0007366E"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6E" w:rsidRDefault="0007366E" w:rsidP="00FE158D">
      <w:r>
        <w:separator/>
      </w:r>
    </w:p>
  </w:footnote>
  <w:footnote w:type="continuationSeparator" w:id="0">
    <w:p w:rsidR="0007366E" w:rsidRDefault="0007366E"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2">
    <w:nsid w:val="06203327"/>
    <w:multiLevelType w:val="hybridMultilevel"/>
    <w:tmpl w:val="1C8EF60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11232DD3"/>
    <w:multiLevelType w:val="hybridMultilevel"/>
    <w:tmpl w:val="C9C06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65E62"/>
    <w:multiLevelType w:val="hybridMultilevel"/>
    <w:tmpl w:val="46B28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27B8B"/>
    <w:multiLevelType w:val="hybridMultilevel"/>
    <w:tmpl w:val="B5D4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46C35"/>
    <w:multiLevelType w:val="hybridMultilevel"/>
    <w:tmpl w:val="1CCAEA2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26071C45"/>
    <w:multiLevelType w:val="hybridMultilevel"/>
    <w:tmpl w:val="5BE26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893149"/>
    <w:multiLevelType w:val="hybridMultilevel"/>
    <w:tmpl w:val="EBD00BA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B6B7129"/>
    <w:multiLevelType w:val="hybridMultilevel"/>
    <w:tmpl w:val="10F60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6D5842"/>
    <w:multiLevelType w:val="hybridMultilevel"/>
    <w:tmpl w:val="D57CA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74767B"/>
    <w:multiLevelType w:val="multilevel"/>
    <w:tmpl w:val="495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56560F"/>
    <w:multiLevelType w:val="hybridMultilevel"/>
    <w:tmpl w:val="7AA0B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C0E63"/>
    <w:multiLevelType w:val="hybridMultilevel"/>
    <w:tmpl w:val="2F009B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84326F1"/>
    <w:multiLevelType w:val="hybridMultilevel"/>
    <w:tmpl w:val="0534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6757F1"/>
    <w:multiLevelType w:val="hybridMultilevel"/>
    <w:tmpl w:val="159C55F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29E62B0"/>
    <w:multiLevelType w:val="hybridMultilevel"/>
    <w:tmpl w:val="8E6E862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8">
    <w:nsid w:val="498073A8"/>
    <w:multiLevelType w:val="hybridMultilevel"/>
    <w:tmpl w:val="8BF83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57247"/>
    <w:multiLevelType w:val="hybridMultilevel"/>
    <w:tmpl w:val="D1F2B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1379FE"/>
    <w:multiLevelType w:val="hybridMultilevel"/>
    <w:tmpl w:val="BF0A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87652B"/>
    <w:multiLevelType w:val="hybridMultilevel"/>
    <w:tmpl w:val="D07CD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1F5FBE"/>
    <w:multiLevelType w:val="hybridMultilevel"/>
    <w:tmpl w:val="7E7836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56177173"/>
    <w:multiLevelType w:val="hybridMultilevel"/>
    <w:tmpl w:val="337ED0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nsid w:val="58A15F6C"/>
    <w:multiLevelType w:val="multilevel"/>
    <w:tmpl w:val="01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9415A37"/>
    <w:multiLevelType w:val="multilevel"/>
    <w:tmpl w:val="91A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C71869"/>
    <w:multiLevelType w:val="hybridMultilevel"/>
    <w:tmpl w:val="2EFAAC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31A09"/>
    <w:multiLevelType w:val="hybridMultilevel"/>
    <w:tmpl w:val="0186C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E3537"/>
    <w:multiLevelType w:val="hybridMultilevel"/>
    <w:tmpl w:val="9F16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62A2E"/>
    <w:multiLevelType w:val="hybridMultilevel"/>
    <w:tmpl w:val="A64EA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02017E"/>
    <w:multiLevelType w:val="hybridMultilevel"/>
    <w:tmpl w:val="EBE65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D09BC"/>
    <w:multiLevelType w:val="hybridMultilevel"/>
    <w:tmpl w:val="54A0F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B668C0"/>
    <w:multiLevelType w:val="hybridMultilevel"/>
    <w:tmpl w:val="B8FE8B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7EE1440B"/>
    <w:multiLevelType w:val="hybridMultilevel"/>
    <w:tmpl w:val="554E1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25"/>
  </w:num>
  <w:num w:numId="4">
    <w:abstractNumId w:val="12"/>
  </w:num>
  <w:num w:numId="5">
    <w:abstractNumId w:val="6"/>
  </w:num>
  <w:num w:numId="6">
    <w:abstractNumId w:val="21"/>
  </w:num>
  <w:num w:numId="7">
    <w:abstractNumId w:val="30"/>
  </w:num>
  <w:num w:numId="8">
    <w:abstractNumId w:val="23"/>
  </w:num>
  <w:num w:numId="9">
    <w:abstractNumId w:val="32"/>
  </w:num>
  <w:num w:numId="10">
    <w:abstractNumId w:val="15"/>
  </w:num>
  <w:num w:numId="11">
    <w:abstractNumId w:val="20"/>
  </w:num>
  <w:num w:numId="12">
    <w:abstractNumId w:val="18"/>
  </w:num>
  <w:num w:numId="13">
    <w:abstractNumId w:val="19"/>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 w:numId="24">
    <w:abstractNumId w:val="8"/>
  </w:num>
  <w:num w:numId="25">
    <w:abstractNumId w:val="28"/>
  </w:num>
  <w:num w:numId="26">
    <w:abstractNumId w:val="9"/>
  </w:num>
  <w:num w:numId="27">
    <w:abstractNumId w:val="31"/>
  </w:num>
  <w:num w:numId="28">
    <w:abstractNumId w:val="26"/>
  </w:num>
  <w:num w:numId="29">
    <w:abstractNumId w:val="29"/>
  </w:num>
  <w:num w:numId="30">
    <w:abstractNumId w:val="27"/>
  </w:num>
  <w:num w:numId="31">
    <w:abstractNumId w:val="33"/>
  </w:num>
  <w:num w:numId="32">
    <w:abstractNumId w:val="4"/>
  </w:num>
  <w:num w:numId="33">
    <w:abstractNumId w:val="3"/>
  </w:num>
  <w:num w:numId="3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3379F"/>
    <w:rsid w:val="00052761"/>
    <w:rsid w:val="0005491D"/>
    <w:rsid w:val="00066D50"/>
    <w:rsid w:val="0007319F"/>
    <w:rsid w:val="0007366E"/>
    <w:rsid w:val="0009522B"/>
    <w:rsid w:val="000D4651"/>
    <w:rsid w:val="000D4F24"/>
    <w:rsid w:val="000D5B62"/>
    <w:rsid w:val="000E228A"/>
    <w:rsid w:val="000E46B8"/>
    <w:rsid w:val="000F08A2"/>
    <w:rsid w:val="000F7E90"/>
    <w:rsid w:val="00110BD0"/>
    <w:rsid w:val="0012309D"/>
    <w:rsid w:val="001234E5"/>
    <w:rsid w:val="00170AD2"/>
    <w:rsid w:val="001754BD"/>
    <w:rsid w:val="00185739"/>
    <w:rsid w:val="001A633D"/>
    <w:rsid w:val="001C12A2"/>
    <w:rsid w:val="001E40DB"/>
    <w:rsid w:val="00220F87"/>
    <w:rsid w:val="002376A2"/>
    <w:rsid w:val="00281160"/>
    <w:rsid w:val="00296AD3"/>
    <w:rsid w:val="002A3B2B"/>
    <w:rsid w:val="002C5F29"/>
    <w:rsid w:val="002E7F02"/>
    <w:rsid w:val="002F2B8A"/>
    <w:rsid w:val="003011C7"/>
    <w:rsid w:val="00301AA8"/>
    <w:rsid w:val="00310382"/>
    <w:rsid w:val="00345C9E"/>
    <w:rsid w:val="00354F50"/>
    <w:rsid w:val="00372DF7"/>
    <w:rsid w:val="0037305D"/>
    <w:rsid w:val="00373CF0"/>
    <w:rsid w:val="00383BE7"/>
    <w:rsid w:val="00395C76"/>
    <w:rsid w:val="003A3E8D"/>
    <w:rsid w:val="003B0939"/>
    <w:rsid w:val="003B4B6B"/>
    <w:rsid w:val="003F0C77"/>
    <w:rsid w:val="0042032F"/>
    <w:rsid w:val="004546D1"/>
    <w:rsid w:val="0047310B"/>
    <w:rsid w:val="004769B5"/>
    <w:rsid w:val="00484844"/>
    <w:rsid w:val="004A5AF4"/>
    <w:rsid w:val="004B68BC"/>
    <w:rsid w:val="00500DD8"/>
    <w:rsid w:val="00534CAA"/>
    <w:rsid w:val="0053611B"/>
    <w:rsid w:val="0053732B"/>
    <w:rsid w:val="005438CB"/>
    <w:rsid w:val="00593E4B"/>
    <w:rsid w:val="005A052F"/>
    <w:rsid w:val="005A6135"/>
    <w:rsid w:val="005F036A"/>
    <w:rsid w:val="006034EC"/>
    <w:rsid w:val="00603AC0"/>
    <w:rsid w:val="00605605"/>
    <w:rsid w:val="0060704B"/>
    <w:rsid w:val="00610027"/>
    <w:rsid w:val="00611CB6"/>
    <w:rsid w:val="006338B1"/>
    <w:rsid w:val="0066679B"/>
    <w:rsid w:val="006A3CC2"/>
    <w:rsid w:val="006B2ED2"/>
    <w:rsid w:val="006C781E"/>
    <w:rsid w:val="007251EF"/>
    <w:rsid w:val="00770982"/>
    <w:rsid w:val="00783084"/>
    <w:rsid w:val="007A61F1"/>
    <w:rsid w:val="007B6E87"/>
    <w:rsid w:val="007F26C3"/>
    <w:rsid w:val="00805910"/>
    <w:rsid w:val="008068A8"/>
    <w:rsid w:val="00812732"/>
    <w:rsid w:val="008259FB"/>
    <w:rsid w:val="00850B5C"/>
    <w:rsid w:val="00895843"/>
    <w:rsid w:val="008E7224"/>
    <w:rsid w:val="008F3038"/>
    <w:rsid w:val="009073EC"/>
    <w:rsid w:val="00921F84"/>
    <w:rsid w:val="00922270"/>
    <w:rsid w:val="0094098E"/>
    <w:rsid w:val="009478FB"/>
    <w:rsid w:val="00951B77"/>
    <w:rsid w:val="009603FE"/>
    <w:rsid w:val="0097400C"/>
    <w:rsid w:val="009801BB"/>
    <w:rsid w:val="009A72BC"/>
    <w:rsid w:val="009B7479"/>
    <w:rsid w:val="009C0D8A"/>
    <w:rsid w:val="009C106D"/>
    <w:rsid w:val="009C583E"/>
    <w:rsid w:val="009D5449"/>
    <w:rsid w:val="009E7E27"/>
    <w:rsid w:val="009F0488"/>
    <w:rsid w:val="00A039B0"/>
    <w:rsid w:val="00A10CAC"/>
    <w:rsid w:val="00A25232"/>
    <w:rsid w:val="00A7768E"/>
    <w:rsid w:val="00A9460A"/>
    <w:rsid w:val="00AB5E3B"/>
    <w:rsid w:val="00AB677E"/>
    <w:rsid w:val="00AC0FC3"/>
    <w:rsid w:val="00AE086B"/>
    <w:rsid w:val="00AE6CAD"/>
    <w:rsid w:val="00B019EA"/>
    <w:rsid w:val="00B042B1"/>
    <w:rsid w:val="00B12DFD"/>
    <w:rsid w:val="00B24FB4"/>
    <w:rsid w:val="00B62D92"/>
    <w:rsid w:val="00B656A9"/>
    <w:rsid w:val="00B671CA"/>
    <w:rsid w:val="00B819DF"/>
    <w:rsid w:val="00BA5845"/>
    <w:rsid w:val="00BB507F"/>
    <w:rsid w:val="00BE4375"/>
    <w:rsid w:val="00BF403E"/>
    <w:rsid w:val="00C0102E"/>
    <w:rsid w:val="00C170A5"/>
    <w:rsid w:val="00C2446B"/>
    <w:rsid w:val="00C531C9"/>
    <w:rsid w:val="00C64B26"/>
    <w:rsid w:val="00C71D53"/>
    <w:rsid w:val="00CA5795"/>
    <w:rsid w:val="00D60968"/>
    <w:rsid w:val="00D81470"/>
    <w:rsid w:val="00DB6D68"/>
    <w:rsid w:val="00DC40AB"/>
    <w:rsid w:val="00DE7AF9"/>
    <w:rsid w:val="00E15C95"/>
    <w:rsid w:val="00E30276"/>
    <w:rsid w:val="00E35EA7"/>
    <w:rsid w:val="00E40878"/>
    <w:rsid w:val="00E94EC6"/>
    <w:rsid w:val="00ED101C"/>
    <w:rsid w:val="00ED6153"/>
    <w:rsid w:val="00EE1F3A"/>
    <w:rsid w:val="00EF0A00"/>
    <w:rsid w:val="00F06B92"/>
    <w:rsid w:val="00F075A2"/>
    <w:rsid w:val="00F12D09"/>
    <w:rsid w:val="00F56354"/>
    <w:rsid w:val="00F60670"/>
    <w:rsid w:val="00F84583"/>
    <w:rsid w:val="00F9046D"/>
    <w:rsid w:val="00FA6FBB"/>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64700942">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ms.gov/Medicare/Provider-Enrollment-and-Certification/SurveyCertificationGenInfo/Downloads/Survey-and-Cert-Letter-17-07.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4A9CA-AAFF-45AD-9CCF-8DEB02E2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15</cp:revision>
  <dcterms:created xsi:type="dcterms:W3CDTF">2017-02-02T17:12:00Z</dcterms:created>
  <dcterms:modified xsi:type="dcterms:W3CDTF">2017-02-09T01:03:00Z</dcterms:modified>
</cp:coreProperties>
</file>